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41A5A" w:rsidRDefault="00D41A5A" w:rsidP="00144A43">
      <w:pPr>
        <w:keepNext/>
        <w:jc w:val="both"/>
        <w:outlineLvl w:val="0"/>
        <w:rPr>
          <w:rFonts w:ascii="Arial Narrow" w:hAnsi="Arial Narrow" w:cs="Arial"/>
          <w:b/>
          <w:bCs/>
          <w:color w:val="000080"/>
          <w:kern w:val="32"/>
          <w:sz w:val="40"/>
          <w:szCs w:val="34"/>
        </w:rPr>
      </w:pPr>
      <w:r>
        <w:rPr>
          <w:rFonts w:ascii="Arial Narrow" w:hAnsi="Arial Narrow" w:cs="Arial"/>
          <w:b/>
          <w:bCs/>
          <w:color w:val="000080"/>
          <w:kern w:val="32"/>
          <w:sz w:val="40"/>
          <w:szCs w:val="34"/>
        </w:rPr>
        <w:t>ΠΕΡΙΟΥΣΙΑΚΑ ΣΤΟΙΧΕΙΑ ΕΛΛΗΝΙΚΟΥ ΔΗΜΟΣΙΟΥ –</w:t>
      </w:r>
    </w:p>
    <w:p w:rsidR="00144A43" w:rsidRDefault="00144A43" w:rsidP="00144A43">
      <w:pPr>
        <w:keepNext/>
        <w:jc w:val="both"/>
        <w:outlineLvl w:val="0"/>
        <w:rPr>
          <w:rFonts w:ascii="Arial Narrow" w:hAnsi="Arial Narrow" w:cs="Arial"/>
          <w:b/>
          <w:bCs/>
          <w:color w:val="000080"/>
          <w:kern w:val="32"/>
          <w:sz w:val="40"/>
          <w:szCs w:val="34"/>
        </w:rPr>
      </w:pPr>
      <w:r w:rsidRPr="00A5340B">
        <w:rPr>
          <w:rFonts w:ascii="Arial Narrow" w:hAnsi="Arial Narrow" w:cs="Arial"/>
          <w:b/>
          <w:bCs/>
          <w:color w:val="000080"/>
          <w:kern w:val="32"/>
          <w:sz w:val="40"/>
          <w:szCs w:val="34"/>
        </w:rPr>
        <w:t>ΑΠΟΚΡΑΤΙΚΟΠΟΙΗΣΕΙΣ</w:t>
      </w:r>
    </w:p>
    <w:p w:rsidR="00377140" w:rsidRPr="00EE6286" w:rsidRDefault="00377140" w:rsidP="00377140">
      <w:pPr>
        <w:rPr>
          <w:sz w:val="40"/>
          <w:szCs w:val="40"/>
        </w:rPr>
      </w:pPr>
    </w:p>
    <w:p w:rsidR="00127A00" w:rsidRPr="00127A00" w:rsidRDefault="00127A00" w:rsidP="008A1B2B">
      <w:pPr>
        <w:jc w:val="both"/>
        <w:rPr>
          <w:sz w:val="22"/>
          <w:szCs w:val="22"/>
        </w:rPr>
      </w:pPr>
      <w:r w:rsidRPr="00127A00">
        <w:rPr>
          <w:sz w:val="22"/>
          <w:szCs w:val="22"/>
        </w:rPr>
        <w:t>Σημαντικό μέρος της διαχείρισης των περιουσιακών στοιχείων του Ελληνικού Δημοσίου έχει μεταβ</w:t>
      </w:r>
      <w:r w:rsidRPr="00127A00">
        <w:rPr>
          <w:sz w:val="22"/>
          <w:szCs w:val="22"/>
        </w:rPr>
        <w:t>ι</w:t>
      </w:r>
      <w:r w:rsidRPr="00127A00">
        <w:rPr>
          <w:sz w:val="22"/>
          <w:szCs w:val="22"/>
        </w:rPr>
        <w:t>βαστεί στην Ελληνική Εταιρεία Συμμετοχών και Περιουσίας (ΕΕΣΥΠ), με σκοπό τη γενικότερη αν</w:t>
      </w:r>
      <w:r w:rsidRPr="00127A00">
        <w:rPr>
          <w:sz w:val="22"/>
          <w:szCs w:val="22"/>
        </w:rPr>
        <w:t>ά</w:t>
      </w:r>
      <w:r w:rsidRPr="00127A00">
        <w:rPr>
          <w:sz w:val="22"/>
          <w:szCs w:val="22"/>
        </w:rPr>
        <w:t>πτυξή τους και την επαύξηση της αξίας τους. Άμεση θυγατρική της είναι και το Ταμείο Αξιοποίησης Ιδιωτικής Περιουσίας του Δημοσίου (ΤΑΙΠΕΔ), το οποίο προωθεί την υλοποίηση των ιδιωτικοποι</w:t>
      </w:r>
      <w:r w:rsidRPr="00127A00">
        <w:rPr>
          <w:sz w:val="22"/>
          <w:szCs w:val="22"/>
        </w:rPr>
        <w:t>ή</w:t>
      </w:r>
      <w:r w:rsidRPr="00127A00">
        <w:rPr>
          <w:sz w:val="22"/>
          <w:szCs w:val="22"/>
        </w:rPr>
        <w:t>σεων με στόχο, μεταξύ άλλων, και την απομείωση του δημόσιου χρέους. Η παρακολούθηση των εσ</w:t>
      </w:r>
      <w:r w:rsidRPr="00127A00">
        <w:rPr>
          <w:sz w:val="22"/>
          <w:szCs w:val="22"/>
        </w:rPr>
        <w:t>ό</w:t>
      </w:r>
      <w:r w:rsidRPr="00127A00">
        <w:rPr>
          <w:sz w:val="22"/>
          <w:szCs w:val="22"/>
        </w:rPr>
        <w:t xml:space="preserve">δων από τις ανωτέρω αποκρατικοποιήσεις πραγματοποιείται από τη Μονάδα Αποκρατικοποιήσεων, Διαχείρισης Κινητών Αξιών και Επιχειρησιακού Σχεδιασμού (ΜΑΔΚΑΕΣ), στις αρμοδιότητες της οποίας περιλαμβάνεται και η αποτελεσματική διαχείριση των κινητών αξιών του Ελληνικού Δημοσίου προς το σκοπό της επίτευξης του μέγιστου δημοσιονομικού οφέλους. </w:t>
      </w:r>
    </w:p>
    <w:p w:rsidR="00127A00" w:rsidRPr="00127A00" w:rsidRDefault="00127A00" w:rsidP="008A1B2B">
      <w:pPr>
        <w:jc w:val="both"/>
        <w:rPr>
          <w:sz w:val="22"/>
          <w:szCs w:val="22"/>
        </w:rPr>
      </w:pPr>
    </w:p>
    <w:p w:rsidR="00362FB3" w:rsidRPr="00554C5F" w:rsidRDefault="00362FB3" w:rsidP="00EC517B">
      <w:pPr>
        <w:jc w:val="both"/>
        <w:rPr>
          <w:rFonts w:ascii="Arial Narrow" w:hAnsi="Arial Narrow"/>
          <w:b/>
          <w:color w:val="0F243E" w:themeColor="text2" w:themeShade="80"/>
          <w:szCs w:val="22"/>
        </w:rPr>
      </w:pPr>
      <w:r w:rsidRPr="00554C5F">
        <w:rPr>
          <w:rFonts w:ascii="Arial Narrow" w:hAnsi="Arial Narrow"/>
          <w:b/>
          <w:color w:val="000080"/>
          <w:szCs w:val="22"/>
        </w:rPr>
        <w:t>Ελληνική</w:t>
      </w:r>
      <w:r w:rsidRPr="00554C5F">
        <w:rPr>
          <w:rFonts w:ascii="Arial Narrow" w:hAnsi="Arial Narrow"/>
          <w:b/>
          <w:color w:val="0F243E" w:themeColor="text2" w:themeShade="80"/>
          <w:szCs w:val="22"/>
        </w:rPr>
        <w:t xml:space="preserve"> </w:t>
      </w:r>
      <w:r w:rsidRPr="00554C5F">
        <w:rPr>
          <w:rFonts w:ascii="Arial Narrow" w:hAnsi="Arial Narrow"/>
          <w:b/>
          <w:color w:val="000080"/>
          <w:szCs w:val="22"/>
        </w:rPr>
        <w:t>Εταιρεία</w:t>
      </w:r>
      <w:r w:rsidRPr="00554C5F">
        <w:rPr>
          <w:rFonts w:ascii="Arial Narrow" w:hAnsi="Arial Narrow"/>
          <w:b/>
          <w:color w:val="0F243E" w:themeColor="text2" w:themeShade="80"/>
          <w:szCs w:val="22"/>
        </w:rPr>
        <w:t xml:space="preserve"> </w:t>
      </w:r>
      <w:r w:rsidRPr="00554C5F">
        <w:rPr>
          <w:rFonts w:ascii="Arial Narrow" w:hAnsi="Arial Narrow"/>
          <w:b/>
          <w:color w:val="000080"/>
          <w:szCs w:val="22"/>
        </w:rPr>
        <w:t>Συμμετοχών</w:t>
      </w:r>
      <w:r w:rsidRPr="00554C5F">
        <w:rPr>
          <w:rFonts w:ascii="Arial Narrow" w:hAnsi="Arial Narrow"/>
          <w:b/>
          <w:color w:val="0F243E" w:themeColor="text2" w:themeShade="80"/>
          <w:szCs w:val="22"/>
        </w:rPr>
        <w:t xml:space="preserve"> </w:t>
      </w:r>
      <w:r w:rsidRPr="00554C5F">
        <w:rPr>
          <w:rFonts w:ascii="Arial Narrow" w:hAnsi="Arial Narrow"/>
          <w:b/>
          <w:color w:val="000080"/>
          <w:szCs w:val="22"/>
        </w:rPr>
        <w:t>και</w:t>
      </w:r>
      <w:r w:rsidRPr="00554C5F">
        <w:rPr>
          <w:rFonts w:ascii="Arial Narrow" w:hAnsi="Arial Narrow"/>
          <w:b/>
          <w:color w:val="0F243E" w:themeColor="text2" w:themeShade="80"/>
          <w:szCs w:val="22"/>
        </w:rPr>
        <w:t xml:space="preserve"> </w:t>
      </w:r>
      <w:r w:rsidRPr="00554C5F">
        <w:rPr>
          <w:rFonts w:ascii="Arial Narrow" w:hAnsi="Arial Narrow"/>
          <w:b/>
          <w:color w:val="000080"/>
          <w:szCs w:val="22"/>
        </w:rPr>
        <w:t>Περιουσίας</w:t>
      </w:r>
    </w:p>
    <w:p w:rsidR="009C5485" w:rsidRDefault="009C5485" w:rsidP="00EC517B">
      <w:pPr>
        <w:ind w:right="-1"/>
        <w:jc w:val="both"/>
        <w:rPr>
          <w:sz w:val="22"/>
          <w:szCs w:val="22"/>
        </w:rPr>
      </w:pPr>
    </w:p>
    <w:p w:rsidR="00EC517B" w:rsidRPr="00EC517B" w:rsidRDefault="00EC517B" w:rsidP="00EC517B">
      <w:pPr>
        <w:ind w:right="-1"/>
        <w:jc w:val="both"/>
        <w:rPr>
          <w:sz w:val="22"/>
          <w:szCs w:val="22"/>
        </w:rPr>
      </w:pPr>
      <w:r w:rsidRPr="00EC517B">
        <w:rPr>
          <w:sz w:val="22"/>
          <w:szCs w:val="22"/>
        </w:rPr>
        <w:t>Η Ελληνική Εταιρεία Συμμετοχών και Περιουσίας (ΕΕΣΥΠ), από τη</w:t>
      </w:r>
      <w:r w:rsidR="00127A00">
        <w:rPr>
          <w:sz w:val="22"/>
          <w:szCs w:val="22"/>
        </w:rPr>
        <w:t>ν ίδρυσή της</w:t>
      </w:r>
      <w:r w:rsidRPr="00EC517B">
        <w:rPr>
          <w:sz w:val="22"/>
          <w:szCs w:val="22"/>
        </w:rPr>
        <w:t>, και ακόμη περι</w:t>
      </w:r>
      <w:r w:rsidRPr="00EC517B">
        <w:rPr>
          <w:sz w:val="22"/>
          <w:szCs w:val="22"/>
        </w:rPr>
        <w:t>σ</w:t>
      </w:r>
      <w:r w:rsidRPr="00EC517B">
        <w:rPr>
          <w:sz w:val="22"/>
          <w:szCs w:val="22"/>
        </w:rPr>
        <w:t xml:space="preserve">σότερο από τις αρχές του 2018, </w:t>
      </w:r>
      <w:r w:rsidR="00AA2420">
        <w:rPr>
          <w:sz w:val="22"/>
          <w:szCs w:val="22"/>
        </w:rPr>
        <w:t xml:space="preserve">οπότε και </w:t>
      </w:r>
      <w:r w:rsidRPr="00EC517B">
        <w:rPr>
          <w:sz w:val="22"/>
          <w:szCs w:val="22"/>
        </w:rPr>
        <w:t>της μεταβιβάσθηκε σημαντικός αριθμός Δημόσιων Επιχε</w:t>
      </w:r>
      <w:r w:rsidRPr="00EC517B">
        <w:rPr>
          <w:sz w:val="22"/>
          <w:szCs w:val="22"/>
        </w:rPr>
        <w:t>ι</w:t>
      </w:r>
      <w:r w:rsidRPr="00EC517B">
        <w:rPr>
          <w:sz w:val="22"/>
          <w:szCs w:val="22"/>
        </w:rPr>
        <w:t>ρήσεων, αποτελεί το</w:t>
      </w:r>
      <w:r w:rsidR="0098263E">
        <w:rPr>
          <w:sz w:val="22"/>
          <w:szCs w:val="22"/>
        </w:rPr>
        <w:t>ν</w:t>
      </w:r>
      <w:r w:rsidRPr="00EC517B">
        <w:rPr>
          <w:sz w:val="22"/>
          <w:szCs w:val="22"/>
        </w:rPr>
        <w:t xml:space="preserve"> φορέα της ενιαίας διαχείρισης ενός σημαντικού μέρους των περιουσιακών στο</w:t>
      </w:r>
      <w:r w:rsidRPr="00EC517B">
        <w:rPr>
          <w:sz w:val="22"/>
          <w:szCs w:val="22"/>
        </w:rPr>
        <w:t>ι</w:t>
      </w:r>
      <w:r w:rsidRPr="00EC517B">
        <w:rPr>
          <w:sz w:val="22"/>
          <w:szCs w:val="22"/>
        </w:rPr>
        <w:t>χείων του Ελληνικού Δημοσίου. Στο χαρτοφυλάκιό της έχουν ενταχθεί δημόσιες επιχειρήσεις που δραστηριοποιούνται σε κομβικούς τομείς της εθνικής οικονομίας, καθώς και σημαντικός αριθμός ακ</w:t>
      </w:r>
      <w:r w:rsidRPr="00EC517B">
        <w:rPr>
          <w:sz w:val="22"/>
          <w:szCs w:val="22"/>
        </w:rPr>
        <w:t>ι</w:t>
      </w:r>
      <w:r w:rsidRPr="00EC517B">
        <w:rPr>
          <w:sz w:val="22"/>
          <w:szCs w:val="22"/>
        </w:rPr>
        <w:t>νήτων της ιδιωτικής περιουσίας του Ελληνικού Δημοσίου, ο οποίος είναι ικανός να δημιουργήσει τις κατάλληλες προϋποθέσεις για την επίτευξη τοπικών ή ευρύτερων οικονομιών κλίμακας</w:t>
      </w:r>
      <w:r w:rsidR="00AA2420">
        <w:rPr>
          <w:sz w:val="22"/>
          <w:szCs w:val="22"/>
        </w:rPr>
        <w:t>,</w:t>
      </w:r>
      <w:r w:rsidRPr="00EC517B">
        <w:rPr>
          <w:sz w:val="22"/>
          <w:szCs w:val="22"/>
        </w:rPr>
        <w:t xml:space="preserve"> με στόχο τη γενικότερη ανάπτυξη.</w:t>
      </w:r>
    </w:p>
    <w:p w:rsidR="00EC517B" w:rsidRPr="00EC517B" w:rsidRDefault="00EC517B" w:rsidP="00EC517B">
      <w:pPr>
        <w:ind w:right="-1"/>
        <w:jc w:val="both"/>
        <w:rPr>
          <w:sz w:val="22"/>
          <w:szCs w:val="22"/>
        </w:rPr>
      </w:pPr>
    </w:p>
    <w:p w:rsidR="00EC517B" w:rsidRPr="00EC517B" w:rsidRDefault="00EC517B" w:rsidP="00EC517B">
      <w:pPr>
        <w:ind w:right="-1"/>
        <w:jc w:val="both"/>
        <w:rPr>
          <w:sz w:val="22"/>
          <w:szCs w:val="22"/>
        </w:rPr>
      </w:pPr>
      <w:r w:rsidRPr="00EC517B">
        <w:rPr>
          <w:sz w:val="22"/>
          <w:szCs w:val="22"/>
        </w:rPr>
        <w:t>Η ΕΕΣΥΠ έχει αναλάβει σημαντικό ρόλο, αφενός, ως προς τη βελτίωση της λειτουργίας των δημόσ</w:t>
      </w:r>
      <w:r w:rsidRPr="00EC517B">
        <w:rPr>
          <w:sz w:val="22"/>
          <w:szCs w:val="22"/>
        </w:rPr>
        <w:t>ι</w:t>
      </w:r>
      <w:r w:rsidRPr="00EC517B">
        <w:rPr>
          <w:sz w:val="22"/>
          <w:szCs w:val="22"/>
        </w:rPr>
        <w:t xml:space="preserve">ων επιχειρήσεων και την ενίσχυση της αποδοτικότητάς </w:t>
      </w:r>
      <w:r w:rsidR="00AA2420">
        <w:rPr>
          <w:sz w:val="22"/>
          <w:szCs w:val="22"/>
        </w:rPr>
        <w:t>τους και</w:t>
      </w:r>
      <w:r w:rsidRPr="00EC517B">
        <w:rPr>
          <w:sz w:val="22"/>
          <w:szCs w:val="22"/>
        </w:rPr>
        <w:t xml:space="preserve"> αφετέρου ως προς τη δημιουργία π</w:t>
      </w:r>
      <w:r w:rsidRPr="00EC517B">
        <w:rPr>
          <w:sz w:val="22"/>
          <w:szCs w:val="22"/>
        </w:rPr>
        <w:t>ό</w:t>
      </w:r>
      <w:r w:rsidRPr="00EC517B">
        <w:rPr>
          <w:sz w:val="22"/>
          <w:szCs w:val="22"/>
        </w:rPr>
        <w:t xml:space="preserve">ρων οι οποίοι θα κατευθύνονται σε επενδύσεις. Ειδικότερα, η σταδιακή δημιουργία εσόδων μέσω της εφαρμογής της μερισματικής και επενδυτικής πολιτικής, θα διοχετεύσει κεφάλαια για επενδύσεις στην </w:t>
      </w:r>
      <w:r w:rsidR="0098263E">
        <w:rPr>
          <w:sz w:val="22"/>
          <w:szCs w:val="22"/>
        </w:rPr>
        <w:t>Ε</w:t>
      </w:r>
      <w:r w:rsidRPr="00EC517B">
        <w:rPr>
          <w:sz w:val="22"/>
          <w:szCs w:val="22"/>
        </w:rPr>
        <w:t>λληνική οικονομία ή στις θυγατρικές της ΕΕΣΥΠ</w:t>
      </w:r>
      <w:r w:rsidR="00AA2420">
        <w:rPr>
          <w:sz w:val="22"/>
          <w:szCs w:val="22"/>
        </w:rPr>
        <w:t>,</w:t>
      </w:r>
      <w:r w:rsidRPr="00EC517B">
        <w:rPr>
          <w:sz w:val="22"/>
          <w:szCs w:val="22"/>
        </w:rPr>
        <w:t xml:space="preserve"> ώστε η εταιρεία να συνεισφέρει στην επίτευξη ενός νέου, βιώσιμου και σύγχρονου παραγωγικού μοντέλου ανάπτυξης, με συνεχώς βελτιούμενους οικονομικούς και κοινωνικούς δείκτες. </w:t>
      </w:r>
      <w:r w:rsidR="00931C2D">
        <w:rPr>
          <w:sz w:val="22"/>
          <w:szCs w:val="22"/>
        </w:rPr>
        <w:t>Σε αυτήν την αποστολή της ΕΕΣΥΠ</w:t>
      </w:r>
      <w:r w:rsidRPr="00EC517B">
        <w:rPr>
          <w:sz w:val="22"/>
          <w:szCs w:val="22"/>
        </w:rPr>
        <w:t xml:space="preserve"> πρέπει να προστεθεί και ο έμμεσος ρόλος της στην αναπτυξιακή προσπάθεια, καθώς η βελτίωση της αποτελεσματικότητας των δημόσιων επιχειρήσεων </w:t>
      </w:r>
      <w:r w:rsidR="008348ED">
        <w:rPr>
          <w:sz w:val="22"/>
          <w:szCs w:val="22"/>
        </w:rPr>
        <w:t xml:space="preserve">θα </w:t>
      </w:r>
      <w:r w:rsidRPr="00EC517B">
        <w:rPr>
          <w:sz w:val="22"/>
          <w:szCs w:val="22"/>
        </w:rPr>
        <w:t xml:space="preserve">έχει θετικό αντίκτυπο στις επενδυτικές και καταναλωτικές αποφάσεις του ιδιωτικού τομέα, καθώς και σε άλλα κρίσιμα μεγέθη όπως η ιδιωτική κατανάλωση, η απασχόληση, και η εν γένει ανταγωνιστικότητα και μεγαλύτερη εξωστρέφεια της </w:t>
      </w:r>
      <w:r w:rsidR="0098263E">
        <w:rPr>
          <w:sz w:val="22"/>
          <w:szCs w:val="22"/>
        </w:rPr>
        <w:t>Ε</w:t>
      </w:r>
      <w:r w:rsidRPr="00EC517B">
        <w:rPr>
          <w:sz w:val="22"/>
          <w:szCs w:val="22"/>
        </w:rPr>
        <w:t>λληνικής οικονομίας.</w:t>
      </w:r>
    </w:p>
    <w:p w:rsidR="00EC517B" w:rsidRPr="00EC517B" w:rsidRDefault="00EC517B" w:rsidP="00EC517B">
      <w:pPr>
        <w:ind w:right="-1"/>
        <w:jc w:val="both"/>
        <w:rPr>
          <w:sz w:val="22"/>
          <w:szCs w:val="22"/>
        </w:rPr>
      </w:pPr>
    </w:p>
    <w:p w:rsidR="00EC517B" w:rsidRPr="00EC517B" w:rsidRDefault="00EC517B" w:rsidP="00EC517B">
      <w:pPr>
        <w:ind w:right="-1"/>
        <w:jc w:val="both"/>
        <w:rPr>
          <w:sz w:val="22"/>
          <w:szCs w:val="22"/>
        </w:rPr>
      </w:pPr>
      <w:r w:rsidRPr="00EC517B">
        <w:rPr>
          <w:sz w:val="22"/>
          <w:szCs w:val="22"/>
        </w:rPr>
        <w:t>Η θέση της Ε</w:t>
      </w:r>
      <w:r w:rsidR="0098263E">
        <w:rPr>
          <w:sz w:val="22"/>
          <w:szCs w:val="22"/>
        </w:rPr>
        <w:t>ταιρείας στην Ε</w:t>
      </w:r>
      <w:r w:rsidRPr="00EC517B">
        <w:rPr>
          <w:sz w:val="22"/>
          <w:szCs w:val="22"/>
        </w:rPr>
        <w:t>λληνική οικονομία και η σχέση της με τον ιδιωτικό τομέα μπορεί επιπλ</w:t>
      </w:r>
      <w:r w:rsidRPr="00EC517B">
        <w:rPr>
          <w:sz w:val="22"/>
          <w:szCs w:val="22"/>
        </w:rPr>
        <w:t>έ</w:t>
      </w:r>
      <w:r w:rsidRPr="00EC517B">
        <w:rPr>
          <w:sz w:val="22"/>
          <w:szCs w:val="22"/>
        </w:rPr>
        <w:t>ον να συνδράμει καθοριστικά στην ανάδειξη νέων επιχειρηματικών μοντέλων και την αναδιάρθρωση τομέων της οικονομίας, ώστε να γίνουν ανθεκτικότερες στη νέα πραγματικότητα μετά το ξέσπασμα της πανδημίας. Έτσι και αλλιώς το διεθνές οικονομικό και επιχειρηματικό περιβάλλον γίνεται ολοένα και πιο σύνθετο και απαιτητικό, ασκώντας μεγαλύτερη πίεση στις επιχειρήσεις για το μέλλον</w:t>
      </w:r>
      <w:r w:rsidR="000A4A9E">
        <w:rPr>
          <w:sz w:val="22"/>
          <w:szCs w:val="22"/>
        </w:rPr>
        <w:t>,</w:t>
      </w:r>
      <w:r w:rsidRPr="00EC517B">
        <w:rPr>
          <w:sz w:val="22"/>
          <w:szCs w:val="22"/>
        </w:rPr>
        <w:t xml:space="preserve"> είτε </w:t>
      </w:r>
      <w:r w:rsidRPr="00EC517B">
        <w:rPr>
          <w:sz w:val="22"/>
          <w:szCs w:val="22"/>
        </w:rPr>
        <w:t>α</w:t>
      </w:r>
      <w:r w:rsidRPr="00EC517B">
        <w:rPr>
          <w:sz w:val="22"/>
          <w:szCs w:val="22"/>
        </w:rPr>
        <w:t xml:space="preserve">ναφορικά με τις απαιτήσεις της αγοράς και τον αυξανόμενο ανταγωνισμό, είτε με τη νέα ψηφιακή </w:t>
      </w:r>
      <w:r w:rsidRPr="00EC517B">
        <w:rPr>
          <w:sz w:val="22"/>
          <w:szCs w:val="22"/>
        </w:rPr>
        <w:t>ε</w:t>
      </w:r>
      <w:r w:rsidRPr="00EC517B">
        <w:rPr>
          <w:sz w:val="22"/>
          <w:szCs w:val="22"/>
        </w:rPr>
        <w:t xml:space="preserve">ποχή και τις νέες προκλήσεις ή ευκαιρίες που αυτή δημιουργεί στα παραδοσιακά μοντέλα λειτουργίας ή εξυπηρέτησης των καταναλωτών, είτε σε συνεχώς αυξανόμενες ρυθμιστικές απαιτήσεις, ειδικά ως προς το περιβάλλον και την κλιματική αλλαγή. </w:t>
      </w:r>
    </w:p>
    <w:p w:rsidR="00EC517B" w:rsidRPr="00EC517B" w:rsidRDefault="00EC517B" w:rsidP="00EC517B">
      <w:pPr>
        <w:ind w:right="-1"/>
        <w:jc w:val="both"/>
        <w:rPr>
          <w:sz w:val="22"/>
          <w:szCs w:val="22"/>
        </w:rPr>
      </w:pPr>
    </w:p>
    <w:p w:rsidR="00EC517B" w:rsidRPr="00EC517B" w:rsidRDefault="00EC517B" w:rsidP="00EC517B">
      <w:pPr>
        <w:ind w:right="-1"/>
        <w:jc w:val="both"/>
        <w:rPr>
          <w:sz w:val="22"/>
          <w:szCs w:val="22"/>
        </w:rPr>
      </w:pPr>
      <w:r w:rsidRPr="00EC517B">
        <w:rPr>
          <w:sz w:val="22"/>
          <w:szCs w:val="22"/>
        </w:rPr>
        <w:t>Για την εκπλήρωση του σκοπού της, η Εταιρεία ενεργεί με τρόπο ανεξάρτητο και επαγγελματικό, με μακροπρόθεσμη προοπτική στην επίτευξη των αποτελεσμάτων της, σύμφωνα με τον Εσωτερικό της Κανονισμό, στοχεύοντας:</w:t>
      </w:r>
    </w:p>
    <w:p w:rsidR="00EC517B" w:rsidRPr="00EC517B" w:rsidRDefault="00EC517B" w:rsidP="00EC517B">
      <w:pPr>
        <w:ind w:right="-1"/>
        <w:jc w:val="both"/>
        <w:rPr>
          <w:sz w:val="22"/>
          <w:szCs w:val="22"/>
        </w:rPr>
      </w:pPr>
    </w:p>
    <w:p w:rsidR="00EC517B" w:rsidRPr="00EC517B" w:rsidRDefault="00EC517B" w:rsidP="00EC517B">
      <w:pPr>
        <w:numPr>
          <w:ilvl w:val="0"/>
          <w:numId w:val="24"/>
        </w:numPr>
        <w:ind w:right="-1"/>
        <w:jc w:val="both"/>
        <w:rPr>
          <w:sz w:val="22"/>
          <w:szCs w:val="22"/>
        </w:rPr>
      </w:pPr>
      <w:r w:rsidRPr="00EC517B">
        <w:rPr>
          <w:sz w:val="22"/>
          <w:szCs w:val="22"/>
        </w:rPr>
        <w:t>να αποτυπώσει συνολικά και με διαφάνεια την περιουσία του Ελληνικού Δημοσίου,</w:t>
      </w:r>
    </w:p>
    <w:p w:rsidR="00EC517B" w:rsidRPr="00EC517B" w:rsidRDefault="00EC517B" w:rsidP="00EC517B">
      <w:pPr>
        <w:numPr>
          <w:ilvl w:val="0"/>
          <w:numId w:val="24"/>
        </w:numPr>
        <w:ind w:right="-1"/>
        <w:jc w:val="both"/>
        <w:rPr>
          <w:sz w:val="22"/>
          <w:szCs w:val="22"/>
        </w:rPr>
      </w:pPr>
      <w:r w:rsidRPr="00EC517B">
        <w:rPr>
          <w:sz w:val="22"/>
          <w:szCs w:val="22"/>
        </w:rPr>
        <w:lastRenderedPageBreak/>
        <w:t>να διαμορφώσει μια αξιόπιστη και μακροπρόθεσμη στρατηγική διαχείρισης των περιουσιακών στοιχείων</w:t>
      </w:r>
      <w:r w:rsidR="00D52039">
        <w:rPr>
          <w:sz w:val="22"/>
          <w:szCs w:val="22"/>
        </w:rPr>
        <w:t>,</w:t>
      </w:r>
      <w:r w:rsidRPr="00EC517B">
        <w:rPr>
          <w:sz w:val="22"/>
          <w:szCs w:val="22"/>
        </w:rPr>
        <w:t xml:space="preserve"> που θα αξιοποιεί τα συγκριτικά τους πλεονεκτήματα, θα παράγει καλύτερα οικονομικά αποτελέσματα για το Δημόσιο και θα υποστηρίζει την παροχή καλύτερων υπηρεσιών προς τους πολίτες,</w:t>
      </w:r>
    </w:p>
    <w:p w:rsidR="00EC517B" w:rsidRPr="00EC517B" w:rsidRDefault="00EC517B" w:rsidP="00EC517B">
      <w:pPr>
        <w:numPr>
          <w:ilvl w:val="0"/>
          <w:numId w:val="24"/>
        </w:numPr>
        <w:ind w:right="-1"/>
        <w:jc w:val="both"/>
        <w:rPr>
          <w:sz w:val="22"/>
          <w:szCs w:val="22"/>
        </w:rPr>
      </w:pPr>
      <w:r w:rsidRPr="00EC517B">
        <w:rPr>
          <w:sz w:val="22"/>
          <w:szCs w:val="22"/>
        </w:rPr>
        <w:t>να υποστηρίξει τη μετάβαση σε ένα νέο βιώσιμο μοντέλο ανάπτυξης.</w:t>
      </w:r>
    </w:p>
    <w:p w:rsidR="00EC517B" w:rsidRPr="00EC517B" w:rsidRDefault="00EC517B" w:rsidP="00EC517B">
      <w:pPr>
        <w:ind w:right="-1"/>
        <w:jc w:val="both"/>
        <w:rPr>
          <w:sz w:val="22"/>
          <w:szCs w:val="22"/>
        </w:rPr>
      </w:pPr>
    </w:p>
    <w:p w:rsidR="00EC517B" w:rsidRDefault="00EC517B" w:rsidP="00EC517B">
      <w:pPr>
        <w:ind w:right="-1"/>
        <w:jc w:val="both"/>
        <w:rPr>
          <w:sz w:val="22"/>
          <w:szCs w:val="22"/>
        </w:rPr>
      </w:pPr>
      <w:r w:rsidRPr="00EC517B">
        <w:rPr>
          <w:sz w:val="22"/>
          <w:szCs w:val="22"/>
        </w:rPr>
        <w:t>Το 2019 αποτέλεσε για την ΕΕΣΥΠ ουσιαστικά το δεύτερο έτος πλήρους λειτουργίας, εφόσον η μ</w:t>
      </w:r>
      <w:r w:rsidRPr="00EC517B">
        <w:rPr>
          <w:sz w:val="22"/>
          <w:szCs w:val="22"/>
        </w:rPr>
        <w:t>ε</w:t>
      </w:r>
      <w:r w:rsidRPr="00EC517B">
        <w:rPr>
          <w:sz w:val="22"/>
          <w:szCs w:val="22"/>
        </w:rPr>
        <w:t xml:space="preserve">ταβίβαση στην Εταιρεία των </w:t>
      </w:r>
      <w:r w:rsidR="00310649">
        <w:rPr>
          <w:sz w:val="22"/>
          <w:szCs w:val="22"/>
        </w:rPr>
        <w:t>δ</w:t>
      </w:r>
      <w:r w:rsidRPr="00EC517B">
        <w:rPr>
          <w:sz w:val="22"/>
          <w:szCs w:val="22"/>
        </w:rPr>
        <w:t xml:space="preserve">ημόσιων </w:t>
      </w:r>
      <w:r w:rsidR="00310649">
        <w:rPr>
          <w:sz w:val="22"/>
          <w:szCs w:val="22"/>
        </w:rPr>
        <w:t>ε</w:t>
      </w:r>
      <w:r w:rsidRPr="00EC517B">
        <w:rPr>
          <w:sz w:val="22"/>
          <w:szCs w:val="22"/>
        </w:rPr>
        <w:t xml:space="preserve">πιχειρήσεων του χαρτοφυλακίου της έλαβε χώρα την 01.01.2018 και ολοκληρώθηκε η οργάνωση και στελέχωση του οργανισμού, με </w:t>
      </w:r>
      <w:r w:rsidR="00F16604">
        <w:rPr>
          <w:sz w:val="22"/>
          <w:szCs w:val="22"/>
        </w:rPr>
        <w:t xml:space="preserve">προσωπικό </w:t>
      </w:r>
      <w:r w:rsidRPr="00EC517B">
        <w:rPr>
          <w:sz w:val="22"/>
          <w:szCs w:val="22"/>
        </w:rPr>
        <w:t xml:space="preserve">με ισχυρό ακαδημαϊκό υπόβαθρο και διεθνή εμπειρία ή εμπειρία από μεγάλες εταιρείες του ιδιωτικού τομέα, όπως προβλέπουν και οι κατευθύνσεις του Μοναδικού της Μετόχου, αλλά και των προβλέψεων του θεσμικού πλαισίου λειτουργίας. </w:t>
      </w:r>
    </w:p>
    <w:p w:rsidR="0098263E" w:rsidRPr="00EC517B" w:rsidRDefault="0098263E" w:rsidP="00EC517B">
      <w:pPr>
        <w:ind w:right="-1"/>
        <w:jc w:val="both"/>
        <w:rPr>
          <w:sz w:val="22"/>
          <w:szCs w:val="22"/>
        </w:rPr>
      </w:pPr>
    </w:p>
    <w:p w:rsidR="00EC517B" w:rsidRPr="00EC517B" w:rsidRDefault="00EC517B" w:rsidP="00EC517B">
      <w:pPr>
        <w:ind w:right="-1"/>
        <w:jc w:val="both"/>
        <w:rPr>
          <w:sz w:val="22"/>
          <w:szCs w:val="22"/>
        </w:rPr>
      </w:pPr>
      <w:r w:rsidRPr="00EC517B">
        <w:rPr>
          <w:sz w:val="22"/>
          <w:szCs w:val="22"/>
        </w:rPr>
        <w:t>Αναγνωρίζοντας το σημαντικό αποτύπωμα που έχουν οι δημόσιες επιχειρήσεις σε βασικά μεγέθη της οικονομίας, αλλά και τις πολλές προκλήσεις που σωρεύτηκαν είτε ως αποτέλεσμα της κρίσης, είτε ως αποτέλεσμα έλλειψης στρατηγικού και επιχειρησιακού σχεδιασμού για πολλά χρόνια, αλλά και ενός ανεξάρτητου και διαφανούς πλαισίου εταιρικής διακυβέρνησης, το έτος 2019</w:t>
      </w:r>
      <w:r w:rsidR="00C95729">
        <w:rPr>
          <w:sz w:val="22"/>
          <w:szCs w:val="22"/>
        </w:rPr>
        <w:t>,</w:t>
      </w:r>
      <w:r w:rsidRPr="00EC517B">
        <w:rPr>
          <w:sz w:val="22"/>
          <w:szCs w:val="22"/>
        </w:rPr>
        <w:t xml:space="preserve"> καθώς και εντός του </w:t>
      </w:r>
      <w:r w:rsidR="00310649">
        <w:rPr>
          <w:sz w:val="22"/>
          <w:szCs w:val="22"/>
        </w:rPr>
        <w:t xml:space="preserve">έτους </w:t>
      </w:r>
      <w:r w:rsidRPr="00EC517B">
        <w:rPr>
          <w:sz w:val="22"/>
          <w:szCs w:val="22"/>
        </w:rPr>
        <w:t>2020</w:t>
      </w:r>
      <w:r w:rsidR="00310649">
        <w:rPr>
          <w:sz w:val="22"/>
          <w:szCs w:val="22"/>
        </w:rPr>
        <w:t>,</w:t>
      </w:r>
      <w:r w:rsidRPr="00EC517B">
        <w:rPr>
          <w:sz w:val="22"/>
          <w:szCs w:val="22"/>
        </w:rPr>
        <w:t xml:space="preserve"> η ΕΕΣΥΠ συνέχισε τις στοχευμένες δράσεις στους κάτωθι βασικούς πυλώνες:</w:t>
      </w:r>
    </w:p>
    <w:p w:rsidR="00EC517B" w:rsidRPr="00EC517B" w:rsidRDefault="00EC517B" w:rsidP="00EC517B">
      <w:pPr>
        <w:ind w:right="-1"/>
        <w:jc w:val="both"/>
        <w:rPr>
          <w:sz w:val="22"/>
          <w:szCs w:val="22"/>
        </w:rPr>
      </w:pPr>
    </w:p>
    <w:p w:rsidR="00802E22" w:rsidRPr="00EC517B" w:rsidRDefault="00802E22" w:rsidP="00EC517B">
      <w:pPr>
        <w:ind w:right="-1"/>
        <w:jc w:val="both"/>
        <w:rPr>
          <w:b/>
          <w:bCs/>
          <w:sz w:val="22"/>
          <w:szCs w:val="22"/>
          <w:lang w:val="en-US"/>
        </w:rPr>
      </w:pPr>
      <w:r w:rsidRPr="00802E22">
        <w:rPr>
          <w:b/>
          <w:bCs/>
          <w:sz w:val="22"/>
          <w:szCs w:val="22"/>
        </w:rPr>
        <w:t>(α) Διοικητικά Συ</w:t>
      </w:r>
      <w:r w:rsidR="00823847">
        <w:rPr>
          <w:b/>
          <w:bCs/>
          <w:sz w:val="22"/>
          <w:szCs w:val="22"/>
        </w:rPr>
        <w:t>μβούλια &amp; Εταιρική Διακυβέρνηση</w:t>
      </w:r>
    </w:p>
    <w:p w:rsidR="00EC517B" w:rsidRPr="00EC517B" w:rsidRDefault="00EC517B" w:rsidP="0098263E">
      <w:pPr>
        <w:numPr>
          <w:ilvl w:val="0"/>
          <w:numId w:val="41"/>
        </w:numPr>
        <w:ind w:left="284" w:hanging="284"/>
        <w:jc w:val="both"/>
        <w:rPr>
          <w:sz w:val="22"/>
          <w:szCs w:val="22"/>
        </w:rPr>
      </w:pPr>
      <w:r w:rsidRPr="00EC517B">
        <w:rPr>
          <w:sz w:val="22"/>
          <w:szCs w:val="22"/>
        </w:rPr>
        <w:t>Ολοκλήρωσε την αποστολή της στο να αξιολογήσει και να συμπληρώσει τα Διοικητικά Συμβούλια των εταιρειών του χαρτοφυλακίου της.</w:t>
      </w:r>
    </w:p>
    <w:p w:rsidR="00EC517B" w:rsidRPr="00EC517B" w:rsidRDefault="00EC517B" w:rsidP="0098263E">
      <w:pPr>
        <w:numPr>
          <w:ilvl w:val="0"/>
          <w:numId w:val="41"/>
        </w:numPr>
        <w:ind w:left="284" w:hanging="284"/>
        <w:jc w:val="both"/>
        <w:rPr>
          <w:sz w:val="22"/>
          <w:szCs w:val="22"/>
        </w:rPr>
      </w:pPr>
      <w:r w:rsidRPr="00EC517B">
        <w:rPr>
          <w:sz w:val="22"/>
          <w:szCs w:val="22"/>
        </w:rPr>
        <w:t>Ευαισθητοποίησε όλε</w:t>
      </w:r>
      <w:r w:rsidR="0098263E">
        <w:rPr>
          <w:sz w:val="22"/>
          <w:szCs w:val="22"/>
        </w:rPr>
        <w:t>ς τις θυγατρικές της σε θέματα ε</w:t>
      </w:r>
      <w:r w:rsidRPr="00EC517B">
        <w:rPr>
          <w:sz w:val="22"/>
          <w:szCs w:val="22"/>
        </w:rPr>
        <w:t xml:space="preserve">σωτερικού </w:t>
      </w:r>
      <w:r w:rsidR="0098263E">
        <w:rPr>
          <w:sz w:val="22"/>
          <w:szCs w:val="22"/>
        </w:rPr>
        <w:t>ε</w:t>
      </w:r>
      <w:r w:rsidRPr="00EC517B">
        <w:rPr>
          <w:sz w:val="22"/>
          <w:szCs w:val="22"/>
        </w:rPr>
        <w:t>λέγχου</w:t>
      </w:r>
      <w:r w:rsidR="00310649">
        <w:rPr>
          <w:sz w:val="22"/>
          <w:szCs w:val="22"/>
        </w:rPr>
        <w:t>,</w:t>
      </w:r>
      <w:r w:rsidRPr="00EC517B">
        <w:rPr>
          <w:sz w:val="22"/>
          <w:szCs w:val="22"/>
        </w:rPr>
        <w:t xml:space="preserve"> με την υιοθέτηση Επ</w:t>
      </w:r>
      <w:r w:rsidRPr="00EC517B">
        <w:rPr>
          <w:sz w:val="22"/>
          <w:szCs w:val="22"/>
        </w:rPr>
        <w:t>ι</w:t>
      </w:r>
      <w:r w:rsidRPr="00EC517B">
        <w:rPr>
          <w:sz w:val="22"/>
          <w:szCs w:val="22"/>
        </w:rPr>
        <w:t xml:space="preserve">τροπών Ελέγχου και τη δημιουργία ή ενίσχυση τμημάτων </w:t>
      </w:r>
      <w:r w:rsidR="0098263E">
        <w:rPr>
          <w:sz w:val="22"/>
          <w:szCs w:val="22"/>
        </w:rPr>
        <w:t>ε</w:t>
      </w:r>
      <w:r w:rsidRPr="00EC517B">
        <w:rPr>
          <w:sz w:val="22"/>
          <w:szCs w:val="22"/>
        </w:rPr>
        <w:t xml:space="preserve">σωτερικού </w:t>
      </w:r>
      <w:r w:rsidR="0098263E">
        <w:rPr>
          <w:sz w:val="22"/>
          <w:szCs w:val="22"/>
        </w:rPr>
        <w:t>ε</w:t>
      </w:r>
      <w:r w:rsidRPr="00EC517B">
        <w:rPr>
          <w:sz w:val="22"/>
          <w:szCs w:val="22"/>
        </w:rPr>
        <w:t>λέγχου, καθώς επίσης και σε θέματα εναρμόνισης με τις σύγχρονες απαιτήσεις σε θέματα εταιρικής διακυβέρνησης, κανον</w:t>
      </w:r>
      <w:r w:rsidRPr="00EC517B">
        <w:rPr>
          <w:sz w:val="22"/>
          <w:szCs w:val="22"/>
        </w:rPr>
        <w:t>ι</w:t>
      </w:r>
      <w:r w:rsidRPr="00EC517B">
        <w:rPr>
          <w:sz w:val="22"/>
          <w:szCs w:val="22"/>
        </w:rPr>
        <w:t xml:space="preserve">στικής συμμόρφωσης, διαφάνειας και αξιοκρατίας. </w:t>
      </w:r>
    </w:p>
    <w:p w:rsidR="00EC517B" w:rsidRPr="00EC517B" w:rsidRDefault="00EC517B" w:rsidP="0098263E">
      <w:pPr>
        <w:numPr>
          <w:ilvl w:val="0"/>
          <w:numId w:val="41"/>
        </w:numPr>
        <w:ind w:left="284" w:hanging="284"/>
        <w:jc w:val="both"/>
        <w:rPr>
          <w:sz w:val="22"/>
          <w:szCs w:val="22"/>
        </w:rPr>
      </w:pPr>
      <w:r w:rsidRPr="00EC517B">
        <w:rPr>
          <w:sz w:val="22"/>
          <w:szCs w:val="22"/>
        </w:rPr>
        <w:t>Προάγει τις ίσες ευκαιρίες, με σημαντική καταγραφή γυναικών στα Διοικητικά Συμβούλια των θ</w:t>
      </w:r>
      <w:r w:rsidRPr="00EC517B">
        <w:rPr>
          <w:sz w:val="22"/>
          <w:szCs w:val="22"/>
        </w:rPr>
        <w:t>υ</w:t>
      </w:r>
      <w:r w:rsidRPr="00EC517B">
        <w:rPr>
          <w:sz w:val="22"/>
          <w:szCs w:val="22"/>
        </w:rPr>
        <w:t>γατρικών εταιρειών.</w:t>
      </w:r>
    </w:p>
    <w:p w:rsidR="00EC517B" w:rsidRPr="00EC517B" w:rsidRDefault="00EC517B" w:rsidP="0098263E">
      <w:pPr>
        <w:numPr>
          <w:ilvl w:val="0"/>
          <w:numId w:val="41"/>
        </w:numPr>
        <w:ind w:left="284" w:right="-1" w:hanging="284"/>
        <w:jc w:val="both"/>
        <w:rPr>
          <w:sz w:val="22"/>
          <w:szCs w:val="22"/>
        </w:rPr>
      </w:pPr>
      <w:r w:rsidRPr="00EC517B">
        <w:rPr>
          <w:sz w:val="22"/>
          <w:szCs w:val="22"/>
        </w:rPr>
        <w:t>Διαμόρφωσε εγχειρίδιο Εταιρικής Διακυβέρνησης (Corporate Governance Toolki</w:t>
      </w:r>
      <w:r w:rsidR="00310649">
        <w:rPr>
          <w:sz w:val="22"/>
          <w:szCs w:val="22"/>
        </w:rPr>
        <w:t>t) με σκοπό την εναρμόνιση των δ</w:t>
      </w:r>
      <w:r w:rsidRPr="00EC517B">
        <w:rPr>
          <w:sz w:val="22"/>
          <w:szCs w:val="22"/>
        </w:rPr>
        <w:t>ημ</w:t>
      </w:r>
      <w:r w:rsidR="0098263E">
        <w:rPr>
          <w:sz w:val="22"/>
          <w:szCs w:val="22"/>
        </w:rPr>
        <w:t>ό</w:t>
      </w:r>
      <w:r w:rsidRPr="00EC517B">
        <w:rPr>
          <w:sz w:val="22"/>
          <w:szCs w:val="22"/>
        </w:rPr>
        <w:t>σ</w:t>
      </w:r>
      <w:r w:rsidR="0098263E">
        <w:rPr>
          <w:sz w:val="22"/>
          <w:szCs w:val="22"/>
        </w:rPr>
        <w:t>ι</w:t>
      </w:r>
      <w:r w:rsidRPr="00EC517B">
        <w:rPr>
          <w:sz w:val="22"/>
          <w:szCs w:val="22"/>
        </w:rPr>
        <w:t xml:space="preserve">ων </w:t>
      </w:r>
      <w:r w:rsidR="00310649">
        <w:rPr>
          <w:sz w:val="22"/>
          <w:szCs w:val="22"/>
        </w:rPr>
        <w:t>ε</w:t>
      </w:r>
      <w:r w:rsidRPr="00EC517B">
        <w:rPr>
          <w:sz w:val="22"/>
          <w:szCs w:val="22"/>
        </w:rPr>
        <w:t>πιχειρήσεων με βέλτιστες πρακτικές, συμπεριλαμβανομένου εγχειριδ</w:t>
      </w:r>
      <w:r w:rsidRPr="00EC517B">
        <w:rPr>
          <w:sz w:val="22"/>
          <w:szCs w:val="22"/>
        </w:rPr>
        <w:t>ί</w:t>
      </w:r>
      <w:r w:rsidRPr="00EC517B">
        <w:rPr>
          <w:sz w:val="22"/>
          <w:szCs w:val="22"/>
        </w:rPr>
        <w:t>ου λειτουργιών ΔΣ και Επιτροπών.</w:t>
      </w:r>
    </w:p>
    <w:p w:rsidR="00EC517B" w:rsidRPr="00EC517B" w:rsidRDefault="00EC517B" w:rsidP="00EC517B">
      <w:pPr>
        <w:ind w:right="-1"/>
        <w:jc w:val="both"/>
        <w:rPr>
          <w:sz w:val="22"/>
          <w:szCs w:val="22"/>
        </w:rPr>
      </w:pPr>
    </w:p>
    <w:p w:rsidR="00802E22" w:rsidRPr="00802E22" w:rsidRDefault="00802E22" w:rsidP="00EC517B">
      <w:pPr>
        <w:ind w:right="-1"/>
        <w:jc w:val="both"/>
        <w:rPr>
          <w:b/>
          <w:bCs/>
          <w:sz w:val="22"/>
          <w:szCs w:val="22"/>
        </w:rPr>
      </w:pPr>
      <w:r w:rsidRPr="00802E22">
        <w:rPr>
          <w:b/>
          <w:bCs/>
          <w:sz w:val="22"/>
          <w:szCs w:val="22"/>
        </w:rPr>
        <w:t xml:space="preserve">(β) Στρατηγικό </w:t>
      </w:r>
      <w:r w:rsidR="00823847">
        <w:rPr>
          <w:b/>
          <w:bCs/>
          <w:sz w:val="22"/>
          <w:szCs w:val="22"/>
        </w:rPr>
        <w:t>Πλάνο &amp; Επιχειρηματικοί στόχοι</w:t>
      </w:r>
    </w:p>
    <w:p w:rsidR="00EC517B" w:rsidRPr="00EC517B" w:rsidRDefault="00EC517B" w:rsidP="0098263E">
      <w:pPr>
        <w:numPr>
          <w:ilvl w:val="0"/>
          <w:numId w:val="41"/>
        </w:numPr>
        <w:ind w:left="284" w:right="-1" w:hanging="284"/>
        <w:jc w:val="both"/>
        <w:rPr>
          <w:sz w:val="22"/>
          <w:szCs w:val="22"/>
        </w:rPr>
      </w:pPr>
      <w:r w:rsidRPr="00EC517B">
        <w:rPr>
          <w:sz w:val="22"/>
          <w:szCs w:val="22"/>
        </w:rPr>
        <w:t>Ολοκλήρωσε τη στοχοθέτηση των θυγατρικών και την παρακολούθηση της απόδοσ</w:t>
      </w:r>
      <w:r w:rsidR="00C95729">
        <w:rPr>
          <w:sz w:val="22"/>
          <w:szCs w:val="22"/>
        </w:rPr>
        <w:t>ή</w:t>
      </w:r>
      <w:r w:rsidRPr="00EC517B">
        <w:rPr>
          <w:sz w:val="22"/>
          <w:szCs w:val="22"/>
        </w:rPr>
        <w:t>ς τους, μέσω της εξειδίκευσης του Στρατηγικού της Σχεδίου με τη δημιουργία τριετούς Επιχειρηματικού Σχεδ</w:t>
      </w:r>
      <w:r w:rsidRPr="00EC517B">
        <w:rPr>
          <w:sz w:val="22"/>
          <w:szCs w:val="22"/>
        </w:rPr>
        <w:t>ί</w:t>
      </w:r>
      <w:r w:rsidRPr="00EC517B">
        <w:rPr>
          <w:sz w:val="22"/>
          <w:szCs w:val="22"/>
        </w:rPr>
        <w:t xml:space="preserve">ου. </w:t>
      </w:r>
    </w:p>
    <w:p w:rsidR="00EC517B" w:rsidRPr="00EC517B" w:rsidRDefault="00EC517B" w:rsidP="0098263E">
      <w:pPr>
        <w:numPr>
          <w:ilvl w:val="0"/>
          <w:numId w:val="41"/>
        </w:numPr>
        <w:ind w:left="284" w:right="-1" w:hanging="284"/>
        <w:jc w:val="both"/>
        <w:rPr>
          <w:sz w:val="22"/>
          <w:szCs w:val="22"/>
        </w:rPr>
      </w:pPr>
      <w:r w:rsidRPr="00EC517B">
        <w:rPr>
          <w:sz w:val="22"/>
          <w:szCs w:val="22"/>
        </w:rPr>
        <w:t>Με την προώθηση  της εφαρμογής των προβλέψεων του Μηχανισμού Συντονισμού, για πρώτη φ</w:t>
      </w:r>
      <w:r w:rsidRPr="00EC517B">
        <w:rPr>
          <w:sz w:val="22"/>
          <w:szCs w:val="22"/>
        </w:rPr>
        <w:t>ο</w:t>
      </w:r>
      <w:r w:rsidRPr="00EC517B">
        <w:rPr>
          <w:sz w:val="22"/>
          <w:szCs w:val="22"/>
        </w:rPr>
        <w:t>ρά μέσω της ΕΕΣΥΠ, το κ</w:t>
      </w:r>
      <w:r w:rsidR="0098263E">
        <w:rPr>
          <w:sz w:val="22"/>
          <w:szCs w:val="22"/>
        </w:rPr>
        <w:t>ράτος διαμορφώνει ξεκάθαρα την α</w:t>
      </w:r>
      <w:r w:rsidRPr="00EC517B">
        <w:rPr>
          <w:sz w:val="22"/>
          <w:szCs w:val="22"/>
        </w:rPr>
        <w:t>ποστολή (mandates) και τις προσδ</w:t>
      </w:r>
      <w:r w:rsidRPr="00EC517B">
        <w:rPr>
          <w:sz w:val="22"/>
          <w:szCs w:val="22"/>
        </w:rPr>
        <w:t>ο</w:t>
      </w:r>
      <w:r w:rsidRPr="00EC517B">
        <w:rPr>
          <w:sz w:val="22"/>
          <w:szCs w:val="22"/>
        </w:rPr>
        <w:t>κίες (Statement of commitments) για τις Δημόσιες Επιχειρήσεις, στόχοι που είναι σημαντικοί για την καλύτερη άσκη</w:t>
      </w:r>
      <w:r w:rsidR="0098263E">
        <w:rPr>
          <w:sz w:val="22"/>
          <w:szCs w:val="22"/>
        </w:rPr>
        <w:t>ση κοινωνικής πολιτικής -</w:t>
      </w:r>
      <w:r w:rsidRPr="00EC517B">
        <w:rPr>
          <w:sz w:val="22"/>
          <w:szCs w:val="22"/>
        </w:rPr>
        <w:t xml:space="preserve"> όπως για παράδειγμα συμβαίνει με τις ειδικές κατ</w:t>
      </w:r>
      <w:r w:rsidRPr="00EC517B">
        <w:rPr>
          <w:sz w:val="22"/>
          <w:szCs w:val="22"/>
        </w:rPr>
        <w:t>η</w:t>
      </w:r>
      <w:r w:rsidRPr="00EC517B">
        <w:rPr>
          <w:sz w:val="22"/>
          <w:szCs w:val="22"/>
        </w:rPr>
        <w:t>γορίες μετακινούμενων στα Μέσα Μαζικής Μεταφοράς της Αθήνας.</w:t>
      </w:r>
    </w:p>
    <w:p w:rsidR="00802E22" w:rsidRPr="00802E22" w:rsidRDefault="00802E22" w:rsidP="00EC517B">
      <w:pPr>
        <w:ind w:right="-1"/>
        <w:jc w:val="both"/>
        <w:rPr>
          <w:sz w:val="22"/>
          <w:szCs w:val="22"/>
        </w:rPr>
      </w:pPr>
    </w:p>
    <w:p w:rsidR="00802E22" w:rsidRPr="00802E22" w:rsidRDefault="00802E22" w:rsidP="00EC517B">
      <w:pPr>
        <w:ind w:right="-1"/>
        <w:jc w:val="both"/>
        <w:rPr>
          <w:b/>
          <w:bCs/>
          <w:sz w:val="22"/>
          <w:szCs w:val="22"/>
        </w:rPr>
      </w:pPr>
      <w:r w:rsidRPr="00802E22">
        <w:rPr>
          <w:b/>
          <w:bCs/>
          <w:sz w:val="22"/>
          <w:szCs w:val="22"/>
        </w:rPr>
        <w:t>(γ) Πλαίσιο Παρακολούθησης και κανόνες Πληροφόρησης και Αναφορών</w:t>
      </w:r>
    </w:p>
    <w:p w:rsidR="00EC517B" w:rsidRPr="00EC517B" w:rsidRDefault="00EC517B" w:rsidP="00183450">
      <w:pPr>
        <w:numPr>
          <w:ilvl w:val="0"/>
          <w:numId w:val="41"/>
        </w:numPr>
        <w:ind w:left="284" w:right="-1" w:hanging="284"/>
        <w:jc w:val="both"/>
        <w:rPr>
          <w:sz w:val="22"/>
          <w:szCs w:val="22"/>
        </w:rPr>
      </w:pPr>
      <w:r w:rsidRPr="00EC517B">
        <w:rPr>
          <w:sz w:val="22"/>
          <w:szCs w:val="22"/>
        </w:rPr>
        <w:t xml:space="preserve">Ολοκλήρωσε το σχεδιασμό του πλαισίου παρακολούθησης και των κανόνων πληροφόρησης και αναφορών, εφαρμόζοντας διαδικασίες που ενισχύουν τη λογοδοσία και τη διαφάνεια για την </w:t>
      </w:r>
      <w:r w:rsidR="00D52039">
        <w:rPr>
          <w:sz w:val="22"/>
          <w:szCs w:val="22"/>
        </w:rPr>
        <w:t xml:space="preserve">      </w:t>
      </w:r>
      <w:r w:rsidRPr="00EC517B">
        <w:rPr>
          <w:sz w:val="22"/>
          <w:szCs w:val="22"/>
        </w:rPr>
        <w:t xml:space="preserve">ΕΕΣΥΠ και τις θυγατρικές της. </w:t>
      </w:r>
    </w:p>
    <w:p w:rsidR="00823847" w:rsidRDefault="00823847" w:rsidP="00EC517B">
      <w:pPr>
        <w:ind w:right="-1"/>
        <w:jc w:val="both"/>
        <w:rPr>
          <w:sz w:val="22"/>
          <w:szCs w:val="22"/>
        </w:rPr>
      </w:pPr>
    </w:p>
    <w:p w:rsidR="00802E22" w:rsidRPr="00802E22" w:rsidRDefault="00802E22" w:rsidP="00EC517B">
      <w:pPr>
        <w:ind w:right="-1"/>
        <w:jc w:val="both"/>
        <w:rPr>
          <w:b/>
          <w:bCs/>
          <w:sz w:val="22"/>
          <w:szCs w:val="22"/>
        </w:rPr>
      </w:pPr>
      <w:r w:rsidRPr="00802E22">
        <w:rPr>
          <w:b/>
          <w:bCs/>
          <w:sz w:val="22"/>
          <w:szCs w:val="22"/>
        </w:rPr>
        <w:t>(δ) Στόχευση εκσυγχρονισμού (Οικονομική και Λειτουργική Αποδοτικότητα, Τεχνολογία, Α</w:t>
      </w:r>
      <w:r w:rsidRPr="00802E22">
        <w:rPr>
          <w:b/>
          <w:bCs/>
          <w:sz w:val="22"/>
          <w:szCs w:val="22"/>
        </w:rPr>
        <w:t>ν</w:t>
      </w:r>
      <w:r w:rsidRPr="00802E22">
        <w:rPr>
          <w:b/>
          <w:bCs/>
          <w:sz w:val="22"/>
          <w:szCs w:val="22"/>
        </w:rPr>
        <w:t>θρώπινο Δυναμικό, Κοινωνική Αξία) με συγκεκριμένα KPIs σε βάθος τριετίας.</w:t>
      </w:r>
    </w:p>
    <w:p w:rsidR="00EC517B" w:rsidRPr="00EC517B" w:rsidRDefault="00EC517B" w:rsidP="00183450">
      <w:pPr>
        <w:numPr>
          <w:ilvl w:val="0"/>
          <w:numId w:val="41"/>
        </w:numPr>
        <w:ind w:left="284" w:right="-1" w:hanging="284"/>
        <w:jc w:val="both"/>
        <w:rPr>
          <w:sz w:val="22"/>
          <w:szCs w:val="22"/>
        </w:rPr>
      </w:pPr>
      <w:r w:rsidRPr="00EC517B">
        <w:rPr>
          <w:sz w:val="22"/>
          <w:szCs w:val="22"/>
        </w:rPr>
        <w:t>Επικαιροποίησε τους στόχους όλων των ΔΕΚΟ που ανήκουν στο χαρτοφυλάκιο, με στόχο την π</w:t>
      </w:r>
      <w:r w:rsidRPr="00EC517B">
        <w:rPr>
          <w:sz w:val="22"/>
          <w:szCs w:val="22"/>
        </w:rPr>
        <w:t>ε</w:t>
      </w:r>
      <w:r w:rsidRPr="00EC517B">
        <w:rPr>
          <w:sz w:val="22"/>
          <w:szCs w:val="22"/>
        </w:rPr>
        <w:t>ραιτέρω ανάπτυξη και κερδοφορία τους, μέσα σε ένα πλαίσιο σύγχρονου επιχειρείν, έχοντας πάντα σαν κύρ</w:t>
      </w:r>
      <w:r w:rsidR="00B03DD5">
        <w:rPr>
          <w:sz w:val="22"/>
          <w:szCs w:val="22"/>
        </w:rPr>
        <w:t>ιο γνώμονα την εξυπηρέτηση του Έ</w:t>
      </w:r>
      <w:r w:rsidRPr="00EC517B">
        <w:rPr>
          <w:sz w:val="22"/>
          <w:szCs w:val="22"/>
        </w:rPr>
        <w:t xml:space="preserve">λληνα καταναλωτή. </w:t>
      </w:r>
    </w:p>
    <w:p w:rsidR="00EC517B" w:rsidRPr="00EC517B" w:rsidRDefault="00EC517B" w:rsidP="00183450">
      <w:pPr>
        <w:numPr>
          <w:ilvl w:val="0"/>
          <w:numId w:val="41"/>
        </w:numPr>
        <w:ind w:left="284" w:right="-1" w:hanging="284"/>
        <w:jc w:val="both"/>
        <w:rPr>
          <w:sz w:val="22"/>
          <w:szCs w:val="22"/>
        </w:rPr>
      </w:pPr>
      <w:r w:rsidRPr="00EC517B">
        <w:rPr>
          <w:sz w:val="22"/>
          <w:szCs w:val="22"/>
        </w:rPr>
        <w:t>Προώθησε και συνεχίζει να προωθεί το ψηφιακό μετασχηματισμό των Δημ</w:t>
      </w:r>
      <w:r w:rsidR="00183450">
        <w:rPr>
          <w:sz w:val="22"/>
          <w:szCs w:val="22"/>
        </w:rPr>
        <w:t>ό</w:t>
      </w:r>
      <w:r w:rsidRPr="00EC517B">
        <w:rPr>
          <w:sz w:val="22"/>
          <w:szCs w:val="22"/>
        </w:rPr>
        <w:t>σ</w:t>
      </w:r>
      <w:r w:rsidR="00183450">
        <w:rPr>
          <w:sz w:val="22"/>
          <w:szCs w:val="22"/>
        </w:rPr>
        <w:t>ι</w:t>
      </w:r>
      <w:r w:rsidRPr="00EC517B">
        <w:rPr>
          <w:sz w:val="22"/>
          <w:szCs w:val="22"/>
        </w:rPr>
        <w:t xml:space="preserve">ων Επιχειρήσεων μέσω συγκεκριμένων πρωτοβουλιών και δράσεων, ενώ παράλληλα τοποθέτησε στα Διοικητικά </w:t>
      </w:r>
      <w:r w:rsidRPr="00EC517B">
        <w:rPr>
          <w:sz w:val="22"/>
          <w:szCs w:val="22"/>
        </w:rPr>
        <w:lastRenderedPageBreak/>
        <w:t xml:space="preserve">Συμβούλια των </w:t>
      </w:r>
      <w:r w:rsidR="00183450" w:rsidRPr="00EC517B">
        <w:rPr>
          <w:sz w:val="22"/>
          <w:szCs w:val="22"/>
        </w:rPr>
        <w:t>Δημ</w:t>
      </w:r>
      <w:r w:rsidR="00183450">
        <w:rPr>
          <w:sz w:val="22"/>
          <w:szCs w:val="22"/>
        </w:rPr>
        <w:t>ό</w:t>
      </w:r>
      <w:r w:rsidR="00183450" w:rsidRPr="00EC517B">
        <w:rPr>
          <w:sz w:val="22"/>
          <w:szCs w:val="22"/>
        </w:rPr>
        <w:t>σ</w:t>
      </w:r>
      <w:r w:rsidR="00183450">
        <w:rPr>
          <w:sz w:val="22"/>
          <w:szCs w:val="22"/>
        </w:rPr>
        <w:t>ι</w:t>
      </w:r>
      <w:r w:rsidR="00183450" w:rsidRPr="00EC517B">
        <w:rPr>
          <w:sz w:val="22"/>
          <w:szCs w:val="22"/>
        </w:rPr>
        <w:t xml:space="preserve">ων </w:t>
      </w:r>
      <w:r w:rsidRPr="00EC517B">
        <w:rPr>
          <w:sz w:val="22"/>
          <w:szCs w:val="22"/>
        </w:rPr>
        <w:t>Επιχειρήσεων του χαρτοφυλακίου της τουλάχιστον ένα άτομο με ισχ</w:t>
      </w:r>
      <w:r w:rsidRPr="00EC517B">
        <w:rPr>
          <w:sz w:val="22"/>
          <w:szCs w:val="22"/>
        </w:rPr>
        <w:t>υ</w:t>
      </w:r>
      <w:r w:rsidRPr="00EC517B">
        <w:rPr>
          <w:sz w:val="22"/>
          <w:szCs w:val="22"/>
        </w:rPr>
        <w:t>ρές γνώσεις και εμπειρίες πάνω σε θέματα τε</w:t>
      </w:r>
      <w:r w:rsidR="00183450">
        <w:rPr>
          <w:sz w:val="22"/>
          <w:szCs w:val="22"/>
        </w:rPr>
        <w:t>χνολογιών και καινοτομί</w:t>
      </w:r>
      <w:r w:rsidRPr="00EC517B">
        <w:rPr>
          <w:sz w:val="22"/>
          <w:szCs w:val="22"/>
        </w:rPr>
        <w:t xml:space="preserve">ας, προερχόμενα από την </w:t>
      </w:r>
      <w:r w:rsidR="00183450">
        <w:rPr>
          <w:sz w:val="22"/>
          <w:szCs w:val="22"/>
        </w:rPr>
        <w:t>α</w:t>
      </w:r>
      <w:r w:rsidRPr="00EC517B">
        <w:rPr>
          <w:sz w:val="22"/>
          <w:szCs w:val="22"/>
        </w:rPr>
        <w:t xml:space="preserve">καδημαϊκή κοινότητα και τον </w:t>
      </w:r>
      <w:r w:rsidR="00183450">
        <w:rPr>
          <w:sz w:val="22"/>
          <w:szCs w:val="22"/>
        </w:rPr>
        <w:t>ι</w:t>
      </w:r>
      <w:r w:rsidRPr="00EC517B">
        <w:rPr>
          <w:sz w:val="22"/>
          <w:szCs w:val="22"/>
        </w:rPr>
        <w:t>διωτικό τομέα.</w:t>
      </w:r>
    </w:p>
    <w:p w:rsidR="00EC517B" w:rsidRPr="00EC517B" w:rsidRDefault="00EC517B" w:rsidP="00183450">
      <w:pPr>
        <w:numPr>
          <w:ilvl w:val="0"/>
          <w:numId w:val="41"/>
        </w:numPr>
        <w:ind w:left="284" w:right="-1" w:hanging="284"/>
        <w:jc w:val="both"/>
        <w:rPr>
          <w:sz w:val="22"/>
          <w:szCs w:val="22"/>
        </w:rPr>
      </w:pPr>
      <w:r w:rsidRPr="00EC517B">
        <w:rPr>
          <w:sz w:val="22"/>
          <w:szCs w:val="22"/>
        </w:rPr>
        <w:t>Παράλληλα</w:t>
      </w:r>
      <w:r w:rsidR="00D52039">
        <w:rPr>
          <w:sz w:val="22"/>
          <w:szCs w:val="22"/>
        </w:rPr>
        <w:t>,</w:t>
      </w:r>
      <w:r w:rsidRPr="00EC517B">
        <w:rPr>
          <w:sz w:val="22"/>
          <w:szCs w:val="22"/>
        </w:rPr>
        <w:t xml:space="preserve"> δημιούργησε Δίκτυο Καινοτομίας (Innovation Network) με συμμετοχή μελών διοίκ</w:t>
      </w:r>
      <w:r w:rsidRPr="00EC517B">
        <w:rPr>
          <w:sz w:val="22"/>
          <w:szCs w:val="22"/>
        </w:rPr>
        <w:t>η</w:t>
      </w:r>
      <w:r w:rsidRPr="00EC517B">
        <w:rPr>
          <w:sz w:val="22"/>
          <w:szCs w:val="22"/>
        </w:rPr>
        <w:t>σης των θυγατρικών με βαθιές γνώσεις και εμπειρία σε τεχνολογία και στο</w:t>
      </w:r>
      <w:r w:rsidR="00183450">
        <w:rPr>
          <w:sz w:val="22"/>
          <w:szCs w:val="22"/>
        </w:rPr>
        <w:t>ν</w:t>
      </w:r>
      <w:r w:rsidRPr="00EC517B">
        <w:rPr>
          <w:sz w:val="22"/>
          <w:szCs w:val="22"/>
        </w:rPr>
        <w:t xml:space="preserve"> ψηφιακό μετασχημ</w:t>
      </w:r>
      <w:r w:rsidRPr="00EC517B">
        <w:rPr>
          <w:sz w:val="22"/>
          <w:szCs w:val="22"/>
        </w:rPr>
        <w:t>α</w:t>
      </w:r>
      <w:r w:rsidRPr="00EC517B">
        <w:rPr>
          <w:sz w:val="22"/>
          <w:szCs w:val="22"/>
        </w:rPr>
        <w:t>τισμό, για την πιο οργανωμένη διερεύνηση εμπειριών, νέων τεχνολογιών και νέων προτύπων κα</w:t>
      </w:r>
      <w:r w:rsidRPr="00EC517B">
        <w:rPr>
          <w:sz w:val="22"/>
          <w:szCs w:val="22"/>
        </w:rPr>
        <w:t>ι</w:t>
      </w:r>
      <w:r w:rsidRPr="00EC517B">
        <w:rPr>
          <w:sz w:val="22"/>
          <w:szCs w:val="22"/>
        </w:rPr>
        <w:t>νοτομίας σε διεθνές επίπεδο.</w:t>
      </w:r>
    </w:p>
    <w:p w:rsidR="00EC517B" w:rsidRPr="00EC517B" w:rsidRDefault="00EC517B" w:rsidP="00183450">
      <w:pPr>
        <w:numPr>
          <w:ilvl w:val="0"/>
          <w:numId w:val="41"/>
        </w:numPr>
        <w:ind w:left="284" w:right="-1" w:hanging="284"/>
        <w:jc w:val="both"/>
        <w:rPr>
          <w:sz w:val="22"/>
          <w:szCs w:val="22"/>
        </w:rPr>
      </w:pPr>
      <w:r w:rsidRPr="00EC517B">
        <w:rPr>
          <w:sz w:val="22"/>
          <w:szCs w:val="22"/>
        </w:rPr>
        <w:t xml:space="preserve">Ευαισθητοποίησε τις επιχειρήσεις σε θέματα περιβάλλοντος και αειφορίας.  </w:t>
      </w:r>
    </w:p>
    <w:p w:rsidR="00EC517B" w:rsidRDefault="00EC517B" w:rsidP="00183450">
      <w:pPr>
        <w:numPr>
          <w:ilvl w:val="0"/>
          <w:numId w:val="41"/>
        </w:numPr>
        <w:ind w:left="284" w:right="-1" w:hanging="284"/>
        <w:jc w:val="both"/>
        <w:rPr>
          <w:sz w:val="22"/>
          <w:szCs w:val="22"/>
        </w:rPr>
      </w:pPr>
      <w:r w:rsidRPr="00EC517B">
        <w:rPr>
          <w:sz w:val="22"/>
          <w:szCs w:val="22"/>
        </w:rPr>
        <w:t>Χρηματοδότησε και προσέφερε πόρους για την εξασφάλιση τεχνογνωσίας και το</w:t>
      </w:r>
      <w:r w:rsidR="00183450">
        <w:rPr>
          <w:sz w:val="22"/>
          <w:szCs w:val="22"/>
        </w:rPr>
        <w:t>ν</w:t>
      </w:r>
      <w:r w:rsidRPr="00EC517B">
        <w:rPr>
          <w:sz w:val="22"/>
          <w:szCs w:val="22"/>
        </w:rPr>
        <w:t xml:space="preserve"> σχεδιασμό ενός συνεκτικού προγράμματος για το</w:t>
      </w:r>
      <w:r w:rsidR="00183450">
        <w:rPr>
          <w:sz w:val="22"/>
          <w:szCs w:val="22"/>
        </w:rPr>
        <w:t>ν</w:t>
      </w:r>
      <w:r w:rsidRPr="00EC517B">
        <w:rPr>
          <w:sz w:val="22"/>
          <w:szCs w:val="22"/>
        </w:rPr>
        <w:t xml:space="preserve"> διαρθρωτικό παραγωγικό επαναπροσανατολισμό, επανατοποθ</w:t>
      </w:r>
      <w:r w:rsidRPr="00EC517B">
        <w:rPr>
          <w:sz w:val="22"/>
          <w:szCs w:val="22"/>
        </w:rPr>
        <w:t>έ</w:t>
      </w:r>
      <w:r w:rsidRPr="00EC517B">
        <w:rPr>
          <w:sz w:val="22"/>
          <w:szCs w:val="22"/>
        </w:rPr>
        <w:t>τηση και ανάπτυξη των λιγνιτικών περιοχών (περιφέρεια Δυτικής Μακεδονίας και Δήμος Μεγαλ</w:t>
      </w:r>
      <w:r w:rsidRPr="00EC517B">
        <w:rPr>
          <w:sz w:val="22"/>
          <w:szCs w:val="22"/>
        </w:rPr>
        <w:t>ό</w:t>
      </w:r>
      <w:r w:rsidRPr="00EC517B">
        <w:rPr>
          <w:sz w:val="22"/>
          <w:szCs w:val="22"/>
        </w:rPr>
        <w:t xml:space="preserve">πολης). </w:t>
      </w:r>
    </w:p>
    <w:p w:rsidR="00AE4074" w:rsidRPr="006C5C7C" w:rsidRDefault="00EC517B" w:rsidP="007652E9">
      <w:pPr>
        <w:pStyle w:val="af3"/>
        <w:numPr>
          <w:ilvl w:val="0"/>
          <w:numId w:val="41"/>
        </w:numPr>
        <w:spacing w:after="0" w:line="240" w:lineRule="auto"/>
        <w:ind w:left="284" w:hanging="284"/>
        <w:jc w:val="both"/>
        <w:rPr>
          <w:rFonts w:ascii="Times New Roman" w:hAnsi="Times New Roman" w:cs="Times New Roman"/>
          <w:lang w:val="el-GR"/>
        </w:rPr>
      </w:pPr>
      <w:r w:rsidRPr="006C5C7C">
        <w:rPr>
          <w:rFonts w:ascii="Times New Roman" w:hAnsi="Times New Roman" w:cs="Times New Roman"/>
          <w:lang w:val="el-GR"/>
        </w:rPr>
        <w:t>Έχει εκκινήσει τη διαδικασία δημιουργίας της εταιρείας 5</w:t>
      </w:r>
      <w:r w:rsidRPr="00183450">
        <w:rPr>
          <w:rFonts w:ascii="Times New Roman" w:hAnsi="Times New Roman" w:cs="Times New Roman"/>
        </w:rPr>
        <w:t>G</w:t>
      </w:r>
      <w:r w:rsidRPr="006C5C7C">
        <w:rPr>
          <w:rFonts w:ascii="Times New Roman" w:hAnsi="Times New Roman" w:cs="Times New Roman"/>
          <w:lang w:val="el-GR"/>
        </w:rPr>
        <w:t xml:space="preserve"> </w:t>
      </w:r>
      <w:r w:rsidRPr="00183450">
        <w:rPr>
          <w:rFonts w:ascii="Times New Roman" w:hAnsi="Times New Roman" w:cs="Times New Roman"/>
        </w:rPr>
        <w:t>Ventures</w:t>
      </w:r>
      <w:r w:rsidRPr="006C5C7C">
        <w:rPr>
          <w:rFonts w:ascii="Times New Roman" w:hAnsi="Times New Roman" w:cs="Times New Roman"/>
          <w:lang w:val="el-GR"/>
        </w:rPr>
        <w:t xml:space="preserve"> («Συμμετοχές 5</w:t>
      </w:r>
      <w:r w:rsidRPr="00183450">
        <w:rPr>
          <w:rFonts w:ascii="Times New Roman" w:hAnsi="Times New Roman" w:cs="Times New Roman"/>
        </w:rPr>
        <w:t>G</w:t>
      </w:r>
      <w:r w:rsidRPr="006C5C7C">
        <w:rPr>
          <w:rFonts w:ascii="Times New Roman" w:hAnsi="Times New Roman" w:cs="Times New Roman"/>
          <w:lang w:val="el-GR"/>
        </w:rPr>
        <w:t xml:space="preserve"> ΑΕ»), ως θυγατρικής της που θα αναλάβει να διαχει</w:t>
      </w:r>
      <w:r w:rsidR="00D52039">
        <w:rPr>
          <w:rFonts w:ascii="Times New Roman" w:hAnsi="Times New Roman" w:cs="Times New Roman"/>
          <w:lang w:val="el-GR"/>
        </w:rPr>
        <w:t xml:space="preserve">ριστεί το «Ταμείο Φαιστός». Το </w:t>
      </w:r>
      <w:r w:rsidRPr="006C5C7C">
        <w:rPr>
          <w:rFonts w:ascii="Times New Roman" w:hAnsi="Times New Roman" w:cs="Times New Roman"/>
          <w:lang w:val="el-GR"/>
        </w:rPr>
        <w:t>Ταμείο</w:t>
      </w:r>
      <w:r w:rsidR="00D52039">
        <w:rPr>
          <w:rFonts w:ascii="Times New Roman" w:hAnsi="Times New Roman" w:cs="Times New Roman"/>
          <w:lang w:val="el-GR"/>
        </w:rPr>
        <w:t xml:space="preserve"> </w:t>
      </w:r>
      <w:r w:rsidRPr="006C5C7C">
        <w:rPr>
          <w:rFonts w:ascii="Times New Roman" w:hAnsi="Times New Roman" w:cs="Times New Roman"/>
          <w:lang w:val="el-GR"/>
        </w:rPr>
        <w:t>θα έχει ως απ</w:t>
      </w:r>
      <w:r w:rsidRPr="006C5C7C">
        <w:rPr>
          <w:rFonts w:ascii="Times New Roman" w:hAnsi="Times New Roman" w:cs="Times New Roman"/>
          <w:lang w:val="el-GR"/>
        </w:rPr>
        <w:t>ο</w:t>
      </w:r>
      <w:r w:rsidRPr="006C5C7C">
        <w:rPr>
          <w:rFonts w:ascii="Times New Roman" w:hAnsi="Times New Roman" w:cs="Times New Roman"/>
          <w:lang w:val="el-GR"/>
        </w:rPr>
        <w:t>κλειστικό σκοπό «τις επενδύσεις σε επιχειρήσεις που δραστηριοποιούνται στην έρευνα ή/και αν</w:t>
      </w:r>
      <w:r w:rsidRPr="006C5C7C">
        <w:rPr>
          <w:rFonts w:ascii="Times New Roman" w:hAnsi="Times New Roman" w:cs="Times New Roman"/>
          <w:lang w:val="el-GR"/>
        </w:rPr>
        <w:t>ά</w:t>
      </w:r>
      <w:r w:rsidRPr="006C5C7C">
        <w:rPr>
          <w:rFonts w:ascii="Times New Roman" w:hAnsi="Times New Roman" w:cs="Times New Roman"/>
          <w:lang w:val="el-GR"/>
        </w:rPr>
        <w:t>πτυξη προϊόντων ή/και υπηρεσιών που λειτουργούν σε υποδομές 5</w:t>
      </w:r>
      <w:r w:rsidRPr="00183450">
        <w:rPr>
          <w:rFonts w:ascii="Times New Roman" w:hAnsi="Times New Roman" w:cs="Times New Roman"/>
        </w:rPr>
        <w:t>G</w:t>
      </w:r>
      <w:r w:rsidRPr="006C5C7C">
        <w:rPr>
          <w:rFonts w:ascii="Times New Roman" w:hAnsi="Times New Roman" w:cs="Times New Roman"/>
          <w:lang w:val="el-GR"/>
        </w:rPr>
        <w:t xml:space="preserve"> (ή σχετικές με αυτές) στην Ελλάδα, ενδεικτικά στους ακόλουθους κλάδους: μεταφορές/εφοδιαστική (</w:t>
      </w:r>
      <w:r w:rsidRPr="00183450">
        <w:rPr>
          <w:rFonts w:ascii="Times New Roman" w:hAnsi="Times New Roman" w:cs="Times New Roman"/>
        </w:rPr>
        <w:t>logistics</w:t>
      </w:r>
      <w:r w:rsidRPr="006C5C7C">
        <w:rPr>
          <w:rFonts w:ascii="Times New Roman" w:hAnsi="Times New Roman" w:cs="Times New Roman"/>
          <w:lang w:val="el-GR"/>
        </w:rPr>
        <w:t>), μεταποίηση, βιομηχανία, αγαθά και δίκτυα κοινής ωφέλειας, υγεία, τουρισμός, πληροφόρηση και μέσα ενημ</w:t>
      </w:r>
      <w:r w:rsidRPr="006C5C7C">
        <w:rPr>
          <w:rFonts w:ascii="Times New Roman" w:hAnsi="Times New Roman" w:cs="Times New Roman"/>
          <w:lang w:val="el-GR"/>
        </w:rPr>
        <w:t>έ</w:t>
      </w:r>
      <w:r w:rsidRPr="006C5C7C">
        <w:rPr>
          <w:rFonts w:ascii="Times New Roman" w:hAnsi="Times New Roman" w:cs="Times New Roman"/>
          <w:lang w:val="el-GR"/>
        </w:rPr>
        <w:t>ρωσης».</w:t>
      </w:r>
    </w:p>
    <w:p w:rsidR="00EC517B" w:rsidRPr="00EC517B" w:rsidRDefault="00EC517B" w:rsidP="00EC517B">
      <w:pPr>
        <w:ind w:right="-1"/>
        <w:jc w:val="both"/>
        <w:rPr>
          <w:sz w:val="22"/>
          <w:szCs w:val="22"/>
        </w:rPr>
      </w:pPr>
    </w:p>
    <w:p w:rsidR="00EC517B" w:rsidRDefault="00EC517B" w:rsidP="00EC517B">
      <w:pPr>
        <w:ind w:right="-1"/>
        <w:jc w:val="both"/>
        <w:rPr>
          <w:sz w:val="22"/>
          <w:szCs w:val="22"/>
        </w:rPr>
      </w:pPr>
      <w:r w:rsidRPr="00EC517B">
        <w:rPr>
          <w:sz w:val="22"/>
          <w:szCs w:val="22"/>
        </w:rPr>
        <w:t>Η ανωτέρω προσπάθεια απ</w:t>
      </w:r>
      <w:r w:rsidR="00B03DD5">
        <w:rPr>
          <w:sz w:val="22"/>
          <w:szCs w:val="22"/>
        </w:rPr>
        <w:t>έδωσε</w:t>
      </w:r>
      <w:r w:rsidRPr="00EC517B">
        <w:rPr>
          <w:sz w:val="22"/>
          <w:szCs w:val="22"/>
        </w:rPr>
        <w:t xml:space="preserve"> καρπούς, με συνέπεια κατά το έτος 2019 να συνεχιστεί η βελτίωση των οικονομικών και λειτουργικών επιδόσεων της ΕΕΣΥΠ και των Άμεσων και Λοιπών θυγατρικών της.</w:t>
      </w:r>
    </w:p>
    <w:p w:rsidR="007652E9" w:rsidRPr="00EC517B" w:rsidRDefault="007652E9" w:rsidP="00EC517B">
      <w:pPr>
        <w:ind w:right="-1"/>
        <w:jc w:val="both"/>
        <w:rPr>
          <w:sz w:val="22"/>
          <w:szCs w:val="22"/>
        </w:rPr>
      </w:pPr>
    </w:p>
    <w:p w:rsidR="003C7530" w:rsidRDefault="00BA738E" w:rsidP="003C7530">
      <w:pPr>
        <w:ind w:right="-1"/>
        <w:jc w:val="both"/>
        <w:rPr>
          <w:sz w:val="22"/>
          <w:szCs w:val="22"/>
        </w:rPr>
      </w:pPr>
      <w:r>
        <w:rPr>
          <w:sz w:val="22"/>
          <w:szCs w:val="22"/>
        </w:rPr>
        <w:t xml:space="preserve">Ειδικότερα τα </w:t>
      </w:r>
      <w:r w:rsidR="00EC517B" w:rsidRPr="00C95729">
        <w:rPr>
          <w:sz w:val="22"/>
          <w:szCs w:val="22"/>
        </w:rPr>
        <w:t xml:space="preserve"> κέρδη της ΕΕΣΥΠ </w:t>
      </w:r>
      <w:r>
        <w:rPr>
          <w:sz w:val="22"/>
          <w:szCs w:val="22"/>
        </w:rPr>
        <w:t>αυξήθηκαν</w:t>
      </w:r>
      <w:r w:rsidRPr="00C95729">
        <w:rPr>
          <w:sz w:val="22"/>
          <w:szCs w:val="22"/>
        </w:rPr>
        <w:t xml:space="preserve"> </w:t>
      </w:r>
      <w:r w:rsidR="007652E9" w:rsidRPr="00C95729">
        <w:rPr>
          <w:sz w:val="22"/>
          <w:szCs w:val="22"/>
        </w:rPr>
        <w:t xml:space="preserve">εντός του έτους 2019 από </w:t>
      </w:r>
      <w:r w:rsidR="00EC517B" w:rsidRPr="00C95729">
        <w:rPr>
          <w:sz w:val="22"/>
          <w:szCs w:val="22"/>
        </w:rPr>
        <w:t>13,1 εκατ</w:t>
      </w:r>
      <w:r w:rsidR="007652E9" w:rsidRPr="00C95729">
        <w:rPr>
          <w:sz w:val="22"/>
          <w:szCs w:val="22"/>
        </w:rPr>
        <w:t xml:space="preserve">. ευρώ </w:t>
      </w:r>
      <w:r w:rsidR="00EC517B" w:rsidRPr="00C95729">
        <w:rPr>
          <w:sz w:val="22"/>
          <w:szCs w:val="22"/>
        </w:rPr>
        <w:t xml:space="preserve">σε 57,2 </w:t>
      </w:r>
      <w:r w:rsidR="007652E9" w:rsidRPr="00C95729">
        <w:rPr>
          <w:sz w:val="22"/>
          <w:szCs w:val="22"/>
        </w:rPr>
        <w:t>εκατ. ευρώ</w:t>
      </w:r>
      <w:r w:rsidR="00EC517B" w:rsidRPr="00C95729">
        <w:rPr>
          <w:sz w:val="22"/>
          <w:szCs w:val="22"/>
        </w:rPr>
        <w:t xml:space="preserve"> και το μέρισμα που θα αποδοθεί στο Ελληνικό Δημόσιο </w:t>
      </w:r>
      <w:r>
        <w:rPr>
          <w:sz w:val="22"/>
          <w:szCs w:val="22"/>
        </w:rPr>
        <w:t xml:space="preserve">αυξήθηκε </w:t>
      </w:r>
      <w:r w:rsidR="00EC517B" w:rsidRPr="00C95729">
        <w:rPr>
          <w:sz w:val="22"/>
          <w:szCs w:val="22"/>
        </w:rPr>
        <w:t xml:space="preserve">από 7,2 </w:t>
      </w:r>
      <w:r w:rsidR="007652E9" w:rsidRPr="00C95729">
        <w:rPr>
          <w:sz w:val="22"/>
          <w:szCs w:val="22"/>
        </w:rPr>
        <w:t xml:space="preserve">εκατ. ευρώ </w:t>
      </w:r>
      <w:r w:rsidR="00EC517B" w:rsidRPr="00C95729">
        <w:rPr>
          <w:sz w:val="22"/>
          <w:szCs w:val="22"/>
        </w:rPr>
        <w:t xml:space="preserve">σε 42,1 </w:t>
      </w:r>
      <w:r w:rsidR="007652E9" w:rsidRPr="00C95729">
        <w:rPr>
          <w:sz w:val="22"/>
          <w:szCs w:val="22"/>
        </w:rPr>
        <w:t>εκατ. ευρώ</w:t>
      </w:r>
      <w:r w:rsidR="00EC517B" w:rsidRPr="00C95729">
        <w:rPr>
          <w:sz w:val="22"/>
          <w:szCs w:val="22"/>
        </w:rPr>
        <w:t>.</w:t>
      </w:r>
      <w:r w:rsidR="00C95729" w:rsidRPr="00C95729">
        <w:rPr>
          <w:sz w:val="22"/>
          <w:szCs w:val="22"/>
        </w:rPr>
        <w:t xml:space="preserve"> </w:t>
      </w:r>
      <w:r w:rsidR="00EC517B" w:rsidRPr="00C95729">
        <w:rPr>
          <w:sz w:val="22"/>
          <w:szCs w:val="22"/>
        </w:rPr>
        <w:t xml:space="preserve">Τα ενοποιημένα αποτελέσματα της ΕΕΣΥΠ και των εταιρειών του χαρτοφυλακίου της </w:t>
      </w:r>
      <w:r w:rsidR="00EC517B" w:rsidRPr="00C95729">
        <w:rPr>
          <w:sz w:val="22"/>
          <w:szCs w:val="22"/>
        </w:rPr>
        <w:t>ε</w:t>
      </w:r>
      <w:r w:rsidR="00EC517B" w:rsidRPr="00C95729">
        <w:rPr>
          <w:sz w:val="22"/>
          <w:szCs w:val="22"/>
        </w:rPr>
        <w:t>πιδεικνύουν ενίσχυση κερδοφορίας (ενοποιημένα καθαρά κέρδη χρήσης 2019</w:t>
      </w:r>
      <w:r w:rsidR="007652E9" w:rsidRPr="00C95729">
        <w:rPr>
          <w:sz w:val="22"/>
          <w:szCs w:val="22"/>
        </w:rPr>
        <w:t>,</w:t>
      </w:r>
      <w:r w:rsidR="00EC517B" w:rsidRPr="00C95729">
        <w:rPr>
          <w:sz w:val="22"/>
          <w:szCs w:val="22"/>
        </w:rPr>
        <w:t xml:space="preserve"> </w:t>
      </w:r>
      <w:r w:rsidR="00D52039">
        <w:rPr>
          <w:sz w:val="22"/>
          <w:szCs w:val="22"/>
        </w:rPr>
        <w:t xml:space="preserve">ποσού </w:t>
      </w:r>
      <w:r w:rsidR="00EC517B" w:rsidRPr="00C95729">
        <w:rPr>
          <w:sz w:val="22"/>
          <w:szCs w:val="22"/>
        </w:rPr>
        <w:t>191,7</w:t>
      </w:r>
      <w:r w:rsidR="007652E9" w:rsidRPr="00C95729">
        <w:rPr>
          <w:sz w:val="22"/>
          <w:szCs w:val="22"/>
        </w:rPr>
        <w:t xml:space="preserve"> εκατ. ε</w:t>
      </w:r>
      <w:r w:rsidR="007652E9" w:rsidRPr="00C95729">
        <w:rPr>
          <w:sz w:val="22"/>
          <w:szCs w:val="22"/>
        </w:rPr>
        <w:t>υ</w:t>
      </w:r>
      <w:r w:rsidR="007652E9" w:rsidRPr="00C95729">
        <w:rPr>
          <w:sz w:val="22"/>
          <w:szCs w:val="22"/>
        </w:rPr>
        <w:t>ρώ</w:t>
      </w:r>
      <w:r w:rsidR="00EC517B" w:rsidRPr="00C95729">
        <w:rPr>
          <w:sz w:val="22"/>
          <w:szCs w:val="22"/>
        </w:rPr>
        <w:t xml:space="preserve">) έναντι ζημιών κατά το προηγούμενο έτος, με βελτίωση των μεγεθών σχεδόν στο σύνολο των </w:t>
      </w:r>
      <w:r w:rsidR="00EC517B" w:rsidRPr="00C95729">
        <w:rPr>
          <w:sz w:val="22"/>
          <w:szCs w:val="22"/>
        </w:rPr>
        <w:t>ε</w:t>
      </w:r>
      <w:r w:rsidR="00EC517B" w:rsidRPr="00C95729">
        <w:rPr>
          <w:sz w:val="22"/>
          <w:szCs w:val="22"/>
        </w:rPr>
        <w:t>ταιρειών.</w:t>
      </w:r>
    </w:p>
    <w:p w:rsidR="00EC517B" w:rsidRPr="00EC517B" w:rsidRDefault="00EC517B" w:rsidP="00EC517B">
      <w:pPr>
        <w:ind w:right="-1"/>
        <w:jc w:val="both"/>
        <w:rPr>
          <w:sz w:val="22"/>
          <w:szCs w:val="22"/>
        </w:rPr>
      </w:pPr>
    </w:p>
    <w:p w:rsidR="00EC517B" w:rsidRDefault="00EC517B" w:rsidP="00EC517B">
      <w:pPr>
        <w:ind w:right="-1"/>
        <w:jc w:val="both"/>
        <w:rPr>
          <w:sz w:val="22"/>
          <w:szCs w:val="22"/>
        </w:rPr>
      </w:pPr>
      <w:r w:rsidRPr="00EC517B">
        <w:rPr>
          <w:sz w:val="22"/>
          <w:szCs w:val="22"/>
        </w:rPr>
        <w:t>Έως και το πρώτο τρίμηνο του 2020, οι επιδόσεις της πλειοψηφίας εκ των ανωτέρω εταιρειών συνέχ</w:t>
      </w:r>
      <w:r w:rsidRPr="00EC517B">
        <w:rPr>
          <w:sz w:val="22"/>
          <w:szCs w:val="22"/>
        </w:rPr>
        <w:t>ι</w:t>
      </w:r>
      <w:r w:rsidRPr="00EC517B">
        <w:rPr>
          <w:sz w:val="22"/>
          <w:szCs w:val="22"/>
        </w:rPr>
        <w:t>σαν τη βελτίωσή τους, και από άποψη εσόδων και από άποψη κερδοφορίας</w:t>
      </w:r>
      <w:r w:rsidR="00310649">
        <w:rPr>
          <w:sz w:val="22"/>
          <w:szCs w:val="22"/>
        </w:rPr>
        <w:t>,</w:t>
      </w:r>
      <w:r w:rsidRPr="00EC517B">
        <w:rPr>
          <w:sz w:val="22"/>
          <w:szCs w:val="22"/>
        </w:rPr>
        <w:t xml:space="preserve"> όπως παρατηρήθηκε κατά την περίοδο από την αρχή του έτους έως τα μέσα Μαρτίου 2020. </w:t>
      </w:r>
    </w:p>
    <w:p w:rsidR="007652E9" w:rsidRPr="00EC517B" w:rsidRDefault="007652E9" w:rsidP="00EC517B">
      <w:pPr>
        <w:ind w:right="-1"/>
        <w:jc w:val="both"/>
        <w:rPr>
          <w:sz w:val="22"/>
          <w:szCs w:val="22"/>
        </w:rPr>
      </w:pPr>
    </w:p>
    <w:p w:rsidR="00EC517B" w:rsidRDefault="00EC517B" w:rsidP="00EC517B">
      <w:pPr>
        <w:ind w:right="-1"/>
        <w:jc w:val="both"/>
        <w:rPr>
          <w:sz w:val="22"/>
          <w:szCs w:val="22"/>
        </w:rPr>
      </w:pPr>
      <w:r w:rsidRPr="00EC517B">
        <w:rPr>
          <w:sz w:val="22"/>
          <w:szCs w:val="22"/>
        </w:rPr>
        <w:t>Ωστόσο, από τα μέσα Μαρτίου 2020 το ξέσπασμα της πανδημίας, επηρέασε απρόβλεπτα και σημ</w:t>
      </w:r>
      <w:r w:rsidRPr="00EC517B">
        <w:rPr>
          <w:sz w:val="22"/>
          <w:szCs w:val="22"/>
        </w:rPr>
        <w:t>α</w:t>
      </w:r>
      <w:r w:rsidRPr="00EC517B">
        <w:rPr>
          <w:sz w:val="22"/>
          <w:szCs w:val="22"/>
        </w:rPr>
        <w:t>ντικά όλους τους τομείς της οικονομικής δραστηριότητας στην Ελλάδα, όπως και παγκοσμίως. Κατά συνέπεια, δεν θα μπορούσε να αφήσει αλώβητες τις δραστηριότητες των θυγατρικών και συγγενών εταιρειών της ΕΕΣΥΠ, επηρεάζοντας ένα σημαντικό ποσοστό των δραστηριοτήτων τους. Η επίδραση του φαινομένου αναμένεται να είναι σημαντική σε κλάδους που έχουν σχέση με:</w:t>
      </w:r>
    </w:p>
    <w:p w:rsidR="007652E9" w:rsidRPr="00EC517B" w:rsidRDefault="007652E9" w:rsidP="00EC517B">
      <w:pPr>
        <w:ind w:right="-1"/>
        <w:jc w:val="both"/>
        <w:rPr>
          <w:sz w:val="22"/>
          <w:szCs w:val="22"/>
        </w:rPr>
      </w:pPr>
    </w:p>
    <w:p w:rsidR="00EC517B" w:rsidRPr="00EC517B" w:rsidRDefault="00C95729" w:rsidP="00EC517B">
      <w:pPr>
        <w:numPr>
          <w:ilvl w:val="0"/>
          <w:numId w:val="24"/>
        </w:numPr>
        <w:ind w:right="-1"/>
        <w:jc w:val="both"/>
        <w:rPr>
          <w:sz w:val="22"/>
          <w:szCs w:val="22"/>
        </w:rPr>
      </w:pPr>
      <w:r>
        <w:rPr>
          <w:sz w:val="22"/>
          <w:szCs w:val="22"/>
        </w:rPr>
        <w:t>τ</w:t>
      </w:r>
      <w:r w:rsidR="00EC517B" w:rsidRPr="00EC517B">
        <w:rPr>
          <w:sz w:val="22"/>
          <w:szCs w:val="22"/>
        </w:rPr>
        <w:t>ις μεταφορές (έσοδα ΟΑΣΑ) ή αεροπορικές μετακινήσεις (έσοδα Διεθνούς Αερολιμένα Αθηνών) καθώς</w:t>
      </w:r>
      <w:r>
        <w:rPr>
          <w:sz w:val="22"/>
          <w:szCs w:val="22"/>
        </w:rPr>
        <w:t xml:space="preserve"> αυτές περιορίστηκαν σημαντικά,</w:t>
      </w:r>
    </w:p>
    <w:p w:rsidR="00EC517B" w:rsidRPr="00EC517B" w:rsidRDefault="00EC517B" w:rsidP="00EC517B">
      <w:pPr>
        <w:numPr>
          <w:ilvl w:val="0"/>
          <w:numId w:val="24"/>
        </w:numPr>
        <w:ind w:right="-1"/>
        <w:jc w:val="both"/>
        <w:rPr>
          <w:sz w:val="22"/>
          <w:szCs w:val="22"/>
        </w:rPr>
      </w:pPr>
      <w:r w:rsidRPr="00EC517B">
        <w:rPr>
          <w:sz w:val="22"/>
          <w:szCs w:val="22"/>
        </w:rPr>
        <w:t>τα έσοδα από ακίνητα, ειδικά σε τομείς που επηρεάζονται από τον τουρισμό (τουριστικά ακίνητα, διελ</w:t>
      </w:r>
      <w:r w:rsidR="00C95729">
        <w:rPr>
          <w:sz w:val="22"/>
          <w:szCs w:val="22"/>
        </w:rPr>
        <w:t>εύσεις διώρυγας Κορίνθου, κτλ),</w:t>
      </w:r>
    </w:p>
    <w:p w:rsidR="00EC517B" w:rsidRDefault="00EC517B" w:rsidP="00EC517B">
      <w:pPr>
        <w:numPr>
          <w:ilvl w:val="0"/>
          <w:numId w:val="24"/>
        </w:numPr>
        <w:ind w:right="-1"/>
        <w:jc w:val="both"/>
        <w:rPr>
          <w:sz w:val="22"/>
          <w:szCs w:val="22"/>
        </w:rPr>
      </w:pPr>
      <w:r w:rsidRPr="00EC517B">
        <w:rPr>
          <w:sz w:val="22"/>
          <w:szCs w:val="22"/>
        </w:rPr>
        <w:t>τον τομέα διοργάνωσης εκθέσεων (οι δραστηριότητες της ΔΕΘ ανεστάλησαν για σημαντικό δι</w:t>
      </w:r>
      <w:r w:rsidRPr="00EC517B">
        <w:rPr>
          <w:sz w:val="22"/>
          <w:szCs w:val="22"/>
        </w:rPr>
        <w:t>ά</w:t>
      </w:r>
      <w:r w:rsidRPr="00EC517B">
        <w:rPr>
          <w:sz w:val="22"/>
          <w:szCs w:val="22"/>
        </w:rPr>
        <w:t>στη</w:t>
      </w:r>
      <w:r w:rsidR="007652E9">
        <w:rPr>
          <w:sz w:val="22"/>
          <w:szCs w:val="22"/>
        </w:rPr>
        <w:t>μα), αλλά και σε άλλους τομείς.</w:t>
      </w:r>
    </w:p>
    <w:p w:rsidR="007652E9" w:rsidRPr="00EC517B" w:rsidRDefault="007652E9" w:rsidP="007652E9">
      <w:pPr>
        <w:ind w:right="-1"/>
        <w:jc w:val="both"/>
        <w:rPr>
          <w:sz w:val="22"/>
          <w:szCs w:val="22"/>
        </w:rPr>
      </w:pPr>
    </w:p>
    <w:p w:rsidR="00EC517B" w:rsidRDefault="00EC517B" w:rsidP="00EC517B">
      <w:pPr>
        <w:ind w:right="-1"/>
        <w:jc w:val="both"/>
        <w:rPr>
          <w:sz w:val="22"/>
          <w:szCs w:val="22"/>
        </w:rPr>
      </w:pPr>
      <w:r w:rsidRPr="00EC517B">
        <w:rPr>
          <w:sz w:val="22"/>
          <w:szCs w:val="22"/>
        </w:rPr>
        <w:t>Από την άλλη πλευρά</w:t>
      </w:r>
      <w:r w:rsidR="00D52039">
        <w:rPr>
          <w:sz w:val="22"/>
          <w:szCs w:val="22"/>
        </w:rPr>
        <w:t>,</w:t>
      </w:r>
      <w:r w:rsidRPr="00EC517B">
        <w:rPr>
          <w:sz w:val="22"/>
          <w:szCs w:val="22"/>
        </w:rPr>
        <w:t xml:space="preserve"> υπήρξαν τομείς που στάθηκαν ανθεκτικοί στην κρίση, όπως για παράδειγμα ο τομέας της ύδρευσης και αποχέτευσης (ΕΥΔΑΠ και ΕΥΑΘ) και ο τομέας των </w:t>
      </w:r>
      <w:r w:rsidR="00D52039">
        <w:rPr>
          <w:sz w:val="22"/>
          <w:szCs w:val="22"/>
        </w:rPr>
        <w:t xml:space="preserve">κεντρικών αγορών  </w:t>
      </w:r>
      <w:r w:rsidRPr="00EC517B">
        <w:rPr>
          <w:sz w:val="22"/>
          <w:szCs w:val="22"/>
        </w:rPr>
        <w:t>(ΟΚΑΑ και ΚΑΘ).</w:t>
      </w:r>
    </w:p>
    <w:p w:rsidR="007652E9" w:rsidRPr="00EC517B" w:rsidRDefault="007652E9" w:rsidP="00EC517B">
      <w:pPr>
        <w:ind w:right="-1"/>
        <w:jc w:val="both"/>
        <w:rPr>
          <w:sz w:val="22"/>
          <w:szCs w:val="22"/>
        </w:rPr>
      </w:pPr>
    </w:p>
    <w:p w:rsidR="00EC517B" w:rsidRDefault="00EC517B" w:rsidP="00EC517B">
      <w:pPr>
        <w:ind w:right="-1"/>
        <w:jc w:val="both"/>
        <w:rPr>
          <w:sz w:val="22"/>
          <w:szCs w:val="22"/>
        </w:rPr>
      </w:pPr>
      <w:r w:rsidRPr="00EC517B">
        <w:rPr>
          <w:sz w:val="22"/>
          <w:szCs w:val="22"/>
        </w:rPr>
        <w:t xml:space="preserve">Η επίδραση του φαινομένου ανέκοψε την ταχεία ανοδική πορεία των τελευταίων ετών, ωστόσο αυτή η βελτίωση των επιδόσεων που προηγήθηκε επιτρέπει στις περισσότερες εκ των θυγατρικών να έχουν </w:t>
      </w:r>
      <w:r w:rsidRPr="00EC517B">
        <w:rPr>
          <w:sz w:val="22"/>
          <w:szCs w:val="22"/>
        </w:rPr>
        <w:lastRenderedPageBreak/>
        <w:t xml:space="preserve">επαρκή ταμειακά διαθέσιμα και κέρδη προηγούμενων περιόδων για να μπορέσουν να ανταποκριθούν στη σημαντική αυτή πρόκληση. </w:t>
      </w:r>
    </w:p>
    <w:p w:rsidR="007652E9" w:rsidRPr="00EC517B" w:rsidRDefault="007652E9" w:rsidP="00EC517B">
      <w:pPr>
        <w:ind w:right="-1"/>
        <w:jc w:val="both"/>
        <w:rPr>
          <w:sz w:val="22"/>
          <w:szCs w:val="22"/>
        </w:rPr>
      </w:pPr>
    </w:p>
    <w:p w:rsidR="00EC517B" w:rsidRPr="00EC517B" w:rsidRDefault="00EC517B" w:rsidP="00EC517B">
      <w:pPr>
        <w:ind w:right="-1"/>
        <w:jc w:val="both"/>
        <w:rPr>
          <w:sz w:val="22"/>
          <w:szCs w:val="22"/>
        </w:rPr>
      </w:pPr>
      <w:r w:rsidRPr="00EC517B">
        <w:rPr>
          <w:sz w:val="22"/>
          <w:szCs w:val="22"/>
        </w:rPr>
        <w:t>Την ίδια στιγμή, και κατόπιν της πρωτοβουλίας για το Ευρωπαϊκό Ταμείο Ανάκαμψης, η ΕΕΣΥΠ σε συνεργασία με τις θυγατρικές της έχει καταθέσει αρχική λίστα με επιλεγμένα έργα (γύρω από τους άξονες της ψηφιακής αναμόρφωσης, πράσινης οικονομίας και υποδομών)</w:t>
      </w:r>
      <w:r w:rsidR="00D52039">
        <w:rPr>
          <w:sz w:val="22"/>
          <w:szCs w:val="22"/>
        </w:rPr>
        <w:t>,</w:t>
      </w:r>
      <w:r w:rsidRPr="00EC517B">
        <w:rPr>
          <w:sz w:val="22"/>
          <w:szCs w:val="22"/>
        </w:rPr>
        <w:t xml:space="preserve"> τα οποία θα μπορούσαν να είναι επιλέξιμα για χρηματοδότηση από το Ταμείο. Τέλος, μία σειρά από πρωτοβουλίες τις οποίες </w:t>
      </w:r>
      <w:r w:rsidRPr="00EC517B">
        <w:rPr>
          <w:sz w:val="22"/>
          <w:szCs w:val="22"/>
        </w:rPr>
        <w:t>έ</w:t>
      </w:r>
      <w:r w:rsidRPr="00EC517B">
        <w:rPr>
          <w:sz w:val="22"/>
          <w:szCs w:val="22"/>
        </w:rPr>
        <w:t>χουν αναλάβει οι θυγατρικές της ΕΕΣΥΠ, έχουν περιληφθεί στο αναθεωρημένο Επιχειρηματικό Σχ</w:t>
      </w:r>
      <w:r w:rsidRPr="00EC517B">
        <w:rPr>
          <w:sz w:val="22"/>
          <w:szCs w:val="22"/>
        </w:rPr>
        <w:t>έ</w:t>
      </w:r>
      <w:r w:rsidRPr="00EC517B">
        <w:rPr>
          <w:sz w:val="22"/>
          <w:szCs w:val="22"/>
        </w:rPr>
        <w:t>διο της Εταιρείας, οι οποίες λαμβάνουν υπόψη τις νέες προκλήσεις αλ</w:t>
      </w:r>
      <w:r w:rsidR="00751235">
        <w:rPr>
          <w:sz w:val="22"/>
          <w:szCs w:val="22"/>
        </w:rPr>
        <w:t xml:space="preserve">λά και τις ευκαιρίες στην μετά </w:t>
      </w:r>
      <w:r w:rsidRPr="00EC517B">
        <w:rPr>
          <w:sz w:val="22"/>
          <w:szCs w:val="22"/>
        </w:rPr>
        <w:t xml:space="preserve">Covid -19 εποχή.  </w:t>
      </w:r>
    </w:p>
    <w:p w:rsidR="00362FB3" w:rsidRPr="00362FB3" w:rsidRDefault="00362FB3" w:rsidP="00EC517B">
      <w:pPr>
        <w:ind w:right="-1"/>
        <w:jc w:val="both"/>
        <w:rPr>
          <w:sz w:val="22"/>
          <w:szCs w:val="22"/>
        </w:rPr>
      </w:pPr>
    </w:p>
    <w:p w:rsidR="00362FB3" w:rsidRPr="00362FB3" w:rsidRDefault="00362FB3" w:rsidP="00EC517B">
      <w:pPr>
        <w:ind w:right="-1"/>
        <w:jc w:val="both"/>
        <w:rPr>
          <w:sz w:val="22"/>
          <w:szCs w:val="22"/>
        </w:rPr>
      </w:pPr>
      <w:r w:rsidRPr="00362FB3">
        <w:rPr>
          <w:sz w:val="22"/>
          <w:szCs w:val="22"/>
        </w:rPr>
        <w:t>Ο παρακάτω πίνακας απεικονίζει τις μετοχές της Εταιρείας στις άμεσες και λοιπές θυγατρικέ</w:t>
      </w:r>
      <w:r w:rsidR="00803ACE">
        <w:rPr>
          <w:sz w:val="22"/>
          <w:szCs w:val="22"/>
        </w:rPr>
        <w:t>ς της με βάση το άρθρο 188 του ν</w:t>
      </w:r>
      <w:r w:rsidRPr="00362FB3">
        <w:rPr>
          <w:sz w:val="22"/>
          <w:szCs w:val="22"/>
        </w:rPr>
        <w:t>.4389/2016</w:t>
      </w:r>
      <w:r w:rsidR="00803ACE">
        <w:rPr>
          <w:sz w:val="22"/>
          <w:szCs w:val="22"/>
        </w:rPr>
        <w:t>,</w:t>
      </w:r>
      <w:r w:rsidRPr="00362FB3">
        <w:rPr>
          <w:sz w:val="22"/>
          <w:szCs w:val="22"/>
        </w:rPr>
        <w:t xml:space="preserve"> όπως αυτό τροποποιήθηκε.</w:t>
      </w:r>
    </w:p>
    <w:p w:rsidR="00803ACE" w:rsidRDefault="00803ACE" w:rsidP="00EC517B">
      <w:pPr>
        <w:ind w:right="-1"/>
        <w:jc w:val="both"/>
        <w:rPr>
          <w:sz w:val="22"/>
          <w:szCs w:val="22"/>
        </w:rPr>
      </w:pPr>
    </w:p>
    <w:tbl>
      <w:tblPr>
        <w:tblW w:w="9290" w:type="dxa"/>
        <w:tblInd w:w="-480" w:type="dxa"/>
        <w:tblLook w:val="04A0"/>
      </w:tblPr>
      <w:tblGrid>
        <w:gridCol w:w="470"/>
        <w:gridCol w:w="3804"/>
        <w:gridCol w:w="709"/>
        <w:gridCol w:w="913"/>
        <w:gridCol w:w="504"/>
        <w:gridCol w:w="1138"/>
        <w:gridCol w:w="388"/>
        <w:gridCol w:w="886"/>
        <w:gridCol w:w="478"/>
      </w:tblGrid>
      <w:tr w:rsidR="00803ACE" w:rsidRPr="009B4B4F" w:rsidTr="004303D6">
        <w:trPr>
          <w:gridBefore w:val="1"/>
          <w:wBefore w:w="470" w:type="dxa"/>
          <w:trHeight w:val="828"/>
        </w:trPr>
        <w:tc>
          <w:tcPr>
            <w:tcW w:w="8820" w:type="dxa"/>
            <w:gridSpan w:val="8"/>
            <w:tcBorders>
              <w:top w:val="single" w:sz="4" w:space="0" w:color="auto"/>
              <w:left w:val="single" w:sz="4" w:space="0" w:color="auto"/>
              <w:bottom w:val="nil"/>
              <w:right w:val="single" w:sz="4" w:space="0" w:color="auto"/>
            </w:tcBorders>
            <w:shd w:val="clear" w:color="auto" w:fill="404040" w:themeFill="text1" w:themeFillTint="BF"/>
            <w:vAlign w:val="center"/>
            <w:hideMark/>
          </w:tcPr>
          <w:p w:rsidR="00803ACE" w:rsidRPr="001E6F39" w:rsidRDefault="00803ACE" w:rsidP="00EC517B">
            <w:pPr>
              <w:jc w:val="center"/>
              <w:rPr>
                <w:rFonts w:ascii="Arial Narrow" w:hAnsi="Arial Narrow" w:cs="Calibri Light"/>
                <w:b/>
                <w:bCs/>
                <w:color w:val="FFFFFF"/>
              </w:rPr>
            </w:pPr>
            <w:r w:rsidRPr="001E6F39">
              <w:rPr>
                <w:rFonts w:ascii="Arial Narrow" w:hAnsi="Arial Narrow" w:cs="Calibri Light"/>
                <w:b/>
                <w:bCs/>
                <w:color w:val="FFFFFF"/>
              </w:rPr>
              <w:t>Πίνακας 5</w:t>
            </w:r>
            <w:r w:rsidR="0051354C">
              <w:rPr>
                <w:rFonts w:ascii="Arial Narrow" w:hAnsi="Arial Narrow" w:cs="Calibri Light"/>
                <w:b/>
                <w:bCs/>
                <w:color w:val="FFFFFF"/>
              </w:rPr>
              <w:t>.1</w:t>
            </w:r>
            <w:r w:rsidRPr="001E6F39">
              <w:rPr>
                <w:rFonts w:ascii="Arial Narrow" w:hAnsi="Arial Narrow" w:cs="Calibri Light"/>
                <w:b/>
                <w:bCs/>
                <w:color w:val="FFFFFF"/>
              </w:rPr>
              <w:t xml:space="preserve"> Μετοχολόγιο Ελληνικής Εταιρείας Συμμετοχών και Περιουσίας (ΕΕΣΥΠ) ΑΕ</w:t>
            </w:r>
          </w:p>
        </w:tc>
      </w:tr>
      <w:tr w:rsidR="004303D6" w:rsidRPr="001C70A7" w:rsidTr="004303D6">
        <w:tblPrEx>
          <w:jc w:val="center"/>
          <w:tblLook w:val="0000"/>
        </w:tblPrEx>
        <w:trPr>
          <w:gridAfter w:val="1"/>
          <w:wAfter w:w="478" w:type="dxa"/>
          <w:trHeight w:val="20"/>
          <w:jc w:val="center"/>
        </w:trPr>
        <w:tc>
          <w:tcPr>
            <w:tcW w:w="4274" w:type="dxa"/>
            <w:gridSpan w:val="2"/>
            <w:tcBorders>
              <w:left w:val="single" w:sz="4" w:space="0" w:color="auto"/>
              <w:bottom w:val="single" w:sz="4" w:space="0" w:color="auto"/>
            </w:tcBorders>
            <w:shd w:val="clear" w:color="auto" w:fill="auto"/>
            <w:noWrap/>
            <w:vAlign w:val="bottom"/>
          </w:tcPr>
          <w:p w:rsidR="004303D6" w:rsidRPr="001C70A7" w:rsidRDefault="004303D6" w:rsidP="00EC517B">
            <w:pPr>
              <w:ind w:right="-1"/>
              <w:jc w:val="center"/>
              <w:rPr>
                <w:rFonts w:ascii="Arial Narrow" w:hAnsi="Arial Narrow" w:cs="Arial"/>
                <w:b/>
                <w:bCs/>
                <w:sz w:val="16"/>
                <w:szCs w:val="16"/>
              </w:rPr>
            </w:pPr>
          </w:p>
        </w:tc>
        <w:tc>
          <w:tcPr>
            <w:tcW w:w="1622" w:type="dxa"/>
            <w:gridSpan w:val="2"/>
            <w:tcBorders>
              <w:bottom w:val="single" w:sz="4" w:space="0" w:color="auto"/>
            </w:tcBorders>
            <w:shd w:val="clear" w:color="auto" w:fill="auto"/>
            <w:vAlign w:val="bottom"/>
          </w:tcPr>
          <w:p w:rsidR="004303D6" w:rsidRPr="001C70A7" w:rsidRDefault="004303D6" w:rsidP="00EC517B">
            <w:pPr>
              <w:ind w:right="-1"/>
              <w:jc w:val="center"/>
              <w:rPr>
                <w:rFonts w:ascii="Arial Narrow" w:hAnsi="Arial Narrow" w:cs="Arial"/>
                <w:b/>
                <w:bCs/>
                <w:sz w:val="16"/>
                <w:szCs w:val="16"/>
              </w:rPr>
            </w:pPr>
          </w:p>
        </w:tc>
        <w:tc>
          <w:tcPr>
            <w:tcW w:w="1642" w:type="dxa"/>
            <w:gridSpan w:val="2"/>
            <w:tcBorders>
              <w:bottom w:val="single" w:sz="4" w:space="0" w:color="auto"/>
            </w:tcBorders>
            <w:shd w:val="clear" w:color="auto" w:fill="auto"/>
            <w:vAlign w:val="bottom"/>
          </w:tcPr>
          <w:p w:rsidR="004303D6" w:rsidRPr="001C70A7" w:rsidRDefault="004303D6" w:rsidP="00EC517B">
            <w:pPr>
              <w:ind w:right="-1"/>
              <w:jc w:val="center"/>
              <w:rPr>
                <w:rFonts w:ascii="Arial Narrow" w:hAnsi="Arial Narrow" w:cs="Arial"/>
                <w:b/>
                <w:bCs/>
                <w:sz w:val="16"/>
                <w:szCs w:val="16"/>
              </w:rPr>
            </w:pPr>
          </w:p>
        </w:tc>
        <w:tc>
          <w:tcPr>
            <w:tcW w:w="1274" w:type="dxa"/>
            <w:gridSpan w:val="2"/>
            <w:tcBorders>
              <w:bottom w:val="single" w:sz="4" w:space="0" w:color="auto"/>
              <w:right w:val="single" w:sz="4" w:space="0" w:color="auto"/>
            </w:tcBorders>
            <w:shd w:val="clear" w:color="auto" w:fill="auto"/>
            <w:vAlign w:val="bottom"/>
          </w:tcPr>
          <w:p w:rsidR="004303D6" w:rsidRPr="001C70A7" w:rsidRDefault="004303D6" w:rsidP="00EC517B">
            <w:pPr>
              <w:ind w:right="-1"/>
              <w:jc w:val="center"/>
              <w:rPr>
                <w:rFonts w:ascii="Arial Narrow" w:hAnsi="Arial Narrow" w:cs="Arial"/>
                <w:b/>
                <w:bCs/>
                <w:sz w:val="16"/>
                <w:szCs w:val="16"/>
              </w:rPr>
            </w:pPr>
          </w:p>
        </w:tc>
      </w:tr>
      <w:tr w:rsidR="00803ACE" w:rsidRPr="00186054" w:rsidTr="004303D6">
        <w:trPr>
          <w:gridBefore w:val="1"/>
          <w:wBefore w:w="470" w:type="dxa"/>
          <w:trHeight w:hRule="exact" w:val="300"/>
        </w:trPr>
        <w:tc>
          <w:tcPr>
            <w:tcW w:w="882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ACE" w:rsidRPr="00803ACE" w:rsidRDefault="00803ACE" w:rsidP="00EC517B">
            <w:pPr>
              <w:jc w:val="center"/>
              <w:rPr>
                <w:rFonts w:ascii="Arial Narrow" w:hAnsi="Arial Narrow" w:cs="Calibri Light"/>
                <w:b/>
                <w:bCs/>
                <w:color w:val="000000"/>
                <w:sz w:val="16"/>
                <w:szCs w:val="16"/>
              </w:rPr>
            </w:pPr>
            <w:r w:rsidRPr="00803ACE">
              <w:rPr>
                <w:rFonts w:ascii="Arial Narrow" w:hAnsi="Arial Narrow" w:cs="Calibri Light"/>
                <w:b/>
                <w:bCs/>
                <w:color w:val="000000"/>
                <w:sz w:val="16"/>
                <w:szCs w:val="16"/>
              </w:rPr>
              <w:t xml:space="preserve">ΕΙΣΗΓΜΕΝΕΣ ΣΤΟ ΧΑ </w:t>
            </w:r>
          </w:p>
        </w:tc>
      </w:tr>
      <w:tr w:rsidR="00803ACE" w:rsidRPr="009B4B4F" w:rsidTr="004303D6">
        <w:trPr>
          <w:gridBefore w:val="1"/>
          <w:wBefore w:w="470" w:type="dxa"/>
          <w:trHeight w:val="828"/>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ACE" w:rsidRPr="00803ACE" w:rsidRDefault="00803ACE" w:rsidP="00EC517B">
            <w:pPr>
              <w:jc w:val="center"/>
              <w:rPr>
                <w:rFonts w:ascii="Arial Narrow" w:hAnsi="Arial Narrow" w:cs="Calibri Light"/>
                <w:b/>
                <w:bCs/>
                <w:color w:val="000000"/>
                <w:sz w:val="16"/>
                <w:szCs w:val="16"/>
              </w:rPr>
            </w:pPr>
            <w:r w:rsidRPr="00803ACE">
              <w:rPr>
                <w:rFonts w:ascii="Arial Narrow" w:hAnsi="Arial Narrow" w:cs="Calibri Light"/>
                <w:b/>
                <w:bCs/>
                <w:color w:val="000000"/>
                <w:sz w:val="16"/>
                <w:szCs w:val="16"/>
              </w:rPr>
              <w:t>Εταιρεία</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3ACE" w:rsidRPr="00803ACE" w:rsidRDefault="00803ACE" w:rsidP="00EC517B">
            <w:pPr>
              <w:jc w:val="center"/>
              <w:rPr>
                <w:rFonts w:ascii="Arial Narrow" w:hAnsi="Arial Narrow" w:cs="Calibri Light"/>
                <w:b/>
                <w:bCs/>
                <w:color w:val="000000"/>
                <w:sz w:val="16"/>
                <w:szCs w:val="16"/>
              </w:rPr>
            </w:pPr>
            <w:r w:rsidRPr="00803ACE">
              <w:rPr>
                <w:rFonts w:ascii="Arial Narrow" w:hAnsi="Arial Narrow" w:cs="Calibri Light"/>
                <w:b/>
                <w:bCs/>
                <w:color w:val="000000"/>
                <w:sz w:val="16"/>
                <w:szCs w:val="16"/>
              </w:rPr>
              <w:t>Συνολικός αριθμός μετοχών</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3ACE" w:rsidRPr="00803ACE" w:rsidRDefault="00803ACE" w:rsidP="00EC517B">
            <w:pPr>
              <w:jc w:val="center"/>
              <w:rPr>
                <w:rFonts w:ascii="Arial Narrow" w:hAnsi="Arial Narrow" w:cs="Calibri Light"/>
                <w:b/>
                <w:bCs/>
                <w:color w:val="000000"/>
                <w:sz w:val="16"/>
                <w:szCs w:val="16"/>
              </w:rPr>
            </w:pPr>
            <w:r w:rsidRPr="00803ACE">
              <w:rPr>
                <w:rFonts w:ascii="Arial Narrow" w:hAnsi="Arial Narrow" w:cs="Calibri Light"/>
                <w:b/>
                <w:bCs/>
                <w:color w:val="000000"/>
                <w:sz w:val="16"/>
                <w:szCs w:val="16"/>
              </w:rPr>
              <w:t>Αριθμός μετοχών κυριότητας ΕΕΣΥΠ</w:t>
            </w: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3ACE" w:rsidRPr="00803ACE" w:rsidRDefault="00803ACE" w:rsidP="00EC517B">
            <w:pPr>
              <w:jc w:val="center"/>
              <w:rPr>
                <w:rFonts w:ascii="Arial Narrow" w:hAnsi="Arial Narrow" w:cs="Calibri Light"/>
                <w:b/>
                <w:bCs/>
                <w:color w:val="000000"/>
                <w:sz w:val="16"/>
                <w:szCs w:val="16"/>
              </w:rPr>
            </w:pPr>
            <w:r w:rsidRPr="00803ACE">
              <w:rPr>
                <w:rFonts w:ascii="Arial Narrow" w:hAnsi="Arial Narrow" w:cs="Calibri Light"/>
                <w:b/>
                <w:bCs/>
                <w:color w:val="000000"/>
                <w:sz w:val="16"/>
                <w:szCs w:val="16"/>
              </w:rPr>
              <w:t>Ποσοστό ΕΕΣΥΠ επί του ΜΚ (%)</w:t>
            </w:r>
          </w:p>
        </w:tc>
      </w:tr>
      <w:tr w:rsidR="00803ACE" w:rsidRPr="00186054" w:rsidTr="00F31428">
        <w:trPr>
          <w:gridBefore w:val="1"/>
          <w:wBefore w:w="470" w:type="dxa"/>
          <w:trHeight w:val="227"/>
        </w:trPr>
        <w:tc>
          <w:tcPr>
            <w:tcW w:w="4513" w:type="dxa"/>
            <w:gridSpan w:val="2"/>
            <w:tcBorders>
              <w:top w:val="single" w:sz="4" w:space="0" w:color="auto"/>
              <w:left w:val="single" w:sz="4" w:space="0" w:color="auto"/>
              <w:bottom w:val="nil"/>
              <w:right w:val="nil"/>
            </w:tcBorders>
            <w:shd w:val="clear" w:color="auto" w:fill="D9D9D9" w:themeFill="background1" w:themeFillShade="D9"/>
            <w:noWrap/>
            <w:vAlign w:val="center"/>
            <w:hideMark/>
          </w:tcPr>
          <w:p w:rsidR="00803ACE" w:rsidRPr="00803ACE" w:rsidRDefault="00803ACE" w:rsidP="00F31428">
            <w:pPr>
              <w:rPr>
                <w:rFonts w:ascii="Arial Narrow" w:hAnsi="Arial Narrow" w:cs="Calibri Light"/>
                <w:color w:val="000000"/>
                <w:sz w:val="16"/>
                <w:szCs w:val="16"/>
              </w:rPr>
            </w:pPr>
            <w:r w:rsidRPr="00803ACE">
              <w:rPr>
                <w:rFonts w:ascii="Arial Narrow" w:hAnsi="Arial Narrow" w:cs="Calibri Light"/>
                <w:color w:val="000000"/>
                <w:sz w:val="16"/>
                <w:szCs w:val="16"/>
              </w:rPr>
              <w:t>Δημόσια Επιχείρηση Ηλεκτρισμού (ΔΕΗ)</w:t>
            </w:r>
            <w:r w:rsidR="00F03C4A">
              <w:rPr>
                <w:rFonts w:ascii="Arial Narrow" w:hAnsi="Arial Narrow" w:cs="Calibri Light"/>
                <w:color w:val="000000"/>
                <w:sz w:val="16"/>
                <w:szCs w:val="16"/>
              </w:rPr>
              <w:t xml:space="preserve"> </w:t>
            </w:r>
            <w:r w:rsidR="00F03C4A" w:rsidRPr="00803ACE">
              <w:rPr>
                <w:rFonts w:ascii="Arial Narrow" w:hAnsi="Arial Narrow" w:cs="Calibri Light"/>
                <w:color w:val="000000"/>
                <w:sz w:val="16"/>
                <w:szCs w:val="16"/>
              </w:rPr>
              <w:t>ΑΕ</w:t>
            </w:r>
          </w:p>
        </w:tc>
        <w:tc>
          <w:tcPr>
            <w:tcW w:w="1417" w:type="dxa"/>
            <w:gridSpan w:val="2"/>
            <w:tcBorders>
              <w:top w:val="single" w:sz="4" w:space="0" w:color="auto"/>
              <w:left w:val="nil"/>
              <w:bottom w:val="nil"/>
              <w:right w:val="nil"/>
            </w:tcBorders>
            <w:shd w:val="clear" w:color="auto" w:fill="D9D9D9" w:themeFill="background1" w:themeFillShade="D9"/>
            <w:noWrap/>
            <w:vAlign w:val="center"/>
            <w:hideMark/>
          </w:tcPr>
          <w:p w:rsidR="00803ACE" w:rsidRPr="00803ACE" w:rsidRDefault="00803ACE" w:rsidP="00F31428">
            <w:pPr>
              <w:tabs>
                <w:tab w:val="decimal" w:pos="1026"/>
              </w:tabs>
              <w:jc w:val="both"/>
              <w:rPr>
                <w:rFonts w:ascii="Arial Narrow" w:hAnsi="Arial Narrow" w:cs="Calibri Light"/>
                <w:color w:val="000000"/>
                <w:sz w:val="16"/>
                <w:szCs w:val="16"/>
              </w:rPr>
            </w:pPr>
            <w:r w:rsidRPr="00803ACE">
              <w:rPr>
                <w:rFonts w:ascii="Arial Narrow" w:hAnsi="Arial Narrow" w:cs="Calibri Light"/>
                <w:color w:val="000000"/>
                <w:sz w:val="16"/>
                <w:szCs w:val="16"/>
              </w:rPr>
              <w:t>232.000.000</w:t>
            </w:r>
          </w:p>
        </w:tc>
        <w:tc>
          <w:tcPr>
            <w:tcW w:w="1526" w:type="dxa"/>
            <w:gridSpan w:val="2"/>
            <w:tcBorders>
              <w:top w:val="single" w:sz="4" w:space="0" w:color="auto"/>
              <w:left w:val="nil"/>
              <w:bottom w:val="nil"/>
              <w:right w:val="nil"/>
            </w:tcBorders>
            <w:shd w:val="clear" w:color="auto" w:fill="D9D9D9" w:themeFill="background1" w:themeFillShade="D9"/>
            <w:noWrap/>
            <w:vAlign w:val="center"/>
            <w:hideMark/>
          </w:tcPr>
          <w:p w:rsidR="00803ACE" w:rsidRPr="00803ACE" w:rsidRDefault="00803ACE" w:rsidP="00F31428">
            <w:pPr>
              <w:tabs>
                <w:tab w:val="decimal" w:pos="1026"/>
              </w:tabs>
              <w:jc w:val="both"/>
              <w:rPr>
                <w:rFonts w:ascii="Arial Narrow" w:hAnsi="Arial Narrow" w:cs="Calibri Light"/>
                <w:color w:val="000000"/>
                <w:sz w:val="16"/>
                <w:szCs w:val="16"/>
              </w:rPr>
            </w:pPr>
            <w:r w:rsidRPr="00803ACE">
              <w:rPr>
                <w:rFonts w:ascii="Arial Narrow" w:hAnsi="Arial Narrow" w:cs="Calibri Light"/>
                <w:color w:val="000000"/>
                <w:sz w:val="16"/>
                <w:szCs w:val="16"/>
              </w:rPr>
              <w:t>79.165.114</w:t>
            </w:r>
          </w:p>
        </w:tc>
        <w:tc>
          <w:tcPr>
            <w:tcW w:w="1364" w:type="dxa"/>
            <w:gridSpan w:val="2"/>
            <w:tcBorders>
              <w:top w:val="single" w:sz="4" w:space="0" w:color="auto"/>
              <w:left w:val="nil"/>
              <w:bottom w:val="nil"/>
              <w:right w:val="single" w:sz="4" w:space="0" w:color="auto"/>
            </w:tcBorders>
            <w:shd w:val="clear" w:color="auto" w:fill="D9D9D9" w:themeFill="background1" w:themeFillShade="D9"/>
            <w:noWrap/>
            <w:vAlign w:val="center"/>
            <w:hideMark/>
          </w:tcPr>
          <w:p w:rsidR="00803ACE" w:rsidRPr="00803ACE" w:rsidRDefault="00803ACE" w:rsidP="00F31428">
            <w:pPr>
              <w:jc w:val="center"/>
              <w:rPr>
                <w:rFonts w:ascii="Arial Narrow" w:hAnsi="Arial Narrow" w:cs="Calibri Light"/>
                <w:color w:val="000000"/>
                <w:sz w:val="16"/>
                <w:szCs w:val="16"/>
              </w:rPr>
            </w:pPr>
            <w:r w:rsidRPr="00803ACE">
              <w:rPr>
                <w:rFonts w:ascii="Arial Narrow" w:hAnsi="Arial Narrow" w:cs="Calibri Light"/>
                <w:color w:val="000000"/>
                <w:sz w:val="16"/>
                <w:szCs w:val="16"/>
              </w:rPr>
              <w:t>34,12</w:t>
            </w:r>
          </w:p>
        </w:tc>
      </w:tr>
      <w:tr w:rsidR="00803ACE" w:rsidRPr="00186054" w:rsidTr="00F31428">
        <w:trPr>
          <w:gridBefore w:val="1"/>
          <w:wBefore w:w="470" w:type="dxa"/>
          <w:trHeight w:val="227"/>
        </w:trPr>
        <w:tc>
          <w:tcPr>
            <w:tcW w:w="4513" w:type="dxa"/>
            <w:gridSpan w:val="2"/>
            <w:tcBorders>
              <w:top w:val="nil"/>
              <w:left w:val="single" w:sz="4" w:space="0" w:color="auto"/>
              <w:bottom w:val="nil"/>
              <w:right w:val="nil"/>
            </w:tcBorders>
            <w:shd w:val="clear" w:color="auto" w:fill="auto"/>
            <w:noWrap/>
            <w:vAlign w:val="center"/>
            <w:hideMark/>
          </w:tcPr>
          <w:p w:rsidR="00803ACE" w:rsidRPr="00803ACE" w:rsidRDefault="00803ACE" w:rsidP="00F31428">
            <w:pPr>
              <w:rPr>
                <w:rFonts w:ascii="Arial Narrow" w:hAnsi="Arial Narrow" w:cs="Calibri Light"/>
                <w:color w:val="000000"/>
                <w:sz w:val="16"/>
                <w:szCs w:val="16"/>
              </w:rPr>
            </w:pPr>
            <w:r w:rsidRPr="00803ACE">
              <w:rPr>
                <w:rFonts w:ascii="Arial Narrow" w:hAnsi="Arial Narrow" w:cs="Calibri Light"/>
                <w:color w:val="000000"/>
                <w:sz w:val="16"/>
                <w:szCs w:val="16"/>
              </w:rPr>
              <w:t>Εταιρεία Ύδρευσης και Αποχέτευσης Θεσσαλονίκης (ΕΥΑΘ)</w:t>
            </w:r>
            <w:r w:rsidR="00F03C4A" w:rsidRPr="00803ACE">
              <w:rPr>
                <w:rFonts w:ascii="Arial Narrow" w:hAnsi="Arial Narrow" w:cs="Calibri Light"/>
                <w:color w:val="000000"/>
                <w:sz w:val="16"/>
                <w:szCs w:val="16"/>
              </w:rPr>
              <w:t xml:space="preserve"> ΑΕ</w:t>
            </w:r>
          </w:p>
        </w:tc>
        <w:tc>
          <w:tcPr>
            <w:tcW w:w="1417" w:type="dxa"/>
            <w:gridSpan w:val="2"/>
            <w:tcBorders>
              <w:top w:val="nil"/>
              <w:left w:val="nil"/>
              <w:bottom w:val="nil"/>
              <w:right w:val="nil"/>
            </w:tcBorders>
            <w:shd w:val="clear" w:color="auto" w:fill="auto"/>
            <w:noWrap/>
            <w:vAlign w:val="center"/>
            <w:hideMark/>
          </w:tcPr>
          <w:p w:rsidR="00803ACE" w:rsidRPr="00803ACE" w:rsidRDefault="00803ACE" w:rsidP="00F31428">
            <w:pPr>
              <w:tabs>
                <w:tab w:val="decimal" w:pos="1026"/>
              </w:tabs>
              <w:jc w:val="both"/>
              <w:rPr>
                <w:rFonts w:ascii="Arial Narrow" w:hAnsi="Arial Narrow" w:cs="Calibri Light"/>
                <w:color w:val="000000"/>
                <w:sz w:val="16"/>
                <w:szCs w:val="16"/>
              </w:rPr>
            </w:pPr>
            <w:r w:rsidRPr="00803ACE">
              <w:rPr>
                <w:rFonts w:ascii="Arial Narrow" w:hAnsi="Arial Narrow" w:cs="Calibri Light"/>
                <w:color w:val="000000"/>
                <w:sz w:val="16"/>
                <w:szCs w:val="16"/>
              </w:rPr>
              <w:t>36.300.000</w:t>
            </w:r>
          </w:p>
        </w:tc>
        <w:tc>
          <w:tcPr>
            <w:tcW w:w="1526" w:type="dxa"/>
            <w:gridSpan w:val="2"/>
            <w:tcBorders>
              <w:top w:val="nil"/>
              <w:left w:val="nil"/>
              <w:bottom w:val="nil"/>
              <w:right w:val="nil"/>
            </w:tcBorders>
            <w:shd w:val="clear" w:color="auto" w:fill="auto"/>
            <w:noWrap/>
            <w:vAlign w:val="center"/>
            <w:hideMark/>
          </w:tcPr>
          <w:p w:rsidR="00803ACE" w:rsidRPr="00803ACE" w:rsidRDefault="00803ACE" w:rsidP="00F31428">
            <w:pPr>
              <w:tabs>
                <w:tab w:val="decimal" w:pos="1026"/>
              </w:tabs>
              <w:jc w:val="both"/>
              <w:rPr>
                <w:rFonts w:ascii="Arial Narrow" w:hAnsi="Arial Narrow" w:cs="Calibri Light"/>
                <w:color w:val="000000"/>
                <w:sz w:val="16"/>
                <w:szCs w:val="16"/>
              </w:rPr>
            </w:pPr>
            <w:r w:rsidRPr="00803ACE">
              <w:rPr>
                <w:rFonts w:ascii="Arial Narrow" w:hAnsi="Arial Narrow" w:cs="Calibri Light"/>
                <w:color w:val="000000"/>
                <w:sz w:val="16"/>
                <w:szCs w:val="16"/>
              </w:rPr>
              <w:t>18.150.001</w:t>
            </w:r>
          </w:p>
        </w:tc>
        <w:tc>
          <w:tcPr>
            <w:tcW w:w="1364" w:type="dxa"/>
            <w:gridSpan w:val="2"/>
            <w:tcBorders>
              <w:top w:val="nil"/>
              <w:left w:val="nil"/>
              <w:bottom w:val="nil"/>
              <w:right w:val="single" w:sz="4" w:space="0" w:color="auto"/>
            </w:tcBorders>
            <w:shd w:val="clear" w:color="auto" w:fill="auto"/>
            <w:noWrap/>
            <w:vAlign w:val="center"/>
            <w:hideMark/>
          </w:tcPr>
          <w:p w:rsidR="00803ACE" w:rsidRPr="00803ACE" w:rsidRDefault="00803ACE" w:rsidP="00F31428">
            <w:pPr>
              <w:jc w:val="center"/>
              <w:rPr>
                <w:rFonts w:ascii="Arial Narrow" w:hAnsi="Arial Narrow" w:cs="Calibri Light"/>
                <w:color w:val="000000"/>
                <w:sz w:val="16"/>
                <w:szCs w:val="16"/>
              </w:rPr>
            </w:pPr>
            <w:r w:rsidRPr="00803ACE">
              <w:rPr>
                <w:rFonts w:ascii="Arial Narrow" w:hAnsi="Arial Narrow" w:cs="Calibri Light"/>
                <w:color w:val="000000"/>
                <w:sz w:val="16"/>
                <w:szCs w:val="16"/>
              </w:rPr>
              <w:t>50% + 1 μετοχή</w:t>
            </w:r>
          </w:p>
        </w:tc>
      </w:tr>
      <w:tr w:rsidR="00803ACE" w:rsidRPr="00186054" w:rsidTr="00F31428">
        <w:trPr>
          <w:gridBefore w:val="1"/>
          <w:wBefore w:w="470" w:type="dxa"/>
          <w:trHeight w:val="227"/>
        </w:trPr>
        <w:tc>
          <w:tcPr>
            <w:tcW w:w="4513" w:type="dxa"/>
            <w:gridSpan w:val="2"/>
            <w:tcBorders>
              <w:top w:val="nil"/>
              <w:left w:val="single" w:sz="4" w:space="0" w:color="auto"/>
              <w:bottom w:val="nil"/>
              <w:right w:val="nil"/>
            </w:tcBorders>
            <w:shd w:val="clear" w:color="auto" w:fill="D9D9D9" w:themeFill="background1" w:themeFillShade="D9"/>
            <w:noWrap/>
            <w:vAlign w:val="center"/>
            <w:hideMark/>
          </w:tcPr>
          <w:p w:rsidR="00803ACE" w:rsidRPr="00803ACE" w:rsidRDefault="00803ACE" w:rsidP="00F31428">
            <w:pPr>
              <w:rPr>
                <w:rFonts w:ascii="Arial Narrow" w:hAnsi="Arial Narrow" w:cs="Calibri Light"/>
                <w:color w:val="000000"/>
                <w:sz w:val="16"/>
                <w:szCs w:val="16"/>
              </w:rPr>
            </w:pPr>
            <w:r w:rsidRPr="00803ACE">
              <w:rPr>
                <w:rFonts w:ascii="Arial Narrow" w:hAnsi="Arial Narrow" w:cs="Calibri Light"/>
                <w:color w:val="000000"/>
                <w:sz w:val="16"/>
                <w:szCs w:val="16"/>
              </w:rPr>
              <w:t>Εταιρεία Ύδρευσης και Αποχέτευσης Πρωτευούσης (ΕΥΔΑΠ)</w:t>
            </w:r>
            <w:r w:rsidR="00F03C4A">
              <w:rPr>
                <w:rFonts w:ascii="Arial Narrow" w:hAnsi="Arial Narrow" w:cs="Calibri Light"/>
                <w:color w:val="000000"/>
                <w:sz w:val="16"/>
                <w:szCs w:val="16"/>
              </w:rPr>
              <w:t xml:space="preserve"> </w:t>
            </w:r>
            <w:r w:rsidR="00F03C4A" w:rsidRPr="00803ACE">
              <w:rPr>
                <w:rFonts w:ascii="Arial Narrow" w:hAnsi="Arial Narrow" w:cs="Calibri Light"/>
                <w:color w:val="000000"/>
                <w:sz w:val="16"/>
                <w:szCs w:val="16"/>
              </w:rPr>
              <w:t>ΑΕ</w:t>
            </w:r>
          </w:p>
        </w:tc>
        <w:tc>
          <w:tcPr>
            <w:tcW w:w="1417" w:type="dxa"/>
            <w:gridSpan w:val="2"/>
            <w:tcBorders>
              <w:top w:val="nil"/>
              <w:left w:val="nil"/>
              <w:bottom w:val="nil"/>
              <w:right w:val="nil"/>
            </w:tcBorders>
            <w:shd w:val="clear" w:color="auto" w:fill="D9D9D9" w:themeFill="background1" w:themeFillShade="D9"/>
            <w:noWrap/>
            <w:vAlign w:val="center"/>
            <w:hideMark/>
          </w:tcPr>
          <w:p w:rsidR="00803ACE" w:rsidRPr="00803ACE" w:rsidRDefault="00803ACE" w:rsidP="00F31428">
            <w:pPr>
              <w:tabs>
                <w:tab w:val="decimal" w:pos="1026"/>
              </w:tabs>
              <w:jc w:val="both"/>
              <w:rPr>
                <w:rFonts w:ascii="Arial Narrow" w:hAnsi="Arial Narrow" w:cs="Calibri Light"/>
                <w:color w:val="000000"/>
                <w:sz w:val="16"/>
                <w:szCs w:val="16"/>
              </w:rPr>
            </w:pPr>
            <w:r w:rsidRPr="00803ACE">
              <w:rPr>
                <w:rFonts w:ascii="Arial Narrow" w:hAnsi="Arial Narrow" w:cs="Calibri Light"/>
                <w:color w:val="000000"/>
                <w:sz w:val="16"/>
                <w:szCs w:val="16"/>
              </w:rPr>
              <w:t>106.500.000</w:t>
            </w:r>
          </w:p>
        </w:tc>
        <w:tc>
          <w:tcPr>
            <w:tcW w:w="1526" w:type="dxa"/>
            <w:gridSpan w:val="2"/>
            <w:tcBorders>
              <w:top w:val="nil"/>
              <w:left w:val="nil"/>
              <w:bottom w:val="nil"/>
              <w:right w:val="nil"/>
            </w:tcBorders>
            <w:shd w:val="clear" w:color="auto" w:fill="D9D9D9" w:themeFill="background1" w:themeFillShade="D9"/>
            <w:noWrap/>
            <w:vAlign w:val="center"/>
            <w:hideMark/>
          </w:tcPr>
          <w:p w:rsidR="00803ACE" w:rsidRPr="00803ACE" w:rsidRDefault="00803ACE" w:rsidP="00F31428">
            <w:pPr>
              <w:tabs>
                <w:tab w:val="decimal" w:pos="1026"/>
              </w:tabs>
              <w:jc w:val="both"/>
              <w:rPr>
                <w:rFonts w:ascii="Arial Narrow" w:hAnsi="Arial Narrow" w:cs="Calibri Light"/>
                <w:color w:val="000000"/>
                <w:sz w:val="16"/>
                <w:szCs w:val="16"/>
              </w:rPr>
            </w:pPr>
            <w:r w:rsidRPr="00803ACE">
              <w:rPr>
                <w:rFonts w:ascii="Arial Narrow" w:hAnsi="Arial Narrow" w:cs="Calibri Light"/>
                <w:color w:val="000000"/>
                <w:sz w:val="16"/>
                <w:szCs w:val="16"/>
              </w:rPr>
              <w:t>53.250.001</w:t>
            </w:r>
          </w:p>
        </w:tc>
        <w:tc>
          <w:tcPr>
            <w:tcW w:w="1364" w:type="dxa"/>
            <w:gridSpan w:val="2"/>
            <w:tcBorders>
              <w:top w:val="nil"/>
              <w:left w:val="nil"/>
              <w:bottom w:val="nil"/>
              <w:right w:val="single" w:sz="4" w:space="0" w:color="auto"/>
            </w:tcBorders>
            <w:shd w:val="clear" w:color="auto" w:fill="D9D9D9" w:themeFill="background1" w:themeFillShade="D9"/>
            <w:noWrap/>
            <w:vAlign w:val="center"/>
            <w:hideMark/>
          </w:tcPr>
          <w:p w:rsidR="00803ACE" w:rsidRPr="00803ACE" w:rsidRDefault="00803ACE" w:rsidP="00F31428">
            <w:pPr>
              <w:jc w:val="center"/>
              <w:rPr>
                <w:rFonts w:ascii="Arial Narrow" w:hAnsi="Arial Narrow" w:cs="Calibri Light"/>
                <w:color w:val="000000"/>
                <w:sz w:val="16"/>
                <w:szCs w:val="16"/>
              </w:rPr>
            </w:pPr>
            <w:r w:rsidRPr="00803ACE">
              <w:rPr>
                <w:rFonts w:ascii="Arial Narrow" w:hAnsi="Arial Narrow" w:cs="Calibri Light"/>
                <w:color w:val="000000"/>
                <w:sz w:val="16"/>
                <w:szCs w:val="16"/>
              </w:rPr>
              <w:t>50% + 1 μετοχή</w:t>
            </w:r>
          </w:p>
        </w:tc>
      </w:tr>
      <w:tr w:rsidR="00803ACE" w:rsidRPr="00186054" w:rsidTr="00F31428">
        <w:trPr>
          <w:gridBefore w:val="1"/>
          <w:wBefore w:w="470" w:type="dxa"/>
          <w:trHeight w:val="227"/>
        </w:trPr>
        <w:tc>
          <w:tcPr>
            <w:tcW w:w="4513" w:type="dxa"/>
            <w:gridSpan w:val="2"/>
            <w:tcBorders>
              <w:top w:val="nil"/>
              <w:left w:val="single" w:sz="4" w:space="0" w:color="auto"/>
              <w:bottom w:val="single" w:sz="4" w:space="0" w:color="auto"/>
              <w:right w:val="nil"/>
            </w:tcBorders>
            <w:shd w:val="clear" w:color="auto" w:fill="auto"/>
            <w:noWrap/>
            <w:vAlign w:val="center"/>
            <w:hideMark/>
          </w:tcPr>
          <w:p w:rsidR="00803ACE" w:rsidRPr="00803ACE" w:rsidRDefault="001E6F39" w:rsidP="00F31428">
            <w:pPr>
              <w:rPr>
                <w:rFonts w:ascii="Arial Narrow" w:hAnsi="Arial Narrow" w:cs="Calibri Light"/>
                <w:color w:val="000000"/>
                <w:sz w:val="16"/>
                <w:szCs w:val="16"/>
              </w:rPr>
            </w:pPr>
            <w:r>
              <w:rPr>
                <w:rFonts w:ascii="Arial Narrow" w:hAnsi="Arial Narrow" w:cs="Calibri Light"/>
                <w:color w:val="000000"/>
                <w:sz w:val="16"/>
                <w:szCs w:val="16"/>
              </w:rPr>
              <w:t>Folli Follie Α</w:t>
            </w:r>
            <w:r w:rsidR="00803ACE" w:rsidRPr="00803ACE">
              <w:rPr>
                <w:rFonts w:ascii="Arial Narrow" w:hAnsi="Arial Narrow" w:cs="Calibri Light"/>
                <w:color w:val="000000"/>
                <w:sz w:val="16"/>
                <w:szCs w:val="16"/>
              </w:rPr>
              <w:t>Ε</w:t>
            </w:r>
            <w:r w:rsidR="00D154E6">
              <w:rPr>
                <w:rFonts w:ascii="Arial Narrow" w:hAnsi="Arial Narrow" w:cs="Calibri Light"/>
                <w:color w:val="000000"/>
                <w:sz w:val="16"/>
                <w:szCs w:val="16"/>
              </w:rPr>
              <w:t>*</w:t>
            </w:r>
          </w:p>
        </w:tc>
        <w:tc>
          <w:tcPr>
            <w:tcW w:w="1417" w:type="dxa"/>
            <w:gridSpan w:val="2"/>
            <w:tcBorders>
              <w:top w:val="nil"/>
              <w:left w:val="nil"/>
              <w:bottom w:val="single" w:sz="4" w:space="0" w:color="auto"/>
              <w:right w:val="nil"/>
            </w:tcBorders>
            <w:shd w:val="clear" w:color="auto" w:fill="auto"/>
            <w:noWrap/>
            <w:vAlign w:val="center"/>
            <w:hideMark/>
          </w:tcPr>
          <w:p w:rsidR="00803ACE" w:rsidRPr="00803ACE" w:rsidRDefault="00803ACE" w:rsidP="00F31428">
            <w:pPr>
              <w:tabs>
                <w:tab w:val="decimal" w:pos="1026"/>
              </w:tabs>
              <w:jc w:val="both"/>
              <w:rPr>
                <w:rFonts w:ascii="Arial Narrow" w:hAnsi="Arial Narrow" w:cs="Calibri Light"/>
                <w:color w:val="000000"/>
                <w:sz w:val="16"/>
                <w:szCs w:val="16"/>
              </w:rPr>
            </w:pPr>
            <w:r w:rsidRPr="00803ACE">
              <w:rPr>
                <w:rFonts w:ascii="Arial Narrow" w:hAnsi="Arial Narrow" w:cs="Calibri Light"/>
                <w:color w:val="000000"/>
                <w:sz w:val="16"/>
                <w:szCs w:val="16"/>
              </w:rPr>
              <w:t>66.948.210</w:t>
            </w:r>
          </w:p>
        </w:tc>
        <w:tc>
          <w:tcPr>
            <w:tcW w:w="1526" w:type="dxa"/>
            <w:gridSpan w:val="2"/>
            <w:tcBorders>
              <w:top w:val="nil"/>
              <w:left w:val="nil"/>
              <w:bottom w:val="single" w:sz="4" w:space="0" w:color="auto"/>
              <w:right w:val="nil"/>
            </w:tcBorders>
            <w:shd w:val="clear" w:color="auto" w:fill="auto"/>
            <w:noWrap/>
            <w:vAlign w:val="center"/>
            <w:hideMark/>
          </w:tcPr>
          <w:p w:rsidR="00803ACE" w:rsidRPr="00803ACE" w:rsidRDefault="00803ACE" w:rsidP="00F31428">
            <w:pPr>
              <w:tabs>
                <w:tab w:val="decimal" w:pos="1026"/>
              </w:tabs>
              <w:jc w:val="both"/>
              <w:rPr>
                <w:rFonts w:ascii="Arial Narrow" w:hAnsi="Arial Narrow" w:cs="Calibri Light"/>
                <w:color w:val="000000"/>
                <w:sz w:val="16"/>
                <w:szCs w:val="16"/>
              </w:rPr>
            </w:pPr>
            <w:r w:rsidRPr="00803ACE">
              <w:rPr>
                <w:rFonts w:ascii="Arial Narrow" w:hAnsi="Arial Narrow" w:cs="Calibri Light"/>
                <w:color w:val="000000"/>
                <w:sz w:val="16"/>
                <w:szCs w:val="16"/>
              </w:rPr>
              <w:t>643.887</w:t>
            </w:r>
          </w:p>
        </w:tc>
        <w:tc>
          <w:tcPr>
            <w:tcW w:w="1364" w:type="dxa"/>
            <w:gridSpan w:val="2"/>
            <w:tcBorders>
              <w:top w:val="nil"/>
              <w:left w:val="nil"/>
              <w:bottom w:val="single" w:sz="4" w:space="0" w:color="auto"/>
              <w:right w:val="single" w:sz="4" w:space="0" w:color="auto"/>
            </w:tcBorders>
            <w:shd w:val="clear" w:color="auto" w:fill="auto"/>
            <w:noWrap/>
            <w:vAlign w:val="center"/>
            <w:hideMark/>
          </w:tcPr>
          <w:p w:rsidR="00803ACE" w:rsidRPr="00803ACE" w:rsidRDefault="00803ACE" w:rsidP="00F31428">
            <w:pPr>
              <w:jc w:val="center"/>
              <w:rPr>
                <w:rFonts w:ascii="Arial Narrow" w:hAnsi="Arial Narrow" w:cs="Calibri Light"/>
                <w:color w:val="000000"/>
                <w:sz w:val="16"/>
                <w:szCs w:val="16"/>
              </w:rPr>
            </w:pPr>
            <w:r w:rsidRPr="00803ACE">
              <w:rPr>
                <w:rFonts w:ascii="Arial Narrow" w:hAnsi="Arial Narrow" w:cs="Calibri Light"/>
                <w:color w:val="000000"/>
                <w:sz w:val="16"/>
                <w:szCs w:val="16"/>
              </w:rPr>
              <w:t>0,96</w:t>
            </w:r>
          </w:p>
        </w:tc>
      </w:tr>
      <w:tr w:rsidR="00803ACE" w:rsidRPr="00186054" w:rsidTr="00F31428">
        <w:trPr>
          <w:gridBefore w:val="1"/>
          <w:wBefore w:w="470" w:type="dxa"/>
          <w:trHeight w:val="227"/>
        </w:trPr>
        <w:tc>
          <w:tcPr>
            <w:tcW w:w="882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ACE" w:rsidRPr="00803ACE" w:rsidRDefault="00803ACE" w:rsidP="00F31428">
            <w:pPr>
              <w:jc w:val="center"/>
              <w:rPr>
                <w:rFonts w:ascii="Arial Narrow" w:hAnsi="Arial Narrow" w:cs="Calibri Light"/>
                <w:b/>
                <w:bCs/>
                <w:color w:val="000000"/>
                <w:sz w:val="16"/>
                <w:szCs w:val="16"/>
              </w:rPr>
            </w:pPr>
            <w:r w:rsidRPr="00803ACE">
              <w:rPr>
                <w:rFonts w:ascii="Arial Narrow" w:hAnsi="Arial Narrow" w:cs="Calibri Light"/>
                <w:b/>
                <w:bCs/>
                <w:color w:val="000000"/>
                <w:sz w:val="16"/>
                <w:szCs w:val="16"/>
              </w:rPr>
              <w:t>ΜΗ ΕΙΣΗΓΜΕΝΕΣ ΣΤΟ ΧΑ</w:t>
            </w:r>
          </w:p>
        </w:tc>
      </w:tr>
      <w:tr w:rsidR="00803ACE" w:rsidRPr="009B4B4F" w:rsidTr="00F31428">
        <w:trPr>
          <w:gridBefore w:val="1"/>
          <w:wBefore w:w="470" w:type="dxa"/>
          <w:trHeight w:val="227"/>
        </w:trPr>
        <w:tc>
          <w:tcPr>
            <w:tcW w:w="451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3ACE" w:rsidRPr="00803ACE" w:rsidRDefault="00803ACE" w:rsidP="00F31428">
            <w:pPr>
              <w:jc w:val="center"/>
              <w:rPr>
                <w:rFonts w:ascii="Arial Narrow" w:hAnsi="Arial Narrow" w:cs="Calibri Light"/>
                <w:b/>
                <w:bCs/>
                <w:color w:val="000000"/>
                <w:sz w:val="16"/>
                <w:szCs w:val="16"/>
              </w:rPr>
            </w:pPr>
            <w:r w:rsidRPr="00803ACE">
              <w:rPr>
                <w:rFonts w:ascii="Arial Narrow" w:hAnsi="Arial Narrow" w:cs="Calibri Light"/>
                <w:b/>
                <w:bCs/>
                <w:color w:val="000000"/>
                <w:sz w:val="16"/>
                <w:szCs w:val="16"/>
              </w:rPr>
              <w:t>Εταιρεία</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6F39" w:rsidRDefault="00803ACE" w:rsidP="00F31428">
            <w:pPr>
              <w:jc w:val="center"/>
              <w:rPr>
                <w:rFonts w:ascii="Arial Narrow" w:hAnsi="Arial Narrow" w:cs="Calibri Light"/>
                <w:b/>
                <w:bCs/>
                <w:color w:val="000000"/>
                <w:sz w:val="16"/>
                <w:szCs w:val="16"/>
              </w:rPr>
            </w:pPr>
            <w:r w:rsidRPr="00803ACE">
              <w:rPr>
                <w:rFonts w:ascii="Arial Narrow" w:hAnsi="Arial Narrow" w:cs="Calibri Light"/>
                <w:b/>
                <w:bCs/>
                <w:color w:val="000000"/>
                <w:sz w:val="16"/>
                <w:szCs w:val="16"/>
              </w:rPr>
              <w:t xml:space="preserve">Συνολικό μετοχικό </w:t>
            </w:r>
          </w:p>
          <w:p w:rsidR="001E6F39" w:rsidRDefault="00803ACE" w:rsidP="00F31428">
            <w:pPr>
              <w:jc w:val="center"/>
              <w:rPr>
                <w:rFonts w:ascii="Arial Narrow" w:hAnsi="Arial Narrow" w:cs="Calibri Light"/>
                <w:b/>
                <w:bCs/>
                <w:color w:val="000000"/>
                <w:sz w:val="16"/>
                <w:szCs w:val="16"/>
              </w:rPr>
            </w:pPr>
            <w:r w:rsidRPr="00803ACE">
              <w:rPr>
                <w:rFonts w:ascii="Arial Narrow" w:hAnsi="Arial Narrow" w:cs="Calibri Light"/>
                <w:b/>
                <w:bCs/>
                <w:color w:val="000000"/>
                <w:sz w:val="16"/>
                <w:szCs w:val="16"/>
              </w:rPr>
              <w:t xml:space="preserve">κεφάλαιο </w:t>
            </w:r>
          </w:p>
          <w:p w:rsidR="00803ACE" w:rsidRPr="00803ACE" w:rsidRDefault="00803ACE" w:rsidP="00F31428">
            <w:pPr>
              <w:jc w:val="center"/>
              <w:rPr>
                <w:rFonts w:ascii="Arial Narrow" w:hAnsi="Arial Narrow" w:cs="Calibri Light"/>
                <w:b/>
                <w:bCs/>
                <w:color w:val="000000"/>
                <w:sz w:val="16"/>
                <w:szCs w:val="16"/>
              </w:rPr>
            </w:pPr>
            <w:r w:rsidRPr="00803ACE">
              <w:rPr>
                <w:rFonts w:ascii="Arial Narrow" w:hAnsi="Arial Narrow" w:cs="Calibri Light"/>
                <w:b/>
                <w:bCs/>
                <w:color w:val="000000"/>
                <w:sz w:val="16"/>
                <w:szCs w:val="16"/>
              </w:rPr>
              <w:t>(σε ευρώ)</w:t>
            </w:r>
          </w:p>
        </w:tc>
        <w:tc>
          <w:tcPr>
            <w:tcW w:w="15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3ACE" w:rsidRPr="00803ACE" w:rsidRDefault="00803ACE" w:rsidP="00F31428">
            <w:pPr>
              <w:jc w:val="center"/>
              <w:rPr>
                <w:rFonts w:ascii="Arial Narrow" w:hAnsi="Arial Narrow" w:cs="Calibri Light"/>
                <w:b/>
                <w:bCs/>
                <w:color w:val="000000"/>
                <w:sz w:val="16"/>
                <w:szCs w:val="16"/>
              </w:rPr>
            </w:pPr>
            <w:r w:rsidRPr="00803ACE">
              <w:rPr>
                <w:rFonts w:ascii="Arial Narrow" w:hAnsi="Arial Narrow" w:cs="Calibri Light"/>
                <w:b/>
                <w:bCs/>
                <w:color w:val="000000"/>
                <w:sz w:val="16"/>
                <w:szCs w:val="16"/>
              </w:rPr>
              <w:t>Μετοχικό κεφάλαιο κυριότητας ΕΕΣΥΠ (σε ευρώ)</w:t>
            </w: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03ACE" w:rsidRPr="00803ACE" w:rsidRDefault="00803ACE" w:rsidP="00F31428">
            <w:pPr>
              <w:jc w:val="center"/>
              <w:rPr>
                <w:rFonts w:ascii="Arial Narrow" w:hAnsi="Arial Narrow" w:cs="Calibri Light"/>
                <w:b/>
                <w:bCs/>
                <w:color w:val="000000"/>
                <w:sz w:val="16"/>
                <w:szCs w:val="16"/>
              </w:rPr>
            </w:pPr>
            <w:r w:rsidRPr="00803ACE">
              <w:rPr>
                <w:rFonts w:ascii="Arial Narrow" w:hAnsi="Arial Narrow" w:cs="Calibri Light"/>
                <w:b/>
                <w:bCs/>
                <w:color w:val="000000"/>
                <w:sz w:val="16"/>
                <w:szCs w:val="16"/>
              </w:rPr>
              <w:t>Ποσοστό ΕΕΣΥΠ επί του ΜΚ (%)</w:t>
            </w:r>
          </w:p>
        </w:tc>
      </w:tr>
      <w:tr w:rsidR="00803ACE" w:rsidRPr="00186054" w:rsidTr="00F31428">
        <w:trPr>
          <w:gridBefore w:val="1"/>
          <w:wBefore w:w="470" w:type="dxa"/>
          <w:trHeight w:val="227"/>
        </w:trPr>
        <w:tc>
          <w:tcPr>
            <w:tcW w:w="4513" w:type="dxa"/>
            <w:gridSpan w:val="2"/>
            <w:tcBorders>
              <w:top w:val="single" w:sz="4" w:space="0" w:color="auto"/>
              <w:left w:val="single" w:sz="4" w:space="0" w:color="auto"/>
              <w:bottom w:val="nil"/>
              <w:right w:val="nil"/>
            </w:tcBorders>
            <w:shd w:val="clear" w:color="auto" w:fill="D9D9D9" w:themeFill="background1" w:themeFillShade="D9"/>
            <w:noWrap/>
            <w:vAlign w:val="center"/>
            <w:hideMark/>
          </w:tcPr>
          <w:p w:rsidR="00803ACE" w:rsidRPr="00803ACE" w:rsidRDefault="00803ACE" w:rsidP="00F31428">
            <w:pPr>
              <w:rPr>
                <w:rFonts w:ascii="Arial Narrow" w:hAnsi="Arial Narrow" w:cs="Calibri Light"/>
                <w:color w:val="000000"/>
                <w:sz w:val="16"/>
                <w:szCs w:val="16"/>
              </w:rPr>
            </w:pPr>
            <w:r w:rsidRPr="00803ACE">
              <w:rPr>
                <w:rFonts w:ascii="Arial Narrow" w:hAnsi="Arial Narrow" w:cs="Calibri Light"/>
                <w:color w:val="000000"/>
                <w:sz w:val="16"/>
                <w:szCs w:val="16"/>
              </w:rPr>
              <w:t>Εταιρεία Ακινήτων Δημοσίου (ΕΤΑΔ)</w:t>
            </w:r>
            <w:r w:rsidR="00F03C4A" w:rsidRPr="00803ACE">
              <w:rPr>
                <w:rFonts w:ascii="Arial Narrow" w:hAnsi="Arial Narrow" w:cs="Calibri Light"/>
                <w:color w:val="000000"/>
                <w:sz w:val="16"/>
                <w:szCs w:val="16"/>
              </w:rPr>
              <w:t xml:space="preserve"> ΑΕ</w:t>
            </w:r>
          </w:p>
        </w:tc>
        <w:tc>
          <w:tcPr>
            <w:tcW w:w="1417" w:type="dxa"/>
            <w:gridSpan w:val="2"/>
            <w:tcBorders>
              <w:top w:val="single" w:sz="4" w:space="0" w:color="auto"/>
              <w:left w:val="nil"/>
              <w:bottom w:val="nil"/>
              <w:right w:val="nil"/>
            </w:tcBorders>
            <w:shd w:val="clear" w:color="auto" w:fill="D9D9D9" w:themeFill="background1" w:themeFillShade="D9"/>
            <w:noWrap/>
            <w:vAlign w:val="center"/>
            <w:hideMark/>
          </w:tcPr>
          <w:p w:rsidR="00803ACE" w:rsidRPr="00803ACE" w:rsidRDefault="00803ACE" w:rsidP="00F31428">
            <w:pPr>
              <w:tabs>
                <w:tab w:val="decimal" w:pos="1026"/>
              </w:tabs>
              <w:jc w:val="both"/>
              <w:rPr>
                <w:rFonts w:ascii="Arial Narrow" w:hAnsi="Arial Narrow" w:cs="Calibri Light"/>
                <w:color w:val="000000"/>
                <w:sz w:val="16"/>
                <w:szCs w:val="16"/>
              </w:rPr>
            </w:pPr>
            <w:r w:rsidRPr="00803ACE">
              <w:rPr>
                <w:rFonts w:ascii="Arial Narrow" w:hAnsi="Arial Narrow" w:cs="Calibri Light"/>
                <w:color w:val="000000"/>
                <w:sz w:val="16"/>
                <w:szCs w:val="16"/>
              </w:rPr>
              <w:t>309.050.000</w:t>
            </w:r>
          </w:p>
        </w:tc>
        <w:tc>
          <w:tcPr>
            <w:tcW w:w="1526" w:type="dxa"/>
            <w:gridSpan w:val="2"/>
            <w:tcBorders>
              <w:top w:val="single" w:sz="4" w:space="0" w:color="auto"/>
              <w:left w:val="nil"/>
              <w:bottom w:val="nil"/>
              <w:right w:val="nil"/>
            </w:tcBorders>
            <w:shd w:val="clear" w:color="auto" w:fill="D9D9D9" w:themeFill="background1" w:themeFillShade="D9"/>
            <w:noWrap/>
            <w:vAlign w:val="center"/>
            <w:hideMark/>
          </w:tcPr>
          <w:p w:rsidR="00803ACE" w:rsidRPr="00803ACE" w:rsidRDefault="00803ACE" w:rsidP="00F31428">
            <w:pPr>
              <w:tabs>
                <w:tab w:val="decimal" w:pos="1026"/>
              </w:tabs>
              <w:jc w:val="both"/>
              <w:rPr>
                <w:rFonts w:ascii="Arial Narrow" w:hAnsi="Arial Narrow" w:cs="Calibri Light"/>
                <w:color w:val="000000"/>
                <w:sz w:val="16"/>
                <w:szCs w:val="16"/>
              </w:rPr>
            </w:pPr>
            <w:r w:rsidRPr="00803ACE">
              <w:rPr>
                <w:rFonts w:ascii="Arial Narrow" w:hAnsi="Arial Narrow" w:cs="Calibri Light"/>
                <w:color w:val="000000"/>
                <w:sz w:val="16"/>
                <w:szCs w:val="16"/>
              </w:rPr>
              <w:t>309.050.000</w:t>
            </w:r>
          </w:p>
        </w:tc>
        <w:tc>
          <w:tcPr>
            <w:tcW w:w="1364" w:type="dxa"/>
            <w:gridSpan w:val="2"/>
            <w:tcBorders>
              <w:top w:val="single" w:sz="4" w:space="0" w:color="auto"/>
              <w:left w:val="nil"/>
              <w:bottom w:val="nil"/>
              <w:right w:val="single" w:sz="4" w:space="0" w:color="auto"/>
            </w:tcBorders>
            <w:shd w:val="clear" w:color="auto" w:fill="D9D9D9" w:themeFill="background1" w:themeFillShade="D9"/>
            <w:noWrap/>
            <w:vAlign w:val="center"/>
            <w:hideMark/>
          </w:tcPr>
          <w:p w:rsidR="00803ACE" w:rsidRPr="000D1D57" w:rsidRDefault="00803ACE" w:rsidP="00F31428">
            <w:pPr>
              <w:tabs>
                <w:tab w:val="decimal" w:pos="634"/>
              </w:tabs>
              <w:jc w:val="both"/>
              <w:rPr>
                <w:rFonts w:ascii="Arial Narrow" w:hAnsi="Arial Narrow" w:cs="Calibri Light"/>
                <w:color w:val="000000"/>
                <w:sz w:val="16"/>
                <w:szCs w:val="16"/>
                <w:lang w:val="en-GB"/>
              </w:rPr>
            </w:pPr>
            <w:r w:rsidRPr="00803ACE">
              <w:rPr>
                <w:rFonts w:ascii="Arial Narrow" w:hAnsi="Arial Narrow" w:cs="Calibri Light"/>
                <w:color w:val="000000"/>
                <w:sz w:val="16"/>
                <w:szCs w:val="16"/>
              </w:rPr>
              <w:t>100</w:t>
            </w:r>
            <w:r w:rsidR="000D1D57">
              <w:rPr>
                <w:rFonts w:ascii="Arial Narrow" w:hAnsi="Arial Narrow" w:cs="Calibri Light"/>
                <w:color w:val="000000"/>
                <w:sz w:val="16"/>
                <w:szCs w:val="16"/>
                <w:lang w:val="en-GB"/>
              </w:rPr>
              <w:t>,00</w:t>
            </w:r>
          </w:p>
        </w:tc>
      </w:tr>
      <w:tr w:rsidR="00803ACE" w:rsidRPr="00186054" w:rsidTr="00F31428">
        <w:trPr>
          <w:gridBefore w:val="1"/>
          <w:wBefore w:w="470" w:type="dxa"/>
          <w:trHeight w:val="227"/>
        </w:trPr>
        <w:tc>
          <w:tcPr>
            <w:tcW w:w="4513" w:type="dxa"/>
            <w:gridSpan w:val="2"/>
            <w:tcBorders>
              <w:top w:val="nil"/>
              <w:left w:val="single" w:sz="4" w:space="0" w:color="auto"/>
              <w:bottom w:val="nil"/>
              <w:right w:val="nil"/>
            </w:tcBorders>
            <w:shd w:val="clear" w:color="auto" w:fill="auto"/>
            <w:noWrap/>
            <w:vAlign w:val="center"/>
            <w:hideMark/>
          </w:tcPr>
          <w:p w:rsidR="00803ACE" w:rsidRPr="00803ACE" w:rsidRDefault="00803ACE" w:rsidP="00F31428">
            <w:pPr>
              <w:rPr>
                <w:rFonts w:ascii="Arial Narrow" w:hAnsi="Arial Narrow" w:cs="Calibri Light"/>
                <w:color w:val="000000"/>
                <w:sz w:val="16"/>
                <w:szCs w:val="16"/>
              </w:rPr>
            </w:pPr>
            <w:r w:rsidRPr="00803ACE">
              <w:rPr>
                <w:rFonts w:ascii="Arial Narrow" w:hAnsi="Arial Narrow" w:cs="Calibri Light"/>
                <w:color w:val="000000"/>
                <w:sz w:val="16"/>
                <w:szCs w:val="16"/>
              </w:rPr>
              <w:t>Ταμείο Αξιοποίησης Ιδιωτικής Περιουσίας του Δημοσίου (ΤΑΙΠΕΔ)</w:t>
            </w:r>
            <w:r w:rsidR="00D26029">
              <w:rPr>
                <w:rFonts w:ascii="Arial Narrow" w:hAnsi="Arial Narrow" w:cs="Calibri Light"/>
                <w:color w:val="000000"/>
                <w:sz w:val="16"/>
                <w:szCs w:val="16"/>
              </w:rPr>
              <w:t xml:space="preserve"> </w:t>
            </w:r>
            <w:r w:rsidR="00D26029" w:rsidRPr="00803ACE">
              <w:rPr>
                <w:rFonts w:ascii="Arial Narrow" w:hAnsi="Arial Narrow" w:cs="Calibri Light"/>
                <w:color w:val="000000"/>
                <w:sz w:val="16"/>
                <w:szCs w:val="16"/>
              </w:rPr>
              <w:t>ΑΕ</w:t>
            </w:r>
          </w:p>
        </w:tc>
        <w:tc>
          <w:tcPr>
            <w:tcW w:w="1417" w:type="dxa"/>
            <w:gridSpan w:val="2"/>
            <w:tcBorders>
              <w:top w:val="nil"/>
              <w:left w:val="nil"/>
              <w:bottom w:val="nil"/>
              <w:right w:val="nil"/>
            </w:tcBorders>
            <w:shd w:val="clear" w:color="auto" w:fill="auto"/>
            <w:noWrap/>
            <w:vAlign w:val="center"/>
            <w:hideMark/>
          </w:tcPr>
          <w:p w:rsidR="00803ACE" w:rsidRPr="00803ACE" w:rsidRDefault="00803ACE" w:rsidP="00F31428">
            <w:pPr>
              <w:tabs>
                <w:tab w:val="decimal" w:pos="1026"/>
              </w:tabs>
              <w:jc w:val="both"/>
              <w:rPr>
                <w:rFonts w:ascii="Arial Narrow" w:hAnsi="Arial Narrow" w:cs="Calibri Light"/>
                <w:color w:val="000000"/>
                <w:sz w:val="16"/>
                <w:szCs w:val="16"/>
              </w:rPr>
            </w:pPr>
            <w:r w:rsidRPr="00803ACE">
              <w:rPr>
                <w:rFonts w:ascii="Arial Narrow" w:hAnsi="Arial Narrow" w:cs="Calibri Light"/>
                <w:color w:val="000000"/>
                <w:sz w:val="16"/>
                <w:szCs w:val="16"/>
              </w:rPr>
              <w:t>30.000.000</w:t>
            </w:r>
          </w:p>
        </w:tc>
        <w:tc>
          <w:tcPr>
            <w:tcW w:w="1526" w:type="dxa"/>
            <w:gridSpan w:val="2"/>
            <w:tcBorders>
              <w:top w:val="nil"/>
              <w:left w:val="nil"/>
              <w:bottom w:val="nil"/>
              <w:right w:val="nil"/>
            </w:tcBorders>
            <w:shd w:val="clear" w:color="auto" w:fill="auto"/>
            <w:noWrap/>
            <w:vAlign w:val="center"/>
            <w:hideMark/>
          </w:tcPr>
          <w:p w:rsidR="00803ACE" w:rsidRPr="00803ACE" w:rsidRDefault="00803ACE" w:rsidP="00F31428">
            <w:pPr>
              <w:tabs>
                <w:tab w:val="decimal" w:pos="1026"/>
              </w:tabs>
              <w:jc w:val="both"/>
              <w:rPr>
                <w:rFonts w:ascii="Arial Narrow" w:hAnsi="Arial Narrow" w:cs="Calibri Light"/>
                <w:color w:val="000000"/>
                <w:sz w:val="16"/>
                <w:szCs w:val="16"/>
              </w:rPr>
            </w:pPr>
            <w:r w:rsidRPr="00803ACE">
              <w:rPr>
                <w:rFonts w:ascii="Arial Narrow" w:hAnsi="Arial Narrow" w:cs="Calibri Light"/>
                <w:color w:val="000000"/>
                <w:sz w:val="16"/>
                <w:szCs w:val="16"/>
              </w:rPr>
              <w:t>30.000.000</w:t>
            </w:r>
          </w:p>
        </w:tc>
        <w:tc>
          <w:tcPr>
            <w:tcW w:w="1364" w:type="dxa"/>
            <w:gridSpan w:val="2"/>
            <w:tcBorders>
              <w:top w:val="nil"/>
              <w:left w:val="nil"/>
              <w:bottom w:val="nil"/>
              <w:right w:val="single" w:sz="4" w:space="0" w:color="auto"/>
            </w:tcBorders>
            <w:shd w:val="clear" w:color="auto" w:fill="auto"/>
            <w:noWrap/>
            <w:vAlign w:val="center"/>
            <w:hideMark/>
          </w:tcPr>
          <w:p w:rsidR="00803ACE" w:rsidRPr="00803ACE" w:rsidRDefault="00803ACE" w:rsidP="00F31428">
            <w:pPr>
              <w:tabs>
                <w:tab w:val="decimal" w:pos="634"/>
              </w:tabs>
              <w:jc w:val="both"/>
              <w:rPr>
                <w:rFonts w:ascii="Arial Narrow" w:hAnsi="Arial Narrow" w:cs="Calibri Light"/>
                <w:color w:val="000000"/>
                <w:sz w:val="16"/>
                <w:szCs w:val="16"/>
              </w:rPr>
            </w:pPr>
            <w:r w:rsidRPr="00803ACE">
              <w:rPr>
                <w:rFonts w:ascii="Arial Narrow" w:hAnsi="Arial Narrow" w:cs="Calibri Light"/>
                <w:color w:val="000000"/>
                <w:sz w:val="16"/>
                <w:szCs w:val="16"/>
              </w:rPr>
              <w:t>100</w:t>
            </w:r>
            <w:r w:rsidR="000D1D57">
              <w:rPr>
                <w:rFonts w:ascii="Arial Narrow" w:hAnsi="Arial Narrow" w:cs="Calibri Light"/>
                <w:color w:val="000000"/>
                <w:sz w:val="16"/>
                <w:szCs w:val="16"/>
                <w:lang w:val="en-GB"/>
              </w:rPr>
              <w:t>,00</w:t>
            </w:r>
          </w:p>
        </w:tc>
      </w:tr>
      <w:tr w:rsidR="00803ACE" w:rsidRPr="00186054" w:rsidTr="00F31428">
        <w:trPr>
          <w:gridBefore w:val="1"/>
          <w:wBefore w:w="470" w:type="dxa"/>
          <w:trHeight w:val="227"/>
        </w:trPr>
        <w:tc>
          <w:tcPr>
            <w:tcW w:w="4513" w:type="dxa"/>
            <w:gridSpan w:val="2"/>
            <w:tcBorders>
              <w:top w:val="nil"/>
              <w:left w:val="single" w:sz="4" w:space="0" w:color="auto"/>
              <w:bottom w:val="nil"/>
              <w:right w:val="nil"/>
            </w:tcBorders>
            <w:shd w:val="clear" w:color="auto" w:fill="D9D9D9" w:themeFill="background1" w:themeFillShade="D9"/>
            <w:noWrap/>
            <w:vAlign w:val="center"/>
            <w:hideMark/>
          </w:tcPr>
          <w:p w:rsidR="00803ACE" w:rsidRPr="00803ACE" w:rsidRDefault="00803ACE" w:rsidP="00F31428">
            <w:pPr>
              <w:rPr>
                <w:rFonts w:ascii="Arial Narrow" w:hAnsi="Arial Narrow" w:cs="Calibri Light"/>
                <w:color w:val="000000"/>
                <w:sz w:val="16"/>
                <w:szCs w:val="16"/>
              </w:rPr>
            </w:pPr>
            <w:r w:rsidRPr="00803ACE">
              <w:rPr>
                <w:rFonts w:ascii="Arial Narrow" w:hAnsi="Arial Narrow" w:cs="Calibri Light"/>
                <w:color w:val="000000"/>
                <w:sz w:val="16"/>
                <w:szCs w:val="16"/>
              </w:rPr>
              <w:t>Ταμείο Χρηματοπιστωτικής Σταθερότητας (ΤΧΣ) *</w:t>
            </w:r>
            <w:r w:rsidR="00D154E6">
              <w:rPr>
                <w:rFonts w:ascii="Arial Narrow" w:hAnsi="Arial Narrow" w:cs="Calibri Light"/>
                <w:color w:val="000000"/>
                <w:sz w:val="16"/>
                <w:szCs w:val="16"/>
              </w:rPr>
              <w:t>*</w:t>
            </w:r>
          </w:p>
        </w:tc>
        <w:tc>
          <w:tcPr>
            <w:tcW w:w="1417" w:type="dxa"/>
            <w:gridSpan w:val="2"/>
            <w:tcBorders>
              <w:top w:val="nil"/>
              <w:left w:val="nil"/>
              <w:bottom w:val="nil"/>
              <w:right w:val="nil"/>
            </w:tcBorders>
            <w:shd w:val="clear" w:color="auto" w:fill="D9D9D9" w:themeFill="background1" w:themeFillShade="D9"/>
            <w:noWrap/>
            <w:vAlign w:val="center"/>
            <w:hideMark/>
          </w:tcPr>
          <w:p w:rsidR="00803ACE" w:rsidRPr="00803ACE" w:rsidRDefault="00803ACE" w:rsidP="00F31428">
            <w:pPr>
              <w:tabs>
                <w:tab w:val="decimal" w:pos="1026"/>
              </w:tabs>
              <w:jc w:val="both"/>
              <w:rPr>
                <w:rFonts w:ascii="Arial Narrow" w:hAnsi="Arial Narrow" w:cs="Calibri Light"/>
                <w:color w:val="000000"/>
                <w:sz w:val="16"/>
                <w:szCs w:val="16"/>
              </w:rPr>
            </w:pPr>
            <w:r w:rsidRPr="00803ACE">
              <w:rPr>
                <w:rFonts w:ascii="Arial Narrow" w:hAnsi="Arial Narrow" w:cs="Calibri Light"/>
                <w:color w:val="000000"/>
                <w:sz w:val="16"/>
                <w:szCs w:val="16"/>
              </w:rPr>
              <w:t>42.163.557.748</w:t>
            </w:r>
          </w:p>
        </w:tc>
        <w:tc>
          <w:tcPr>
            <w:tcW w:w="1526" w:type="dxa"/>
            <w:gridSpan w:val="2"/>
            <w:tcBorders>
              <w:top w:val="nil"/>
              <w:left w:val="nil"/>
              <w:bottom w:val="nil"/>
              <w:right w:val="nil"/>
            </w:tcBorders>
            <w:shd w:val="clear" w:color="auto" w:fill="D9D9D9" w:themeFill="background1" w:themeFillShade="D9"/>
            <w:noWrap/>
            <w:vAlign w:val="center"/>
            <w:hideMark/>
          </w:tcPr>
          <w:p w:rsidR="00803ACE" w:rsidRPr="00803ACE" w:rsidRDefault="00803ACE" w:rsidP="00F31428">
            <w:pPr>
              <w:tabs>
                <w:tab w:val="decimal" w:pos="1026"/>
              </w:tabs>
              <w:jc w:val="both"/>
              <w:rPr>
                <w:rFonts w:ascii="Arial Narrow" w:hAnsi="Arial Narrow" w:cs="Calibri Light"/>
                <w:color w:val="000000"/>
                <w:sz w:val="16"/>
                <w:szCs w:val="16"/>
              </w:rPr>
            </w:pPr>
            <w:r w:rsidRPr="00803ACE">
              <w:rPr>
                <w:rFonts w:ascii="Arial Narrow" w:hAnsi="Arial Narrow" w:cs="Calibri Light"/>
                <w:color w:val="000000"/>
                <w:sz w:val="16"/>
                <w:szCs w:val="16"/>
              </w:rPr>
              <w:t>42.163.557.748</w:t>
            </w:r>
          </w:p>
        </w:tc>
        <w:tc>
          <w:tcPr>
            <w:tcW w:w="1364" w:type="dxa"/>
            <w:gridSpan w:val="2"/>
            <w:tcBorders>
              <w:top w:val="nil"/>
              <w:left w:val="nil"/>
              <w:bottom w:val="nil"/>
              <w:right w:val="single" w:sz="4" w:space="0" w:color="auto"/>
            </w:tcBorders>
            <w:shd w:val="clear" w:color="auto" w:fill="D9D9D9" w:themeFill="background1" w:themeFillShade="D9"/>
            <w:noWrap/>
            <w:vAlign w:val="center"/>
            <w:hideMark/>
          </w:tcPr>
          <w:p w:rsidR="00803ACE" w:rsidRPr="00803ACE" w:rsidRDefault="00803ACE" w:rsidP="00F31428">
            <w:pPr>
              <w:tabs>
                <w:tab w:val="decimal" w:pos="634"/>
              </w:tabs>
              <w:jc w:val="both"/>
              <w:rPr>
                <w:rFonts w:ascii="Arial Narrow" w:hAnsi="Arial Narrow" w:cs="Calibri Light"/>
                <w:color w:val="000000"/>
                <w:sz w:val="16"/>
                <w:szCs w:val="16"/>
              </w:rPr>
            </w:pPr>
            <w:r w:rsidRPr="00803ACE">
              <w:rPr>
                <w:rFonts w:ascii="Arial Narrow" w:hAnsi="Arial Narrow" w:cs="Calibri Light"/>
                <w:color w:val="000000"/>
                <w:sz w:val="16"/>
                <w:szCs w:val="16"/>
              </w:rPr>
              <w:t>100</w:t>
            </w:r>
            <w:r w:rsidR="000D1D57">
              <w:rPr>
                <w:rFonts w:ascii="Arial Narrow" w:hAnsi="Arial Narrow" w:cs="Calibri Light"/>
                <w:color w:val="000000"/>
                <w:sz w:val="16"/>
                <w:szCs w:val="16"/>
                <w:lang w:val="en-GB"/>
              </w:rPr>
              <w:t>,00</w:t>
            </w:r>
          </w:p>
        </w:tc>
      </w:tr>
      <w:tr w:rsidR="00803ACE" w:rsidRPr="00186054" w:rsidTr="00F31428">
        <w:trPr>
          <w:gridBefore w:val="1"/>
          <w:wBefore w:w="470" w:type="dxa"/>
          <w:trHeight w:val="227"/>
        </w:trPr>
        <w:tc>
          <w:tcPr>
            <w:tcW w:w="4513" w:type="dxa"/>
            <w:gridSpan w:val="2"/>
            <w:tcBorders>
              <w:top w:val="nil"/>
              <w:left w:val="single" w:sz="4" w:space="0" w:color="auto"/>
              <w:bottom w:val="nil"/>
              <w:right w:val="nil"/>
            </w:tcBorders>
            <w:shd w:val="clear" w:color="auto" w:fill="auto"/>
            <w:noWrap/>
            <w:vAlign w:val="center"/>
            <w:hideMark/>
          </w:tcPr>
          <w:p w:rsidR="00803ACE" w:rsidRPr="00803ACE" w:rsidRDefault="00803ACE" w:rsidP="00F31428">
            <w:pPr>
              <w:rPr>
                <w:rFonts w:ascii="Arial Narrow" w:hAnsi="Arial Narrow" w:cs="Calibri Light"/>
                <w:color w:val="000000"/>
                <w:sz w:val="16"/>
                <w:szCs w:val="16"/>
              </w:rPr>
            </w:pPr>
            <w:r w:rsidRPr="00803ACE">
              <w:rPr>
                <w:rFonts w:ascii="Arial Narrow" w:hAnsi="Arial Narrow" w:cs="Calibri Light"/>
                <w:color w:val="000000"/>
                <w:sz w:val="16"/>
                <w:szCs w:val="16"/>
              </w:rPr>
              <w:t>Οργανισμό</w:t>
            </w:r>
            <w:r w:rsidR="001E6F39">
              <w:rPr>
                <w:rFonts w:ascii="Arial Narrow" w:hAnsi="Arial Narrow" w:cs="Calibri Light"/>
                <w:color w:val="000000"/>
                <w:sz w:val="16"/>
                <w:szCs w:val="16"/>
              </w:rPr>
              <w:t xml:space="preserve">ς Αστικών Συγκοινωνιών Αθηνών </w:t>
            </w:r>
            <w:r w:rsidRPr="00803ACE">
              <w:rPr>
                <w:rFonts w:ascii="Arial Narrow" w:hAnsi="Arial Narrow" w:cs="Calibri Light"/>
                <w:color w:val="000000"/>
                <w:sz w:val="16"/>
                <w:szCs w:val="16"/>
              </w:rPr>
              <w:t>(ΟΑΣΑ)</w:t>
            </w:r>
            <w:r w:rsidR="00D26029">
              <w:rPr>
                <w:rFonts w:ascii="Arial Narrow" w:hAnsi="Arial Narrow" w:cs="Calibri Light"/>
                <w:color w:val="000000"/>
                <w:sz w:val="16"/>
                <w:szCs w:val="16"/>
              </w:rPr>
              <w:t xml:space="preserve"> Α</w:t>
            </w:r>
            <w:r w:rsidR="00D26029" w:rsidRPr="00803ACE">
              <w:rPr>
                <w:rFonts w:ascii="Arial Narrow" w:hAnsi="Arial Narrow" w:cs="Calibri Light"/>
                <w:color w:val="000000"/>
                <w:sz w:val="16"/>
                <w:szCs w:val="16"/>
              </w:rPr>
              <w:t>Ε</w:t>
            </w:r>
          </w:p>
        </w:tc>
        <w:tc>
          <w:tcPr>
            <w:tcW w:w="1417" w:type="dxa"/>
            <w:gridSpan w:val="2"/>
            <w:tcBorders>
              <w:top w:val="nil"/>
              <w:left w:val="nil"/>
              <w:bottom w:val="nil"/>
              <w:right w:val="nil"/>
            </w:tcBorders>
            <w:shd w:val="clear" w:color="auto" w:fill="auto"/>
            <w:noWrap/>
            <w:vAlign w:val="center"/>
            <w:hideMark/>
          </w:tcPr>
          <w:p w:rsidR="00803ACE" w:rsidRPr="00803ACE" w:rsidRDefault="00803ACE" w:rsidP="00F31428">
            <w:pPr>
              <w:tabs>
                <w:tab w:val="decimal" w:pos="1026"/>
              </w:tabs>
              <w:jc w:val="both"/>
              <w:rPr>
                <w:rFonts w:ascii="Arial Narrow" w:hAnsi="Arial Narrow" w:cs="Calibri Light"/>
                <w:color w:val="000000"/>
                <w:sz w:val="16"/>
                <w:szCs w:val="16"/>
              </w:rPr>
            </w:pPr>
            <w:r w:rsidRPr="00803ACE">
              <w:rPr>
                <w:rFonts w:ascii="Arial Narrow" w:hAnsi="Arial Narrow" w:cs="Calibri Light"/>
                <w:color w:val="000000"/>
                <w:sz w:val="16"/>
                <w:szCs w:val="16"/>
              </w:rPr>
              <w:t>1.994.937.035</w:t>
            </w:r>
          </w:p>
        </w:tc>
        <w:tc>
          <w:tcPr>
            <w:tcW w:w="1526" w:type="dxa"/>
            <w:gridSpan w:val="2"/>
            <w:tcBorders>
              <w:top w:val="nil"/>
              <w:left w:val="nil"/>
              <w:bottom w:val="nil"/>
              <w:right w:val="nil"/>
            </w:tcBorders>
            <w:shd w:val="clear" w:color="auto" w:fill="auto"/>
            <w:noWrap/>
            <w:vAlign w:val="center"/>
            <w:hideMark/>
          </w:tcPr>
          <w:p w:rsidR="00803ACE" w:rsidRPr="00803ACE" w:rsidRDefault="00803ACE" w:rsidP="00F31428">
            <w:pPr>
              <w:tabs>
                <w:tab w:val="decimal" w:pos="1026"/>
              </w:tabs>
              <w:jc w:val="both"/>
              <w:rPr>
                <w:rFonts w:ascii="Arial Narrow" w:hAnsi="Arial Narrow" w:cs="Calibri Light"/>
                <w:color w:val="000000"/>
                <w:sz w:val="16"/>
                <w:szCs w:val="16"/>
              </w:rPr>
            </w:pPr>
            <w:r w:rsidRPr="00803ACE">
              <w:rPr>
                <w:rFonts w:ascii="Arial Narrow" w:hAnsi="Arial Narrow" w:cs="Calibri Light"/>
                <w:color w:val="000000"/>
                <w:sz w:val="16"/>
                <w:szCs w:val="16"/>
              </w:rPr>
              <w:t>1.994.937.035</w:t>
            </w:r>
          </w:p>
        </w:tc>
        <w:tc>
          <w:tcPr>
            <w:tcW w:w="1364" w:type="dxa"/>
            <w:gridSpan w:val="2"/>
            <w:tcBorders>
              <w:top w:val="nil"/>
              <w:left w:val="nil"/>
              <w:bottom w:val="nil"/>
              <w:right w:val="single" w:sz="4" w:space="0" w:color="auto"/>
            </w:tcBorders>
            <w:shd w:val="clear" w:color="auto" w:fill="auto"/>
            <w:noWrap/>
            <w:vAlign w:val="center"/>
            <w:hideMark/>
          </w:tcPr>
          <w:p w:rsidR="00803ACE" w:rsidRPr="00803ACE" w:rsidRDefault="00803ACE" w:rsidP="00F31428">
            <w:pPr>
              <w:tabs>
                <w:tab w:val="decimal" w:pos="634"/>
              </w:tabs>
              <w:jc w:val="both"/>
              <w:rPr>
                <w:rFonts w:ascii="Arial Narrow" w:hAnsi="Arial Narrow" w:cs="Calibri Light"/>
                <w:color w:val="000000"/>
                <w:sz w:val="16"/>
                <w:szCs w:val="16"/>
              </w:rPr>
            </w:pPr>
            <w:r w:rsidRPr="00803ACE">
              <w:rPr>
                <w:rFonts w:ascii="Arial Narrow" w:hAnsi="Arial Narrow" w:cs="Calibri Light"/>
                <w:color w:val="000000"/>
                <w:sz w:val="16"/>
                <w:szCs w:val="16"/>
              </w:rPr>
              <w:t>100</w:t>
            </w:r>
            <w:r w:rsidR="000D1D57">
              <w:rPr>
                <w:rFonts w:ascii="Arial Narrow" w:hAnsi="Arial Narrow" w:cs="Calibri Light"/>
                <w:color w:val="000000"/>
                <w:sz w:val="16"/>
                <w:szCs w:val="16"/>
                <w:lang w:val="en-GB"/>
              </w:rPr>
              <w:t>,00</w:t>
            </w:r>
          </w:p>
        </w:tc>
      </w:tr>
      <w:tr w:rsidR="00803ACE" w:rsidRPr="00186054" w:rsidTr="00F31428">
        <w:trPr>
          <w:gridBefore w:val="1"/>
          <w:wBefore w:w="470" w:type="dxa"/>
          <w:trHeight w:val="227"/>
        </w:trPr>
        <w:tc>
          <w:tcPr>
            <w:tcW w:w="4513" w:type="dxa"/>
            <w:gridSpan w:val="2"/>
            <w:tcBorders>
              <w:top w:val="nil"/>
              <w:left w:val="single" w:sz="4" w:space="0" w:color="auto"/>
              <w:bottom w:val="nil"/>
              <w:right w:val="nil"/>
            </w:tcBorders>
            <w:shd w:val="clear" w:color="auto" w:fill="D9D9D9" w:themeFill="background1" w:themeFillShade="D9"/>
            <w:noWrap/>
            <w:vAlign w:val="center"/>
            <w:hideMark/>
          </w:tcPr>
          <w:p w:rsidR="00803ACE" w:rsidRPr="00803ACE" w:rsidRDefault="00803ACE" w:rsidP="00F31428">
            <w:pPr>
              <w:rPr>
                <w:rFonts w:ascii="Arial Narrow" w:hAnsi="Arial Narrow" w:cs="Calibri Light"/>
                <w:color w:val="000000"/>
                <w:sz w:val="16"/>
                <w:szCs w:val="16"/>
              </w:rPr>
            </w:pPr>
            <w:r w:rsidRPr="00803ACE">
              <w:rPr>
                <w:rFonts w:ascii="Arial Narrow" w:hAnsi="Arial Narrow" w:cs="Calibri Light"/>
                <w:color w:val="000000"/>
                <w:sz w:val="16"/>
                <w:szCs w:val="16"/>
              </w:rPr>
              <w:t>Ανώνυμ</w:t>
            </w:r>
            <w:r w:rsidR="001E6F39">
              <w:rPr>
                <w:rFonts w:ascii="Arial Narrow" w:hAnsi="Arial Narrow" w:cs="Calibri Light"/>
                <w:color w:val="000000"/>
                <w:sz w:val="16"/>
                <w:szCs w:val="16"/>
              </w:rPr>
              <w:t xml:space="preserve">ος Εταιρεία Διώρυγος Κορίνθου </w:t>
            </w:r>
            <w:r w:rsidRPr="00803ACE">
              <w:rPr>
                <w:rFonts w:ascii="Arial Narrow" w:hAnsi="Arial Narrow" w:cs="Calibri Light"/>
                <w:color w:val="000000"/>
                <w:sz w:val="16"/>
                <w:szCs w:val="16"/>
              </w:rPr>
              <w:t>(ΑΕΔΙΚ)</w:t>
            </w:r>
            <w:r w:rsidR="00D26029">
              <w:rPr>
                <w:rFonts w:ascii="Arial Narrow" w:hAnsi="Arial Narrow" w:cs="Calibri Light"/>
                <w:color w:val="000000"/>
                <w:sz w:val="16"/>
                <w:szCs w:val="16"/>
              </w:rPr>
              <w:t xml:space="preserve"> </w:t>
            </w:r>
          </w:p>
        </w:tc>
        <w:tc>
          <w:tcPr>
            <w:tcW w:w="1417" w:type="dxa"/>
            <w:gridSpan w:val="2"/>
            <w:tcBorders>
              <w:top w:val="nil"/>
              <w:left w:val="nil"/>
              <w:bottom w:val="nil"/>
              <w:right w:val="nil"/>
            </w:tcBorders>
            <w:shd w:val="clear" w:color="auto" w:fill="D9D9D9" w:themeFill="background1" w:themeFillShade="D9"/>
            <w:noWrap/>
            <w:vAlign w:val="center"/>
            <w:hideMark/>
          </w:tcPr>
          <w:p w:rsidR="00803ACE" w:rsidRPr="00803ACE" w:rsidRDefault="00803ACE" w:rsidP="00F31428">
            <w:pPr>
              <w:tabs>
                <w:tab w:val="decimal" w:pos="1026"/>
              </w:tabs>
              <w:jc w:val="both"/>
              <w:rPr>
                <w:rFonts w:ascii="Arial Narrow" w:hAnsi="Arial Narrow" w:cs="Calibri Light"/>
                <w:color w:val="000000"/>
                <w:sz w:val="16"/>
                <w:szCs w:val="16"/>
              </w:rPr>
            </w:pPr>
            <w:r w:rsidRPr="00803ACE">
              <w:rPr>
                <w:rFonts w:ascii="Arial Narrow" w:hAnsi="Arial Narrow" w:cs="Calibri Light"/>
                <w:color w:val="000000"/>
                <w:sz w:val="16"/>
                <w:szCs w:val="16"/>
              </w:rPr>
              <w:t>11.818.950</w:t>
            </w:r>
          </w:p>
        </w:tc>
        <w:tc>
          <w:tcPr>
            <w:tcW w:w="1526" w:type="dxa"/>
            <w:gridSpan w:val="2"/>
            <w:tcBorders>
              <w:top w:val="nil"/>
              <w:left w:val="nil"/>
              <w:bottom w:val="nil"/>
              <w:right w:val="nil"/>
            </w:tcBorders>
            <w:shd w:val="clear" w:color="auto" w:fill="D9D9D9" w:themeFill="background1" w:themeFillShade="D9"/>
            <w:noWrap/>
            <w:vAlign w:val="center"/>
            <w:hideMark/>
          </w:tcPr>
          <w:p w:rsidR="00803ACE" w:rsidRPr="00803ACE" w:rsidRDefault="00803ACE" w:rsidP="00F31428">
            <w:pPr>
              <w:tabs>
                <w:tab w:val="decimal" w:pos="1026"/>
              </w:tabs>
              <w:jc w:val="both"/>
              <w:rPr>
                <w:rFonts w:ascii="Arial Narrow" w:hAnsi="Arial Narrow" w:cs="Calibri Light"/>
                <w:color w:val="000000"/>
                <w:sz w:val="16"/>
                <w:szCs w:val="16"/>
              </w:rPr>
            </w:pPr>
            <w:r w:rsidRPr="00803ACE">
              <w:rPr>
                <w:rFonts w:ascii="Arial Narrow" w:hAnsi="Arial Narrow" w:cs="Calibri Light"/>
                <w:color w:val="000000"/>
                <w:sz w:val="16"/>
                <w:szCs w:val="16"/>
              </w:rPr>
              <w:t>11.818.950</w:t>
            </w:r>
          </w:p>
        </w:tc>
        <w:tc>
          <w:tcPr>
            <w:tcW w:w="1364" w:type="dxa"/>
            <w:gridSpan w:val="2"/>
            <w:tcBorders>
              <w:top w:val="nil"/>
              <w:left w:val="nil"/>
              <w:bottom w:val="nil"/>
              <w:right w:val="single" w:sz="4" w:space="0" w:color="auto"/>
            </w:tcBorders>
            <w:shd w:val="clear" w:color="auto" w:fill="D9D9D9" w:themeFill="background1" w:themeFillShade="D9"/>
            <w:noWrap/>
            <w:vAlign w:val="center"/>
            <w:hideMark/>
          </w:tcPr>
          <w:p w:rsidR="00803ACE" w:rsidRPr="00803ACE" w:rsidRDefault="00803ACE" w:rsidP="00F31428">
            <w:pPr>
              <w:tabs>
                <w:tab w:val="decimal" w:pos="634"/>
              </w:tabs>
              <w:jc w:val="both"/>
              <w:rPr>
                <w:rFonts w:ascii="Arial Narrow" w:hAnsi="Arial Narrow" w:cs="Calibri Light"/>
                <w:color w:val="000000"/>
                <w:sz w:val="16"/>
                <w:szCs w:val="16"/>
              </w:rPr>
            </w:pPr>
            <w:r w:rsidRPr="00803ACE">
              <w:rPr>
                <w:rFonts w:ascii="Arial Narrow" w:hAnsi="Arial Narrow" w:cs="Calibri Light"/>
                <w:color w:val="000000"/>
                <w:sz w:val="16"/>
                <w:szCs w:val="16"/>
              </w:rPr>
              <w:t>100</w:t>
            </w:r>
            <w:r w:rsidR="000D1D57">
              <w:rPr>
                <w:rFonts w:ascii="Arial Narrow" w:hAnsi="Arial Narrow" w:cs="Calibri Light"/>
                <w:color w:val="000000"/>
                <w:sz w:val="16"/>
                <w:szCs w:val="16"/>
                <w:lang w:val="en-GB"/>
              </w:rPr>
              <w:t>,00</w:t>
            </w:r>
          </w:p>
        </w:tc>
      </w:tr>
      <w:tr w:rsidR="00803ACE" w:rsidRPr="00186054" w:rsidTr="00F31428">
        <w:trPr>
          <w:gridBefore w:val="1"/>
          <w:wBefore w:w="470" w:type="dxa"/>
          <w:trHeight w:val="227"/>
        </w:trPr>
        <w:tc>
          <w:tcPr>
            <w:tcW w:w="4513" w:type="dxa"/>
            <w:gridSpan w:val="2"/>
            <w:tcBorders>
              <w:top w:val="nil"/>
              <w:left w:val="single" w:sz="4" w:space="0" w:color="auto"/>
              <w:bottom w:val="nil"/>
              <w:right w:val="nil"/>
            </w:tcBorders>
            <w:shd w:val="clear" w:color="auto" w:fill="auto"/>
            <w:noWrap/>
            <w:vAlign w:val="center"/>
            <w:hideMark/>
          </w:tcPr>
          <w:p w:rsidR="00803ACE" w:rsidRPr="00803ACE" w:rsidRDefault="00803ACE" w:rsidP="00F31428">
            <w:pPr>
              <w:rPr>
                <w:rFonts w:ascii="Arial Narrow" w:hAnsi="Arial Narrow" w:cs="Calibri Light"/>
                <w:color w:val="000000"/>
                <w:sz w:val="16"/>
                <w:szCs w:val="16"/>
              </w:rPr>
            </w:pPr>
            <w:r w:rsidRPr="00803ACE">
              <w:rPr>
                <w:rFonts w:ascii="Arial Narrow" w:hAnsi="Arial Narrow" w:cs="Calibri Light"/>
                <w:color w:val="000000"/>
                <w:sz w:val="16"/>
                <w:szCs w:val="16"/>
              </w:rPr>
              <w:t>Ελληνικά Ταχυδρομεία</w:t>
            </w:r>
            <w:r w:rsidR="001E6F39">
              <w:rPr>
                <w:rFonts w:ascii="Arial Narrow" w:hAnsi="Arial Narrow" w:cs="Calibri Light"/>
                <w:color w:val="000000"/>
                <w:sz w:val="16"/>
                <w:szCs w:val="16"/>
              </w:rPr>
              <w:t xml:space="preserve"> </w:t>
            </w:r>
            <w:r w:rsidRPr="00803ACE">
              <w:rPr>
                <w:rFonts w:ascii="Arial Narrow" w:hAnsi="Arial Narrow" w:cs="Calibri Light"/>
                <w:color w:val="000000"/>
                <w:sz w:val="16"/>
                <w:szCs w:val="16"/>
              </w:rPr>
              <w:t>(ΕΛΤΑ)</w:t>
            </w:r>
            <w:r w:rsidR="00D26029">
              <w:rPr>
                <w:rFonts w:ascii="Arial Narrow" w:hAnsi="Arial Narrow" w:cs="Calibri Light"/>
                <w:color w:val="000000"/>
                <w:sz w:val="16"/>
                <w:szCs w:val="16"/>
              </w:rPr>
              <w:t xml:space="preserve"> </w:t>
            </w:r>
            <w:r w:rsidR="00F03C4A" w:rsidRPr="00803ACE">
              <w:rPr>
                <w:rFonts w:ascii="Arial Narrow" w:hAnsi="Arial Narrow" w:cs="Calibri Light"/>
                <w:color w:val="000000"/>
                <w:sz w:val="16"/>
                <w:szCs w:val="16"/>
              </w:rPr>
              <w:t>ΑΕ</w:t>
            </w:r>
          </w:p>
        </w:tc>
        <w:tc>
          <w:tcPr>
            <w:tcW w:w="1417" w:type="dxa"/>
            <w:gridSpan w:val="2"/>
            <w:tcBorders>
              <w:top w:val="nil"/>
              <w:left w:val="nil"/>
              <w:bottom w:val="nil"/>
              <w:right w:val="nil"/>
            </w:tcBorders>
            <w:shd w:val="clear" w:color="auto" w:fill="auto"/>
            <w:noWrap/>
            <w:vAlign w:val="center"/>
            <w:hideMark/>
          </w:tcPr>
          <w:p w:rsidR="00803ACE" w:rsidRPr="00803ACE" w:rsidRDefault="00803ACE" w:rsidP="00F31428">
            <w:pPr>
              <w:tabs>
                <w:tab w:val="decimal" w:pos="1026"/>
              </w:tabs>
              <w:jc w:val="both"/>
              <w:rPr>
                <w:rFonts w:ascii="Arial Narrow" w:hAnsi="Arial Narrow" w:cs="Calibri Light"/>
                <w:color w:val="000000"/>
                <w:sz w:val="16"/>
                <w:szCs w:val="16"/>
              </w:rPr>
            </w:pPr>
            <w:r w:rsidRPr="00803ACE">
              <w:rPr>
                <w:rFonts w:ascii="Arial Narrow" w:hAnsi="Arial Narrow" w:cs="Calibri Light"/>
                <w:color w:val="000000"/>
                <w:sz w:val="16"/>
                <w:szCs w:val="16"/>
              </w:rPr>
              <w:t>340.814.324</w:t>
            </w:r>
          </w:p>
        </w:tc>
        <w:tc>
          <w:tcPr>
            <w:tcW w:w="1526" w:type="dxa"/>
            <w:gridSpan w:val="2"/>
            <w:tcBorders>
              <w:top w:val="nil"/>
              <w:left w:val="nil"/>
              <w:bottom w:val="nil"/>
              <w:right w:val="nil"/>
            </w:tcBorders>
            <w:shd w:val="clear" w:color="auto" w:fill="auto"/>
            <w:noWrap/>
            <w:vAlign w:val="center"/>
            <w:hideMark/>
          </w:tcPr>
          <w:p w:rsidR="00803ACE" w:rsidRPr="00803ACE" w:rsidRDefault="00803ACE" w:rsidP="00F31428">
            <w:pPr>
              <w:tabs>
                <w:tab w:val="decimal" w:pos="1026"/>
              </w:tabs>
              <w:jc w:val="both"/>
              <w:rPr>
                <w:rFonts w:ascii="Arial Narrow" w:hAnsi="Arial Narrow" w:cs="Calibri Light"/>
                <w:color w:val="000000"/>
                <w:sz w:val="16"/>
                <w:szCs w:val="16"/>
              </w:rPr>
            </w:pPr>
            <w:r w:rsidRPr="00803ACE">
              <w:rPr>
                <w:rFonts w:ascii="Arial Narrow" w:hAnsi="Arial Narrow" w:cs="Calibri Light"/>
                <w:color w:val="000000"/>
                <w:sz w:val="16"/>
                <w:szCs w:val="16"/>
              </w:rPr>
              <w:t>306.732.891</w:t>
            </w:r>
          </w:p>
        </w:tc>
        <w:tc>
          <w:tcPr>
            <w:tcW w:w="1364" w:type="dxa"/>
            <w:gridSpan w:val="2"/>
            <w:tcBorders>
              <w:top w:val="nil"/>
              <w:left w:val="nil"/>
              <w:bottom w:val="nil"/>
              <w:right w:val="single" w:sz="4" w:space="0" w:color="auto"/>
            </w:tcBorders>
            <w:shd w:val="clear" w:color="auto" w:fill="auto"/>
            <w:noWrap/>
            <w:vAlign w:val="center"/>
            <w:hideMark/>
          </w:tcPr>
          <w:p w:rsidR="00803ACE" w:rsidRPr="00803ACE" w:rsidRDefault="00803ACE" w:rsidP="00F31428">
            <w:pPr>
              <w:tabs>
                <w:tab w:val="decimal" w:pos="634"/>
              </w:tabs>
              <w:jc w:val="both"/>
              <w:rPr>
                <w:rFonts w:ascii="Arial Narrow" w:hAnsi="Arial Narrow" w:cs="Calibri Light"/>
                <w:color w:val="000000"/>
                <w:sz w:val="16"/>
                <w:szCs w:val="16"/>
              </w:rPr>
            </w:pPr>
            <w:r w:rsidRPr="00803ACE">
              <w:rPr>
                <w:rFonts w:ascii="Arial Narrow" w:hAnsi="Arial Narrow" w:cs="Calibri Light"/>
                <w:color w:val="000000"/>
                <w:sz w:val="16"/>
                <w:szCs w:val="16"/>
              </w:rPr>
              <w:t>90</w:t>
            </w:r>
            <w:r w:rsidR="000D1D57">
              <w:rPr>
                <w:rFonts w:ascii="Arial Narrow" w:hAnsi="Arial Narrow" w:cs="Calibri Light"/>
                <w:color w:val="000000"/>
                <w:sz w:val="16"/>
                <w:szCs w:val="16"/>
                <w:lang w:val="en-GB"/>
              </w:rPr>
              <w:t>,00</w:t>
            </w:r>
          </w:p>
        </w:tc>
      </w:tr>
      <w:tr w:rsidR="00803ACE" w:rsidRPr="00186054" w:rsidTr="00F31428">
        <w:trPr>
          <w:gridBefore w:val="1"/>
          <w:wBefore w:w="470" w:type="dxa"/>
          <w:trHeight w:val="227"/>
        </w:trPr>
        <w:tc>
          <w:tcPr>
            <w:tcW w:w="4513" w:type="dxa"/>
            <w:gridSpan w:val="2"/>
            <w:tcBorders>
              <w:top w:val="nil"/>
              <w:left w:val="single" w:sz="4" w:space="0" w:color="auto"/>
              <w:bottom w:val="nil"/>
              <w:right w:val="nil"/>
            </w:tcBorders>
            <w:shd w:val="clear" w:color="auto" w:fill="D9D9D9" w:themeFill="background1" w:themeFillShade="D9"/>
            <w:noWrap/>
            <w:vAlign w:val="center"/>
            <w:hideMark/>
          </w:tcPr>
          <w:p w:rsidR="00803ACE" w:rsidRPr="00803ACE" w:rsidRDefault="00803ACE" w:rsidP="00F31428">
            <w:pPr>
              <w:rPr>
                <w:rFonts w:ascii="Arial Narrow" w:hAnsi="Arial Narrow" w:cs="Calibri Light"/>
                <w:color w:val="000000"/>
                <w:sz w:val="16"/>
                <w:szCs w:val="16"/>
              </w:rPr>
            </w:pPr>
            <w:r w:rsidRPr="00803ACE">
              <w:rPr>
                <w:rFonts w:ascii="Arial Narrow" w:hAnsi="Arial Narrow" w:cs="Calibri Light"/>
                <w:color w:val="000000"/>
                <w:sz w:val="16"/>
                <w:szCs w:val="16"/>
              </w:rPr>
              <w:t>Οργανισμός Κεντρικών Αγορών και Αλιείας (ΟΚΑΑ)</w:t>
            </w:r>
            <w:r w:rsidR="00D26029">
              <w:rPr>
                <w:rFonts w:ascii="Arial Narrow" w:hAnsi="Arial Narrow" w:cs="Calibri Light"/>
                <w:color w:val="000000"/>
                <w:sz w:val="16"/>
                <w:szCs w:val="16"/>
              </w:rPr>
              <w:t xml:space="preserve"> </w:t>
            </w:r>
            <w:r w:rsidR="00D26029" w:rsidRPr="00803ACE">
              <w:rPr>
                <w:rFonts w:ascii="Arial Narrow" w:hAnsi="Arial Narrow" w:cs="Calibri Light"/>
                <w:color w:val="000000"/>
                <w:sz w:val="16"/>
                <w:szCs w:val="16"/>
              </w:rPr>
              <w:t>ΑΕ</w:t>
            </w:r>
          </w:p>
        </w:tc>
        <w:tc>
          <w:tcPr>
            <w:tcW w:w="1417" w:type="dxa"/>
            <w:gridSpan w:val="2"/>
            <w:tcBorders>
              <w:top w:val="nil"/>
              <w:left w:val="nil"/>
              <w:bottom w:val="nil"/>
              <w:right w:val="nil"/>
            </w:tcBorders>
            <w:shd w:val="clear" w:color="auto" w:fill="D9D9D9" w:themeFill="background1" w:themeFillShade="D9"/>
            <w:noWrap/>
            <w:vAlign w:val="center"/>
            <w:hideMark/>
          </w:tcPr>
          <w:p w:rsidR="00803ACE" w:rsidRPr="00803ACE" w:rsidRDefault="00803ACE" w:rsidP="00F31428">
            <w:pPr>
              <w:tabs>
                <w:tab w:val="decimal" w:pos="1026"/>
              </w:tabs>
              <w:jc w:val="both"/>
              <w:rPr>
                <w:rFonts w:ascii="Arial Narrow" w:hAnsi="Arial Narrow" w:cs="Calibri Light"/>
                <w:color w:val="000000"/>
                <w:sz w:val="16"/>
                <w:szCs w:val="16"/>
              </w:rPr>
            </w:pPr>
            <w:r w:rsidRPr="00803ACE">
              <w:rPr>
                <w:rFonts w:ascii="Arial Narrow" w:hAnsi="Arial Narrow" w:cs="Calibri Light"/>
                <w:color w:val="000000"/>
                <w:sz w:val="16"/>
                <w:szCs w:val="16"/>
              </w:rPr>
              <w:t>37.667.065</w:t>
            </w:r>
          </w:p>
        </w:tc>
        <w:tc>
          <w:tcPr>
            <w:tcW w:w="1526" w:type="dxa"/>
            <w:gridSpan w:val="2"/>
            <w:tcBorders>
              <w:top w:val="nil"/>
              <w:left w:val="nil"/>
              <w:bottom w:val="nil"/>
              <w:right w:val="nil"/>
            </w:tcBorders>
            <w:shd w:val="clear" w:color="auto" w:fill="D9D9D9" w:themeFill="background1" w:themeFillShade="D9"/>
            <w:noWrap/>
            <w:vAlign w:val="center"/>
            <w:hideMark/>
          </w:tcPr>
          <w:p w:rsidR="00803ACE" w:rsidRPr="00803ACE" w:rsidRDefault="00803ACE" w:rsidP="00F31428">
            <w:pPr>
              <w:tabs>
                <w:tab w:val="decimal" w:pos="1026"/>
              </w:tabs>
              <w:jc w:val="both"/>
              <w:rPr>
                <w:rFonts w:ascii="Arial Narrow" w:hAnsi="Arial Narrow" w:cs="Calibri Light"/>
                <w:color w:val="000000"/>
                <w:sz w:val="16"/>
                <w:szCs w:val="16"/>
              </w:rPr>
            </w:pPr>
            <w:r w:rsidRPr="00803ACE">
              <w:rPr>
                <w:rFonts w:ascii="Arial Narrow" w:hAnsi="Arial Narrow" w:cs="Calibri Light"/>
                <w:color w:val="000000"/>
                <w:sz w:val="16"/>
                <w:szCs w:val="16"/>
              </w:rPr>
              <w:t>37.667.065</w:t>
            </w:r>
          </w:p>
        </w:tc>
        <w:tc>
          <w:tcPr>
            <w:tcW w:w="1364" w:type="dxa"/>
            <w:gridSpan w:val="2"/>
            <w:tcBorders>
              <w:top w:val="nil"/>
              <w:left w:val="nil"/>
              <w:bottom w:val="nil"/>
              <w:right w:val="single" w:sz="4" w:space="0" w:color="auto"/>
            </w:tcBorders>
            <w:shd w:val="clear" w:color="auto" w:fill="D9D9D9" w:themeFill="background1" w:themeFillShade="D9"/>
            <w:noWrap/>
            <w:vAlign w:val="center"/>
            <w:hideMark/>
          </w:tcPr>
          <w:p w:rsidR="00803ACE" w:rsidRPr="00803ACE" w:rsidRDefault="00803ACE" w:rsidP="00F31428">
            <w:pPr>
              <w:tabs>
                <w:tab w:val="decimal" w:pos="634"/>
              </w:tabs>
              <w:jc w:val="both"/>
              <w:rPr>
                <w:rFonts w:ascii="Arial Narrow" w:hAnsi="Arial Narrow" w:cs="Calibri Light"/>
                <w:color w:val="000000"/>
                <w:sz w:val="16"/>
                <w:szCs w:val="16"/>
              </w:rPr>
            </w:pPr>
            <w:r w:rsidRPr="00803ACE">
              <w:rPr>
                <w:rFonts w:ascii="Arial Narrow" w:hAnsi="Arial Narrow" w:cs="Calibri Light"/>
                <w:color w:val="000000"/>
                <w:sz w:val="16"/>
                <w:szCs w:val="16"/>
              </w:rPr>
              <w:t>100</w:t>
            </w:r>
            <w:r w:rsidR="000D1D57">
              <w:rPr>
                <w:rFonts w:ascii="Arial Narrow" w:hAnsi="Arial Narrow" w:cs="Calibri Light"/>
                <w:color w:val="000000"/>
                <w:sz w:val="16"/>
                <w:szCs w:val="16"/>
                <w:lang w:val="en-GB"/>
              </w:rPr>
              <w:t>,00</w:t>
            </w:r>
          </w:p>
        </w:tc>
      </w:tr>
      <w:tr w:rsidR="00803ACE" w:rsidRPr="00186054" w:rsidTr="00F31428">
        <w:trPr>
          <w:gridBefore w:val="1"/>
          <w:wBefore w:w="470" w:type="dxa"/>
          <w:trHeight w:val="227"/>
        </w:trPr>
        <w:tc>
          <w:tcPr>
            <w:tcW w:w="4513" w:type="dxa"/>
            <w:gridSpan w:val="2"/>
            <w:tcBorders>
              <w:top w:val="nil"/>
              <w:left w:val="single" w:sz="4" w:space="0" w:color="auto"/>
              <w:bottom w:val="nil"/>
              <w:right w:val="nil"/>
            </w:tcBorders>
            <w:shd w:val="clear" w:color="000000" w:fill="FFFFFF"/>
            <w:noWrap/>
            <w:vAlign w:val="center"/>
            <w:hideMark/>
          </w:tcPr>
          <w:p w:rsidR="00803ACE" w:rsidRPr="00803ACE" w:rsidRDefault="001E6F39" w:rsidP="00F31428">
            <w:pPr>
              <w:rPr>
                <w:rFonts w:ascii="Arial Narrow" w:hAnsi="Arial Narrow" w:cs="Calibri Light"/>
                <w:color w:val="000000"/>
                <w:sz w:val="16"/>
                <w:szCs w:val="16"/>
              </w:rPr>
            </w:pPr>
            <w:r>
              <w:rPr>
                <w:rFonts w:ascii="Arial Narrow" w:hAnsi="Arial Narrow" w:cs="Calibri Light"/>
                <w:color w:val="000000"/>
                <w:sz w:val="16"/>
                <w:szCs w:val="16"/>
              </w:rPr>
              <w:t xml:space="preserve">Κεντρική Αγορά Θεσσαλονίκης </w:t>
            </w:r>
            <w:r w:rsidR="00803ACE" w:rsidRPr="00803ACE">
              <w:rPr>
                <w:rFonts w:ascii="Arial Narrow" w:hAnsi="Arial Narrow" w:cs="Calibri Light"/>
                <w:color w:val="000000"/>
                <w:sz w:val="16"/>
                <w:szCs w:val="16"/>
              </w:rPr>
              <w:t>(ΚΑΘ)</w:t>
            </w:r>
            <w:r w:rsidR="00D26029">
              <w:rPr>
                <w:rFonts w:ascii="Arial Narrow" w:hAnsi="Arial Narrow" w:cs="Calibri Light"/>
                <w:color w:val="000000"/>
                <w:sz w:val="16"/>
                <w:szCs w:val="16"/>
              </w:rPr>
              <w:t xml:space="preserve"> </w:t>
            </w:r>
            <w:r w:rsidR="00F03C4A" w:rsidRPr="00803ACE">
              <w:rPr>
                <w:rFonts w:ascii="Arial Narrow" w:hAnsi="Arial Narrow" w:cs="Calibri Light"/>
                <w:color w:val="000000"/>
                <w:sz w:val="16"/>
                <w:szCs w:val="16"/>
              </w:rPr>
              <w:t>ΑΕ</w:t>
            </w:r>
          </w:p>
        </w:tc>
        <w:tc>
          <w:tcPr>
            <w:tcW w:w="1417" w:type="dxa"/>
            <w:gridSpan w:val="2"/>
            <w:tcBorders>
              <w:top w:val="nil"/>
              <w:left w:val="nil"/>
              <w:bottom w:val="nil"/>
              <w:right w:val="nil"/>
            </w:tcBorders>
            <w:shd w:val="clear" w:color="000000" w:fill="FFFFFF"/>
            <w:noWrap/>
            <w:vAlign w:val="center"/>
            <w:hideMark/>
          </w:tcPr>
          <w:p w:rsidR="00803ACE" w:rsidRPr="00803ACE" w:rsidRDefault="00803ACE" w:rsidP="00F31428">
            <w:pPr>
              <w:tabs>
                <w:tab w:val="decimal" w:pos="1026"/>
              </w:tabs>
              <w:jc w:val="both"/>
              <w:rPr>
                <w:rFonts w:ascii="Arial Narrow" w:hAnsi="Arial Narrow" w:cs="Calibri Light"/>
                <w:color w:val="000000"/>
                <w:sz w:val="16"/>
                <w:szCs w:val="16"/>
              </w:rPr>
            </w:pPr>
            <w:r w:rsidRPr="00803ACE">
              <w:rPr>
                <w:rFonts w:ascii="Arial Narrow" w:hAnsi="Arial Narrow" w:cs="Calibri Light"/>
                <w:color w:val="000000"/>
                <w:sz w:val="16"/>
                <w:szCs w:val="16"/>
              </w:rPr>
              <w:t>18.953.760</w:t>
            </w:r>
          </w:p>
        </w:tc>
        <w:tc>
          <w:tcPr>
            <w:tcW w:w="1526" w:type="dxa"/>
            <w:gridSpan w:val="2"/>
            <w:tcBorders>
              <w:top w:val="nil"/>
              <w:left w:val="nil"/>
              <w:bottom w:val="nil"/>
              <w:right w:val="nil"/>
            </w:tcBorders>
            <w:shd w:val="clear" w:color="000000" w:fill="FFFFFF"/>
            <w:noWrap/>
            <w:vAlign w:val="center"/>
            <w:hideMark/>
          </w:tcPr>
          <w:p w:rsidR="00803ACE" w:rsidRPr="00803ACE" w:rsidRDefault="00803ACE" w:rsidP="00F31428">
            <w:pPr>
              <w:tabs>
                <w:tab w:val="decimal" w:pos="1026"/>
              </w:tabs>
              <w:jc w:val="both"/>
              <w:rPr>
                <w:rFonts w:ascii="Arial Narrow" w:hAnsi="Arial Narrow" w:cs="Calibri Light"/>
                <w:color w:val="000000"/>
                <w:sz w:val="16"/>
                <w:szCs w:val="16"/>
              </w:rPr>
            </w:pPr>
            <w:r w:rsidRPr="00803ACE">
              <w:rPr>
                <w:rFonts w:ascii="Arial Narrow" w:hAnsi="Arial Narrow" w:cs="Calibri Light"/>
                <w:color w:val="000000"/>
                <w:sz w:val="16"/>
                <w:szCs w:val="16"/>
              </w:rPr>
              <w:t>18.953.760</w:t>
            </w:r>
          </w:p>
        </w:tc>
        <w:tc>
          <w:tcPr>
            <w:tcW w:w="1364" w:type="dxa"/>
            <w:gridSpan w:val="2"/>
            <w:tcBorders>
              <w:top w:val="nil"/>
              <w:left w:val="nil"/>
              <w:bottom w:val="nil"/>
              <w:right w:val="single" w:sz="4" w:space="0" w:color="auto"/>
            </w:tcBorders>
            <w:shd w:val="clear" w:color="000000" w:fill="FFFFFF"/>
            <w:noWrap/>
            <w:vAlign w:val="center"/>
            <w:hideMark/>
          </w:tcPr>
          <w:p w:rsidR="00803ACE" w:rsidRPr="00803ACE" w:rsidRDefault="00803ACE" w:rsidP="00F31428">
            <w:pPr>
              <w:tabs>
                <w:tab w:val="decimal" w:pos="634"/>
              </w:tabs>
              <w:jc w:val="both"/>
              <w:rPr>
                <w:rFonts w:ascii="Arial Narrow" w:hAnsi="Arial Narrow" w:cs="Calibri Light"/>
                <w:color w:val="000000"/>
                <w:sz w:val="16"/>
                <w:szCs w:val="16"/>
              </w:rPr>
            </w:pPr>
            <w:r w:rsidRPr="00803ACE">
              <w:rPr>
                <w:rFonts w:ascii="Arial Narrow" w:hAnsi="Arial Narrow" w:cs="Calibri Light"/>
                <w:color w:val="000000"/>
                <w:sz w:val="16"/>
                <w:szCs w:val="16"/>
              </w:rPr>
              <w:t>100</w:t>
            </w:r>
            <w:r w:rsidR="000D1D57">
              <w:rPr>
                <w:rFonts w:ascii="Arial Narrow" w:hAnsi="Arial Narrow" w:cs="Calibri Light"/>
                <w:color w:val="000000"/>
                <w:sz w:val="16"/>
                <w:szCs w:val="16"/>
                <w:lang w:val="en-GB"/>
              </w:rPr>
              <w:t>,00</w:t>
            </w:r>
          </w:p>
        </w:tc>
      </w:tr>
      <w:tr w:rsidR="00803ACE" w:rsidRPr="00186054" w:rsidTr="00F31428">
        <w:trPr>
          <w:gridBefore w:val="1"/>
          <w:wBefore w:w="470" w:type="dxa"/>
          <w:trHeight w:val="227"/>
        </w:trPr>
        <w:tc>
          <w:tcPr>
            <w:tcW w:w="4513" w:type="dxa"/>
            <w:gridSpan w:val="2"/>
            <w:tcBorders>
              <w:top w:val="nil"/>
              <w:left w:val="single" w:sz="4" w:space="0" w:color="auto"/>
              <w:bottom w:val="nil"/>
              <w:right w:val="nil"/>
            </w:tcBorders>
            <w:shd w:val="clear" w:color="auto" w:fill="D9D9D9" w:themeFill="background1" w:themeFillShade="D9"/>
            <w:noWrap/>
            <w:vAlign w:val="center"/>
            <w:hideMark/>
          </w:tcPr>
          <w:p w:rsidR="00803ACE" w:rsidRPr="00803ACE" w:rsidRDefault="00803ACE" w:rsidP="00F31428">
            <w:pPr>
              <w:jc w:val="both"/>
              <w:rPr>
                <w:rFonts w:ascii="Arial Narrow" w:hAnsi="Arial Narrow" w:cs="Calibri Light"/>
                <w:color w:val="000000"/>
                <w:sz w:val="16"/>
                <w:szCs w:val="16"/>
              </w:rPr>
            </w:pPr>
            <w:r w:rsidRPr="00803ACE">
              <w:rPr>
                <w:rFonts w:ascii="Arial Narrow" w:hAnsi="Arial Narrow" w:cs="Calibri Light"/>
                <w:color w:val="000000"/>
                <w:sz w:val="16"/>
                <w:szCs w:val="16"/>
              </w:rPr>
              <w:t>Διεθνής Έκθεση Θεσσαλονίκης Helexpo (ΔΕΘ Helexpo)</w:t>
            </w:r>
            <w:r w:rsidR="00F03C4A">
              <w:rPr>
                <w:rFonts w:ascii="Arial Narrow" w:hAnsi="Arial Narrow" w:cs="Calibri Light"/>
                <w:color w:val="000000"/>
                <w:sz w:val="16"/>
                <w:szCs w:val="16"/>
              </w:rPr>
              <w:t xml:space="preserve"> </w:t>
            </w:r>
            <w:r w:rsidR="00F03C4A" w:rsidRPr="00803ACE">
              <w:rPr>
                <w:rFonts w:ascii="Arial Narrow" w:hAnsi="Arial Narrow" w:cs="Calibri Light"/>
                <w:color w:val="000000"/>
                <w:sz w:val="16"/>
                <w:szCs w:val="16"/>
              </w:rPr>
              <w:t>ΑΕ</w:t>
            </w:r>
          </w:p>
        </w:tc>
        <w:tc>
          <w:tcPr>
            <w:tcW w:w="1417" w:type="dxa"/>
            <w:gridSpan w:val="2"/>
            <w:tcBorders>
              <w:top w:val="nil"/>
              <w:left w:val="nil"/>
              <w:bottom w:val="nil"/>
              <w:right w:val="nil"/>
            </w:tcBorders>
            <w:shd w:val="clear" w:color="auto" w:fill="D9D9D9" w:themeFill="background1" w:themeFillShade="D9"/>
            <w:noWrap/>
            <w:vAlign w:val="center"/>
            <w:hideMark/>
          </w:tcPr>
          <w:p w:rsidR="00803ACE" w:rsidRPr="00803ACE" w:rsidRDefault="00803ACE" w:rsidP="00F31428">
            <w:pPr>
              <w:tabs>
                <w:tab w:val="decimal" w:pos="1026"/>
              </w:tabs>
              <w:jc w:val="both"/>
              <w:rPr>
                <w:rFonts w:ascii="Arial Narrow" w:hAnsi="Arial Narrow" w:cs="Calibri Light"/>
                <w:color w:val="000000"/>
                <w:sz w:val="16"/>
                <w:szCs w:val="16"/>
              </w:rPr>
            </w:pPr>
            <w:r w:rsidRPr="00803ACE">
              <w:rPr>
                <w:rFonts w:ascii="Arial Narrow" w:hAnsi="Arial Narrow" w:cs="Calibri Light"/>
                <w:color w:val="000000"/>
                <w:sz w:val="16"/>
                <w:szCs w:val="16"/>
              </w:rPr>
              <w:t>136.747.600</w:t>
            </w:r>
          </w:p>
        </w:tc>
        <w:tc>
          <w:tcPr>
            <w:tcW w:w="1526" w:type="dxa"/>
            <w:gridSpan w:val="2"/>
            <w:tcBorders>
              <w:top w:val="nil"/>
              <w:left w:val="nil"/>
              <w:bottom w:val="nil"/>
              <w:right w:val="nil"/>
            </w:tcBorders>
            <w:shd w:val="clear" w:color="auto" w:fill="D9D9D9" w:themeFill="background1" w:themeFillShade="D9"/>
            <w:noWrap/>
            <w:vAlign w:val="center"/>
            <w:hideMark/>
          </w:tcPr>
          <w:p w:rsidR="00803ACE" w:rsidRPr="00803ACE" w:rsidRDefault="00803ACE" w:rsidP="00F31428">
            <w:pPr>
              <w:tabs>
                <w:tab w:val="decimal" w:pos="1026"/>
              </w:tabs>
              <w:jc w:val="both"/>
              <w:rPr>
                <w:rFonts w:ascii="Arial Narrow" w:hAnsi="Arial Narrow" w:cs="Calibri Light"/>
                <w:color w:val="000000"/>
                <w:sz w:val="16"/>
                <w:szCs w:val="16"/>
              </w:rPr>
            </w:pPr>
            <w:r w:rsidRPr="00803ACE">
              <w:rPr>
                <w:rFonts w:ascii="Arial Narrow" w:hAnsi="Arial Narrow" w:cs="Calibri Light"/>
                <w:color w:val="000000"/>
                <w:sz w:val="16"/>
                <w:szCs w:val="16"/>
              </w:rPr>
              <w:t>136.747.600</w:t>
            </w:r>
          </w:p>
        </w:tc>
        <w:tc>
          <w:tcPr>
            <w:tcW w:w="1364" w:type="dxa"/>
            <w:gridSpan w:val="2"/>
            <w:tcBorders>
              <w:top w:val="nil"/>
              <w:left w:val="nil"/>
              <w:bottom w:val="nil"/>
              <w:right w:val="single" w:sz="4" w:space="0" w:color="auto"/>
            </w:tcBorders>
            <w:shd w:val="clear" w:color="auto" w:fill="D9D9D9" w:themeFill="background1" w:themeFillShade="D9"/>
            <w:noWrap/>
            <w:vAlign w:val="center"/>
            <w:hideMark/>
          </w:tcPr>
          <w:p w:rsidR="00803ACE" w:rsidRPr="00803ACE" w:rsidRDefault="00803ACE" w:rsidP="00F31428">
            <w:pPr>
              <w:tabs>
                <w:tab w:val="decimal" w:pos="634"/>
              </w:tabs>
              <w:jc w:val="both"/>
              <w:rPr>
                <w:rFonts w:ascii="Arial Narrow" w:hAnsi="Arial Narrow" w:cs="Calibri Light"/>
                <w:color w:val="000000"/>
                <w:sz w:val="16"/>
                <w:szCs w:val="16"/>
              </w:rPr>
            </w:pPr>
            <w:r w:rsidRPr="00803ACE">
              <w:rPr>
                <w:rFonts w:ascii="Arial Narrow" w:hAnsi="Arial Narrow" w:cs="Calibri Light"/>
                <w:color w:val="000000"/>
                <w:sz w:val="16"/>
                <w:szCs w:val="16"/>
              </w:rPr>
              <w:t>100</w:t>
            </w:r>
            <w:r w:rsidR="000D1D57">
              <w:rPr>
                <w:rFonts w:ascii="Arial Narrow" w:hAnsi="Arial Narrow" w:cs="Calibri Light"/>
                <w:color w:val="000000"/>
                <w:sz w:val="16"/>
                <w:szCs w:val="16"/>
                <w:lang w:val="en-GB"/>
              </w:rPr>
              <w:t>,00</w:t>
            </w:r>
          </w:p>
        </w:tc>
      </w:tr>
      <w:tr w:rsidR="00803ACE" w:rsidRPr="00186054" w:rsidTr="00F31428">
        <w:trPr>
          <w:gridBefore w:val="1"/>
          <w:wBefore w:w="470" w:type="dxa"/>
          <w:trHeight w:val="227"/>
        </w:trPr>
        <w:tc>
          <w:tcPr>
            <w:tcW w:w="4513" w:type="dxa"/>
            <w:gridSpan w:val="2"/>
            <w:tcBorders>
              <w:top w:val="nil"/>
              <w:left w:val="single" w:sz="4" w:space="0" w:color="auto"/>
              <w:bottom w:val="nil"/>
              <w:right w:val="nil"/>
            </w:tcBorders>
            <w:shd w:val="clear" w:color="000000" w:fill="FFFFFF"/>
            <w:noWrap/>
            <w:vAlign w:val="center"/>
            <w:hideMark/>
          </w:tcPr>
          <w:p w:rsidR="00803ACE" w:rsidRPr="00803ACE" w:rsidRDefault="001E6F39" w:rsidP="00F31428">
            <w:pPr>
              <w:rPr>
                <w:rFonts w:ascii="Arial Narrow" w:hAnsi="Arial Narrow" w:cs="Calibri Light"/>
                <w:color w:val="000000"/>
                <w:sz w:val="16"/>
                <w:szCs w:val="16"/>
              </w:rPr>
            </w:pPr>
            <w:r>
              <w:rPr>
                <w:rFonts w:ascii="Arial Narrow" w:hAnsi="Arial Narrow" w:cs="Calibri Light"/>
                <w:color w:val="000000"/>
                <w:sz w:val="16"/>
                <w:szCs w:val="16"/>
              </w:rPr>
              <w:t>Ελληνικές Αλυκές Α</w:t>
            </w:r>
            <w:r w:rsidR="00803ACE" w:rsidRPr="00803ACE">
              <w:rPr>
                <w:rFonts w:ascii="Arial Narrow" w:hAnsi="Arial Narrow" w:cs="Calibri Light"/>
                <w:color w:val="000000"/>
                <w:sz w:val="16"/>
                <w:szCs w:val="16"/>
              </w:rPr>
              <w:t>Ε</w:t>
            </w:r>
          </w:p>
        </w:tc>
        <w:tc>
          <w:tcPr>
            <w:tcW w:w="1417" w:type="dxa"/>
            <w:gridSpan w:val="2"/>
            <w:tcBorders>
              <w:top w:val="nil"/>
              <w:left w:val="nil"/>
              <w:bottom w:val="nil"/>
              <w:right w:val="nil"/>
            </w:tcBorders>
            <w:shd w:val="clear" w:color="000000" w:fill="FFFFFF"/>
            <w:noWrap/>
            <w:vAlign w:val="center"/>
            <w:hideMark/>
          </w:tcPr>
          <w:p w:rsidR="00803ACE" w:rsidRPr="00803ACE" w:rsidRDefault="00803ACE" w:rsidP="00F31428">
            <w:pPr>
              <w:tabs>
                <w:tab w:val="decimal" w:pos="1026"/>
              </w:tabs>
              <w:jc w:val="both"/>
              <w:rPr>
                <w:rFonts w:ascii="Arial Narrow" w:hAnsi="Arial Narrow" w:cs="Calibri Light"/>
                <w:color w:val="000000"/>
                <w:sz w:val="16"/>
                <w:szCs w:val="16"/>
              </w:rPr>
            </w:pPr>
            <w:r w:rsidRPr="00803ACE">
              <w:rPr>
                <w:rFonts w:ascii="Arial Narrow" w:hAnsi="Arial Narrow" w:cs="Calibri Light"/>
                <w:color w:val="000000"/>
                <w:sz w:val="16"/>
                <w:szCs w:val="16"/>
              </w:rPr>
              <w:t>6.966.167</w:t>
            </w:r>
          </w:p>
        </w:tc>
        <w:tc>
          <w:tcPr>
            <w:tcW w:w="1526" w:type="dxa"/>
            <w:gridSpan w:val="2"/>
            <w:tcBorders>
              <w:top w:val="nil"/>
              <w:left w:val="nil"/>
              <w:bottom w:val="nil"/>
              <w:right w:val="nil"/>
            </w:tcBorders>
            <w:shd w:val="clear" w:color="000000" w:fill="FFFFFF"/>
            <w:noWrap/>
            <w:vAlign w:val="center"/>
            <w:hideMark/>
          </w:tcPr>
          <w:p w:rsidR="00803ACE" w:rsidRPr="00803ACE" w:rsidRDefault="00803ACE" w:rsidP="00F31428">
            <w:pPr>
              <w:tabs>
                <w:tab w:val="decimal" w:pos="1026"/>
              </w:tabs>
              <w:jc w:val="both"/>
              <w:rPr>
                <w:rFonts w:ascii="Arial Narrow" w:hAnsi="Arial Narrow" w:cs="Calibri Light"/>
                <w:color w:val="000000"/>
                <w:sz w:val="16"/>
                <w:szCs w:val="16"/>
              </w:rPr>
            </w:pPr>
            <w:r w:rsidRPr="00803ACE">
              <w:rPr>
                <w:rFonts w:ascii="Arial Narrow" w:hAnsi="Arial Narrow" w:cs="Calibri Light"/>
                <w:color w:val="000000"/>
                <w:sz w:val="16"/>
                <w:szCs w:val="16"/>
              </w:rPr>
              <w:t>3.844.627</w:t>
            </w:r>
          </w:p>
        </w:tc>
        <w:tc>
          <w:tcPr>
            <w:tcW w:w="1364" w:type="dxa"/>
            <w:gridSpan w:val="2"/>
            <w:tcBorders>
              <w:top w:val="nil"/>
              <w:left w:val="nil"/>
              <w:bottom w:val="nil"/>
              <w:right w:val="single" w:sz="4" w:space="0" w:color="auto"/>
            </w:tcBorders>
            <w:shd w:val="clear" w:color="000000" w:fill="FFFFFF"/>
            <w:noWrap/>
            <w:vAlign w:val="center"/>
            <w:hideMark/>
          </w:tcPr>
          <w:p w:rsidR="00803ACE" w:rsidRPr="00803ACE" w:rsidRDefault="00803ACE" w:rsidP="00F31428">
            <w:pPr>
              <w:tabs>
                <w:tab w:val="decimal" w:pos="634"/>
              </w:tabs>
              <w:jc w:val="both"/>
              <w:rPr>
                <w:rFonts w:ascii="Arial Narrow" w:hAnsi="Arial Narrow" w:cs="Calibri Light"/>
                <w:color w:val="000000"/>
                <w:sz w:val="16"/>
                <w:szCs w:val="16"/>
              </w:rPr>
            </w:pPr>
            <w:r w:rsidRPr="00803ACE">
              <w:rPr>
                <w:rFonts w:ascii="Arial Narrow" w:hAnsi="Arial Narrow" w:cs="Calibri Light"/>
                <w:color w:val="000000"/>
                <w:sz w:val="16"/>
                <w:szCs w:val="16"/>
              </w:rPr>
              <w:t>55,19</w:t>
            </w:r>
          </w:p>
        </w:tc>
      </w:tr>
      <w:tr w:rsidR="00803ACE" w:rsidRPr="00186054" w:rsidTr="00F31428">
        <w:trPr>
          <w:gridBefore w:val="1"/>
          <w:wBefore w:w="470" w:type="dxa"/>
          <w:trHeight w:val="227"/>
        </w:trPr>
        <w:tc>
          <w:tcPr>
            <w:tcW w:w="4513" w:type="dxa"/>
            <w:gridSpan w:val="2"/>
            <w:tcBorders>
              <w:top w:val="nil"/>
              <w:left w:val="single" w:sz="4" w:space="0" w:color="auto"/>
              <w:bottom w:val="nil"/>
              <w:right w:val="nil"/>
            </w:tcBorders>
            <w:shd w:val="clear" w:color="auto" w:fill="D9D9D9" w:themeFill="background1" w:themeFillShade="D9"/>
            <w:noWrap/>
            <w:vAlign w:val="center"/>
            <w:hideMark/>
          </w:tcPr>
          <w:p w:rsidR="00803ACE" w:rsidRPr="00803ACE" w:rsidRDefault="001E6F39" w:rsidP="00F31428">
            <w:pPr>
              <w:jc w:val="both"/>
              <w:rPr>
                <w:rFonts w:ascii="Arial Narrow" w:hAnsi="Arial Narrow" w:cs="Calibri Light"/>
                <w:color w:val="000000"/>
                <w:sz w:val="16"/>
                <w:szCs w:val="16"/>
              </w:rPr>
            </w:pPr>
            <w:r>
              <w:rPr>
                <w:rFonts w:ascii="Arial Narrow" w:hAnsi="Arial Narrow" w:cs="Calibri Light"/>
                <w:color w:val="000000"/>
                <w:sz w:val="16"/>
                <w:szCs w:val="16"/>
              </w:rPr>
              <w:t>ΓΑΙΑΟΣΕ Α</w:t>
            </w:r>
            <w:r w:rsidR="00803ACE" w:rsidRPr="00803ACE">
              <w:rPr>
                <w:rFonts w:ascii="Arial Narrow" w:hAnsi="Arial Narrow" w:cs="Calibri Light"/>
                <w:color w:val="000000"/>
                <w:sz w:val="16"/>
                <w:szCs w:val="16"/>
              </w:rPr>
              <w:t>Ε</w:t>
            </w:r>
          </w:p>
        </w:tc>
        <w:tc>
          <w:tcPr>
            <w:tcW w:w="1417" w:type="dxa"/>
            <w:gridSpan w:val="2"/>
            <w:tcBorders>
              <w:top w:val="nil"/>
              <w:left w:val="nil"/>
              <w:bottom w:val="nil"/>
              <w:right w:val="nil"/>
            </w:tcBorders>
            <w:shd w:val="clear" w:color="auto" w:fill="D9D9D9" w:themeFill="background1" w:themeFillShade="D9"/>
            <w:noWrap/>
            <w:vAlign w:val="center"/>
            <w:hideMark/>
          </w:tcPr>
          <w:p w:rsidR="00803ACE" w:rsidRPr="00803ACE" w:rsidRDefault="00803ACE" w:rsidP="00F31428">
            <w:pPr>
              <w:tabs>
                <w:tab w:val="decimal" w:pos="1026"/>
              </w:tabs>
              <w:jc w:val="both"/>
              <w:rPr>
                <w:rFonts w:ascii="Arial Narrow" w:hAnsi="Arial Narrow" w:cs="Calibri Light"/>
                <w:color w:val="000000"/>
                <w:sz w:val="16"/>
                <w:szCs w:val="16"/>
              </w:rPr>
            </w:pPr>
            <w:r w:rsidRPr="00803ACE">
              <w:rPr>
                <w:rFonts w:ascii="Arial Narrow" w:hAnsi="Arial Narrow" w:cs="Calibri Light"/>
                <w:color w:val="000000"/>
                <w:sz w:val="16"/>
                <w:szCs w:val="16"/>
              </w:rPr>
              <w:t>42.149.200</w:t>
            </w:r>
          </w:p>
        </w:tc>
        <w:tc>
          <w:tcPr>
            <w:tcW w:w="1526" w:type="dxa"/>
            <w:gridSpan w:val="2"/>
            <w:tcBorders>
              <w:top w:val="nil"/>
              <w:left w:val="nil"/>
              <w:bottom w:val="nil"/>
              <w:right w:val="nil"/>
            </w:tcBorders>
            <w:shd w:val="clear" w:color="auto" w:fill="D9D9D9" w:themeFill="background1" w:themeFillShade="D9"/>
            <w:noWrap/>
            <w:vAlign w:val="center"/>
            <w:hideMark/>
          </w:tcPr>
          <w:p w:rsidR="00803ACE" w:rsidRPr="00803ACE" w:rsidRDefault="00803ACE" w:rsidP="00F31428">
            <w:pPr>
              <w:tabs>
                <w:tab w:val="decimal" w:pos="1026"/>
              </w:tabs>
              <w:jc w:val="both"/>
              <w:rPr>
                <w:rFonts w:ascii="Arial Narrow" w:hAnsi="Arial Narrow" w:cs="Calibri Light"/>
                <w:color w:val="000000"/>
                <w:sz w:val="16"/>
                <w:szCs w:val="16"/>
              </w:rPr>
            </w:pPr>
            <w:r w:rsidRPr="00803ACE">
              <w:rPr>
                <w:rFonts w:ascii="Arial Narrow" w:hAnsi="Arial Narrow" w:cs="Calibri Light"/>
                <w:color w:val="000000"/>
                <w:sz w:val="16"/>
                <w:szCs w:val="16"/>
              </w:rPr>
              <w:t>42.149.200</w:t>
            </w:r>
          </w:p>
        </w:tc>
        <w:tc>
          <w:tcPr>
            <w:tcW w:w="1364" w:type="dxa"/>
            <w:gridSpan w:val="2"/>
            <w:tcBorders>
              <w:top w:val="nil"/>
              <w:left w:val="nil"/>
              <w:bottom w:val="nil"/>
              <w:right w:val="single" w:sz="4" w:space="0" w:color="auto"/>
            </w:tcBorders>
            <w:shd w:val="clear" w:color="auto" w:fill="D9D9D9" w:themeFill="background1" w:themeFillShade="D9"/>
            <w:noWrap/>
            <w:vAlign w:val="center"/>
            <w:hideMark/>
          </w:tcPr>
          <w:p w:rsidR="00803ACE" w:rsidRPr="00803ACE" w:rsidRDefault="00803ACE" w:rsidP="00F31428">
            <w:pPr>
              <w:tabs>
                <w:tab w:val="decimal" w:pos="634"/>
              </w:tabs>
              <w:jc w:val="both"/>
              <w:rPr>
                <w:rFonts w:ascii="Arial Narrow" w:hAnsi="Arial Narrow" w:cs="Calibri Light"/>
                <w:color w:val="000000"/>
                <w:sz w:val="16"/>
                <w:szCs w:val="16"/>
              </w:rPr>
            </w:pPr>
            <w:r w:rsidRPr="00803ACE">
              <w:rPr>
                <w:rFonts w:ascii="Arial Narrow" w:hAnsi="Arial Narrow" w:cs="Calibri Light"/>
                <w:color w:val="000000"/>
                <w:sz w:val="16"/>
                <w:szCs w:val="16"/>
              </w:rPr>
              <w:t>100</w:t>
            </w:r>
            <w:r w:rsidR="000D1D57">
              <w:rPr>
                <w:rFonts w:ascii="Arial Narrow" w:hAnsi="Arial Narrow" w:cs="Calibri Light"/>
                <w:color w:val="000000"/>
                <w:sz w:val="16"/>
                <w:szCs w:val="16"/>
                <w:lang w:val="en-GB"/>
              </w:rPr>
              <w:t>,00</w:t>
            </w:r>
          </w:p>
        </w:tc>
      </w:tr>
      <w:tr w:rsidR="00803ACE" w:rsidRPr="00186054" w:rsidTr="00F31428">
        <w:trPr>
          <w:gridBefore w:val="1"/>
          <w:wBefore w:w="470" w:type="dxa"/>
          <w:trHeight w:val="227"/>
        </w:trPr>
        <w:tc>
          <w:tcPr>
            <w:tcW w:w="4513" w:type="dxa"/>
            <w:gridSpan w:val="2"/>
            <w:tcBorders>
              <w:top w:val="nil"/>
              <w:left w:val="single" w:sz="4" w:space="0" w:color="auto"/>
              <w:bottom w:val="nil"/>
              <w:right w:val="nil"/>
            </w:tcBorders>
            <w:shd w:val="clear" w:color="auto" w:fill="auto"/>
            <w:noWrap/>
            <w:vAlign w:val="center"/>
            <w:hideMark/>
          </w:tcPr>
          <w:p w:rsidR="00803ACE" w:rsidRPr="00803ACE" w:rsidRDefault="00803ACE" w:rsidP="00F31428">
            <w:pPr>
              <w:rPr>
                <w:rFonts w:ascii="Arial Narrow" w:hAnsi="Arial Narrow" w:cs="Calibri Light"/>
                <w:color w:val="000000"/>
                <w:sz w:val="16"/>
                <w:szCs w:val="16"/>
              </w:rPr>
            </w:pPr>
            <w:r w:rsidRPr="00803ACE">
              <w:rPr>
                <w:rFonts w:ascii="Arial Narrow" w:hAnsi="Arial Narrow" w:cs="Calibri Light"/>
                <w:color w:val="000000"/>
                <w:sz w:val="16"/>
                <w:szCs w:val="16"/>
              </w:rPr>
              <w:t>Διεθνής Αερολιμένας Αθηνών ΑΕ</w:t>
            </w:r>
          </w:p>
        </w:tc>
        <w:tc>
          <w:tcPr>
            <w:tcW w:w="1417" w:type="dxa"/>
            <w:gridSpan w:val="2"/>
            <w:tcBorders>
              <w:top w:val="nil"/>
              <w:left w:val="nil"/>
              <w:bottom w:val="nil"/>
              <w:right w:val="nil"/>
            </w:tcBorders>
            <w:shd w:val="clear" w:color="auto" w:fill="auto"/>
            <w:noWrap/>
            <w:vAlign w:val="center"/>
            <w:hideMark/>
          </w:tcPr>
          <w:p w:rsidR="00803ACE" w:rsidRPr="00803ACE" w:rsidRDefault="00803ACE" w:rsidP="00F31428">
            <w:pPr>
              <w:tabs>
                <w:tab w:val="decimal" w:pos="1026"/>
              </w:tabs>
              <w:jc w:val="both"/>
              <w:rPr>
                <w:rFonts w:ascii="Arial Narrow" w:hAnsi="Arial Narrow" w:cs="Calibri Light"/>
                <w:color w:val="000000"/>
                <w:sz w:val="16"/>
                <w:szCs w:val="16"/>
              </w:rPr>
            </w:pPr>
            <w:r w:rsidRPr="00803ACE">
              <w:rPr>
                <w:rFonts w:ascii="Arial Narrow" w:hAnsi="Arial Narrow" w:cs="Calibri Light"/>
                <w:color w:val="000000"/>
                <w:sz w:val="16"/>
                <w:szCs w:val="16"/>
              </w:rPr>
              <w:t>300.000.000</w:t>
            </w:r>
          </w:p>
        </w:tc>
        <w:tc>
          <w:tcPr>
            <w:tcW w:w="1526" w:type="dxa"/>
            <w:gridSpan w:val="2"/>
            <w:tcBorders>
              <w:top w:val="nil"/>
              <w:left w:val="nil"/>
              <w:bottom w:val="nil"/>
              <w:right w:val="nil"/>
            </w:tcBorders>
            <w:shd w:val="clear" w:color="auto" w:fill="auto"/>
            <w:noWrap/>
            <w:vAlign w:val="center"/>
            <w:hideMark/>
          </w:tcPr>
          <w:p w:rsidR="00803ACE" w:rsidRPr="00803ACE" w:rsidRDefault="00803ACE" w:rsidP="00F31428">
            <w:pPr>
              <w:tabs>
                <w:tab w:val="decimal" w:pos="1026"/>
              </w:tabs>
              <w:jc w:val="both"/>
              <w:rPr>
                <w:rFonts w:ascii="Arial Narrow" w:hAnsi="Arial Narrow" w:cs="Calibri Light"/>
                <w:color w:val="000000"/>
                <w:sz w:val="16"/>
                <w:szCs w:val="16"/>
              </w:rPr>
            </w:pPr>
            <w:r w:rsidRPr="00803ACE">
              <w:rPr>
                <w:rFonts w:ascii="Arial Narrow" w:hAnsi="Arial Narrow" w:cs="Calibri Light"/>
                <w:color w:val="000000"/>
                <w:sz w:val="16"/>
                <w:szCs w:val="16"/>
              </w:rPr>
              <w:t>75.000.000</w:t>
            </w:r>
          </w:p>
        </w:tc>
        <w:tc>
          <w:tcPr>
            <w:tcW w:w="1364" w:type="dxa"/>
            <w:gridSpan w:val="2"/>
            <w:tcBorders>
              <w:top w:val="nil"/>
              <w:left w:val="nil"/>
              <w:bottom w:val="nil"/>
              <w:right w:val="single" w:sz="4" w:space="0" w:color="auto"/>
            </w:tcBorders>
            <w:shd w:val="clear" w:color="auto" w:fill="auto"/>
            <w:noWrap/>
            <w:vAlign w:val="center"/>
            <w:hideMark/>
          </w:tcPr>
          <w:p w:rsidR="00803ACE" w:rsidRPr="00803ACE" w:rsidRDefault="00803ACE" w:rsidP="00F31428">
            <w:pPr>
              <w:tabs>
                <w:tab w:val="decimal" w:pos="634"/>
              </w:tabs>
              <w:jc w:val="both"/>
              <w:rPr>
                <w:rFonts w:ascii="Arial Narrow" w:hAnsi="Arial Narrow" w:cs="Calibri Light"/>
                <w:color w:val="000000"/>
                <w:sz w:val="16"/>
                <w:szCs w:val="16"/>
              </w:rPr>
            </w:pPr>
            <w:r w:rsidRPr="00803ACE">
              <w:rPr>
                <w:rFonts w:ascii="Arial Narrow" w:hAnsi="Arial Narrow" w:cs="Calibri Light"/>
                <w:color w:val="000000"/>
                <w:sz w:val="16"/>
                <w:szCs w:val="16"/>
              </w:rPr>
              <w:t>25</w:t>
            </w:r>
            <w:r w:rsidR="000D1D57">
              <w:rPr>
                <w:rFonts w:ascii="Arial Narrow" w:hAnsi="Arial Narrow" w:cs="Calibri Light"/>
                <w:color w:val="000000"/>
                <w:sz w:val="16"/>
                <w:szCs w:val="16"/>
                <w:lang w:val="en-GB"/>
              </w:rPr>
              <w:t>,00</w:t>
            </w:r>
          </w:p>
        </w:tc>
      </w:tr>
      <w:tr w:rsidR="00803ACE" w:rsidRPr="00186054" w:rsidTr="00F31428">
        <w:trPr>
          <w:gridBefore w:val="1"/>
          <w:wBefore w:w="470" w:type="dxa"/>
          <w:trHeight w:val="227"/>
        </w:trPr>
        <w:tc>
          <w:tcPr>
            <w:tcW w:w="4513" w:type="dxa"/>
            <w:gridSpan w:val="2"/>
            <w:tcBorders>
              <w:top w:val="nil"/>
              <w:left w:val="single" w:sz="4" w:space="0" w:color="auto"/>
              <w:bottom w:val="single" w:sz="4" w:space="0" w:color="auto"/>
              <w:right w:val="nil"/>
            </w:tcBorders>
            <w:shd w:val="clear" w:color="auto" w:fill="D9D9D9" w:themeFill="background1" w:themeFillShade="D9"/>
            <w:noWrap/>
            <w:vAlign w:val="center"/>
            <w:hideMark/>
          </w:tcPr>
          <w:p w:rsidR="00803ACE" w:rsidRPr="00803ACE" w:rsidRDefault="001E6F39" w:rsidP="00F31428">
            <w:pPr>
              <w:jc w:val="both"/>
              <w:rPr>
                <w:rFonts w:ascii="Arial Narrow" w:hAnsi="Arial Narrow" w:cs="Calibri Light"/>
                <w:color w:val="000000"/>
                <w:sz w:val="16"/>
                <w:szCs w:val="16"/>
              </w:rPr>
            </w:pPr>
            <w:r>
              <w:rPr>
                <w:rFonts w:ascii="Arial Narrow" w:hAnsi="Arial Narrow" w:cs="Calibri Light"/>
                <w:color w:val="000000"/>
                <w:sz w:val="16"/>
                <w:szCs w:val="16"/>
              </w:rPr>
              <w:t>ΕΤΒΑ Βιομηχανικές Περιοχές Α</w:t>
            </w:r>
            <w:r w:rsidR="00803ACE" w:rsidRPr="00803ACE">
              <w:rPr>
                <w:rFonts w:ascii="Arial Narrow" w:hAnsi="Arial Narrow" w:cs="Calibri Light"/>
                <w:color w:val="000000"/>
                <w:sz w:val="16"/>
                <w:szCs w:val="16"/>
              </w:rPr>
              <w:t xml:space="preserve">Ε </w:t>
            </w:r>
          </w:p>
        </w:tc>
        <w:tc>
          <w:tcPr>
            <w:tcW w:w="1417" w:type="dxa"/>
            <w:gridSpan w:val="2"/>
            <w:tcBorders>
              <w:top w:val="nil"/>
              <w:left w:val="nil"/>
              <w:bottom w:val="single" w:sz="4" w:space="0" w:color="auto"/>
              <w:right w:val="nil"/>
            </w:tcBorders>
            <w:shd w:val="clear" w:color="auto" w:fill="D9D9D9" w:themeFill="background1" w:themeFillShade="D9"/>
            <w:noWrap/>
            <w:vAlign w:val="center"/>
            <w:hideMark/>
          </w:tcPr>
          <w:p w:rsidR="00803ACE" w:rsidRPr="00803ACE" w:rsidRDefault="00803ACE" w:rsidP="00F31428">
            <w:pPr>
              <w:tabs>
                <w:tab w:val="decimal" w:pos="1026"/>
              </w:tabs>
              <w:jc w:val="both"/>
              <w:rPr>
                <w:rFonts w:ascii="Arial Narrow" w:hAnsi="Arial Narrow" w:cs="Calibri Light"/>
                <w:color w:val="000000"/>
                <w:sz w:val="16"/>
                <w:szCs w:val="16"/>
              </w:rPr>
            </w:pPr>
            <w:r w:rsidRPr="00803ACE">
              <w:rPr>
                <w:rFonts w:ascii="Arial Narrow" w:hAnsi="Arial Narrow" w:cs="Calibri Light"/>
                <w:color w:val="000000"/>
                <w:sz w:val="16"/>
                <w:szCs w:val="16"/>
              </w:rPr>
              <w:t>191.155.200</w:t>
            </w:r>
          </w:p>
        </w:tc>
        <w:tc>
          <w:tcPr>
            <w:tcW w:w="1526" w:type="dxa"/>
            <w:gridSpan w:val="2"/>
            <w:tcBorders>
              <w:top w:val="nil"/>
              <w:left w:val="nil"/>
              <w:bottom w:val="single" w:sz="4" w:space="0" w:color="auto"/>
              <w:right w:val="nil"/>
            </w:tcBorders>
            <w:shd w:val="clear" w:color="auto" w:fill="D9D9D9" w:themeFill="background1" w:themeFillShade="D9"/>
            <w:noWrap/>
            <w:vAlign w:val="center"/>
            <w:hideMark/>
          </w:tcPr>
          <w:p w:rsidR="00803ACE" w:rsidRPr="00803ACE" w:rsidRDefault="00803ACE" w:rsidP="00F31428">
            <w:pPr>
              <w:tabs>
                <w:tab w:val="decimal" w:pos="1026"/>
              </w:tabs>
              <w:jc w:val="both"/>
              <w:rPr>
                <w:rFonts w:ascii="Arial Narrow" w:hAnsi="Arial Narrow" w:cs="Calibri Light"/>
                <w:color w:val="000000"/>
                <w:sz w:val="16"/>
                <w:szCs w:val="16"/>
              </w:rPr>
            </w:pPr>
            <w:r w:rsidRPr="00803ACE">
              <w:rPr>
                <w:rFonts w:ascii="Arial Narrow" w:hAnsi="Arial Narrow" w:cs="Calibri Light"/>
                <w:color w:val="000000"/>
                <w:sz w:val="16"/>
                <w:szCs w:val="16"/>
              </w:rPr>
              <w:t>66.904.320</w:t>
            </w:r>
          </w:p>
        </w:tc>
        <w:tc>
          <w:tcPr>
            <w:tcW w:w="1364" w:type="dxa"/>
            <w:gridSpan w:val="2"/>
            <w:tcBorders>
              <w:top w:val="nil"/>
              <w:left w:val="nil"/>
              <w:bottom w:val="single" w:sz="4" w:space="0" w:color="auto"/>
              <w:right w:val="single" w:sz="4" w:space="0" w:color="auto"/>
            </w:tcBorders>
            <w:shd w:val="clear" w:color="auto" w:fill="D9D9D9" w:themeFill="background1" w:themeFillShade="D9"/>
            <w:noWrap/>
            <w:vAlign w:val="center"/>
            <w:hideMark/>
          </w:tcPr>
          <w:p w:rsidR="00803ACE" w:rsidRPr="00803ACE" w:rsidRDefault="00803ACE" w:rsidP="00F31428">
            <w:pPr>
              <w:tabs>
                <w:tab w:val="decimal" w:pos="634"/>
              </w:tabs>
              <w:jc w:val="both"/>
              <w:rPr>
                <w:rFonts w:ascii="Arial Narrow" w:hAnsi="Arial Narrow" w:cs="Calibri Light"/>
                <w:color w:val="000000"/>
                <w:sz w:val="16"/>
                <w:szCs w:val="16"/>
              </w:rPr>
            </w:pPr>
            <w:r w:rsidRPr="00803ACE">
              <w:rPr>
                <w:rFonts w:ascii="Arial Narrow" w:hAnsi="Arial Narrow" w:cs="Calibri Light"/>
                <w:color w:val="000000"/>
                <w:sz w:val="16"/>
                <w:szCs w:val="16"/>
              </w:rPr>
              <w:t>35</w:t>
            </w:r>
            <w:r w:rsidR="000D1D57">
              <w:rPr>
                <w:rFonts w:ascii="Arial Narrow" w:hAnsi="Arial Narrow" w:cs="Calibri Light"/>
                <w:color w:val="000000"/>
                <w:sz w:val="16"/>
                <w:szCs w:val="16"/>
                <w:lang w:val="en-GB"/>
              </w:rPr>
              <w:t>,00</w:t>
            </w:r>
          </w:p>
        </w:tc>
      </w:tr>
    </w:tbl>
    <w:p w:rsidR="00D154E6" w:rsidRDefault="00803ACE" w:rsidP="00EC517B">
      <w:pPr>
        <w:tabs>
          <w:tab w:val="left" w:pos="142"/>
        </w:tabs>
        <w:jc w:val="both"/>
        <w:rPr>
          <w:rFonts w:ascii="Arial Narrow" w:hAnsi="Arial Narrow"/>
          <w:i/>
          <w:sz w:val="18"/>
          <w:szCs w:val="18"/>
        </w:rPr>
      </w:pPr>
      <w:r w:rsidRPr="001E6F39">
        <w:rPr>
          <w:rFonts w:ascii="Arial Narrow" w:hAnsi="Arial Narrow"/>
          <w:i/>
          <w:sz w:val="18"/>
          <w:szCs w:val="18"/>
        </w:rPr>
        <w:t>*</w:t>
      </w:r>
      <w:r w:rsidR="00D154E6">
        <w:rPr>
          <w:rFonts w:ascii="Arial Narrow" w:hAnsi="Arial Narrow"/>
          <w:i/>
          <w:sz w:val="18"/>
          <w:szCs w:val="18"/>
        </w:rPr>
        <w:tab/>
        <w:t>Προέρχεται από τη συμμετοχή του Ελληνικού Δημοσίου στην εταιρεία Καταστήματα Αφορολόγητων Ειδών ΑΕ.</w:t>
      </w:r>
    </w:p>
    <w:p w:rsidR="00803ACE" w:rsidRPr="001E6F39" w:rsidRDefault="00D154E6" w:rsidP="00EC517B">
      <w:pPr>
        <w:tabs>
          <w:tab w:val="left" w:pos="142"/>
        </w:tabs>
        <w:jc w:val="both"/>
        <w:rPr>
          <w:rFonts w:ascii="Arial Narrow" w:hAnsi="Arial Narrow"/>
          <w:i/>
          <w:sz w:val="18"/>
          <w:szCs w:val="18"/>
        </w:rPr>
      </w:pPr>
      <w:r>
        <w:rPr>
          <w:rFonts w:ascii="Arial Narrow" w:hAnsi="Arial Narrow"/>
          <w:i/>
          <w:sz w:val="18"/>
          <w:szCs w:val="18"/>
        </w:rPr>
        <w:t>**</w:t>
      </w:r>
      <w:r w:rsidR="00803ACE" w:rsidRPr="001E6F39">
        <w:rPr>
          <w:rFonts w:ascii="Arial Narrow" w:hAnsi="Arial Narrow"/>
          <w:i/>
          <w:sz w:val="18"/>
          <w:szCs w:val="18"/>
        </w:rPr>
        <w:t xml:space="preserve">Το αναφερόμενο ποσό για το ΤΧΣ, αφορά στο καταβληθέν κεφάλαιο και όχι σε μετοχικό κεφάλαιο. </w:t>
      </w:r>
    </w:p>
    <w:p w:rsidR="009C5485" w:rsidRDefault="009C5485" w:rsidP="00EC517B">
      <w:pPr>
        <w:ind w:right="-1"/>
        <w:jc w:val="both"/>
        <w:rPr>
          <w:sz w:val="22"/>
          <w:szCs w:val="22"/>
        </w:rPr>
      </w:pPr>
    </w:p>
    <w:p w:rsidR="00570AE4" w:rsidRDefault="00570AE4" w:rsidP="00EC517B">
      <w:pPr>
        <w:ind w:right="-1"/>
        <w:jc w:val="both"/>
        <w:rPr>
          <w:sz w:val="22"/>
          <w:szCs w:val="22"/>
        </w:rPr>
      </w:pPr>
    </w:p>
    <w:p w:rsidR="001D5BB2" w:rsidRPr="00377140" w:rsidRDefault="001D5BB2" w:rsidP="001D5BB2">
      <w:pPr>
        <w:jc w:val="both"/>
        <w:rPr>
          <w:b/>
          <w:color w:val="000080"/>
          <w:sz w:val="22"/>
          <w:szCs w:val="22"/>
        </w:rPr>
      </w:pPr>
      <w:r w:rsidRPr="00554C5F">
        <w:rPr>
          <w:rFonts w:ascii="Arial Narrow" w:hAnsi="Arial Narrow"/>
          <w:b/>
          <w:color w:val="000080"/>
          <w:szCs w:val="22"/>
        </w:rPr>
        <w:t>Ταμείο Αξιοποίησης  Ιδιωτικής Περιουσίας του Δημοσίου</w:t>
      </w:r>
      <w:r w:rsidR="00823847">
        <w:rPr>
          <w:rFonts w:ascii="Arial Narrow" w:hAnsi="Arial Narrow"/>
          <w:b/>
          <w:color w:val="000080"/>
          <w:szCs w:val="22"/>
        </w:rPr>
        <w:t xml:space="preserve"> (ΤΑΙΠΕΔ)</w:t>
      </w:r>
    </w:p>
    <w:p w:rsidR="00A97669" w:rsidRPr="00A97669" w:rsidRDefault="00A97669" w:rsidP="00A97669">
      <w:pPr>
        <w:ind w:right="-1"/>
        <w:jc w:val="both"/>
        <w:rPr>
          <w:sz w:val="22"/>
          <w:szCs w:val="22"/>
        </w:rPr>
      </w:pPr>
    </w:p>
    <w:p w:rsidR="00F34956" w:rsidRDefault="00F34956" w:rsidP="00F34956">
      <w:pPr>
        <w:jc w:val="both"/>
        <w:rPr>
          <w:sz w:val="22"/>
          <w:szCs w:val="22"/>
        </w:rPr>
      </w:pPr>
      <w:r w:rsidRPr="00802E22">
        <w:rPr>
          <w:sz w:val="22"/>
          <w:szCs w:val="22"/>
        </w:rPr>
        <w:t>Το πρόγραμμα αποκρατικοποιήσεων είναι ένα φιλόδοξο πρόγραμμα αξιοποίησης της περιουσίας του Ελληνικού Δημοσίου. Ο κύριος στόχος του προγράμματος είναι η προσέλκυση σημαντικών διεθνών ροών κεφαλαίου, που συνεισφέρουν στον οικονομικό εξορθολο</w:t>
      </w:r>
      <w:r>
        <w:rPr>
          <w:sz w:val="22"/>
          <w:szCs w:val="22"/>
        </w:rPr>
        <w:t>γισμό και την επανεκκίνηση της Ε</w:t>
      </w:r>
      <w:r w:rsidRPr="00802E22">
        <w:rPr>
          <w:sz w:val="22"/>
          <w:szCs w:val="22"/>
        </w:rPr>
        <w:t>λ</w:t>
      </w:r>
      <w:r w:rsidRPr="00802E22">
        <w:rPr>
          <w:sz w:val="22"/>
          <w:szCs w:val="22"/>
        </w:rPr>
        <w:t xml:space="preserve">ληνικής οικονομίας και τροφοδοτούν τη βιώσιμη και διαρκή οικονομική ανάπτυξη της </w:t>
      </w:r>
      <w:r w:rsidR="008953FF">
        <w:rPr>
          <w:sz w:val="22"/>
          <w:szCs w:val="22"/>
        </w:rPr>
        <w:t>χ</w:t>
      </w:r>
      <w:r w:rsidRPr="00802E22">
        <w:rPr>
          <w:sz w:val="22"/>
          <w:szCs w:val="22"/>
        </w:rPr>
        <w:t xml:space="preserve">ώρας. Το </w:t>
      </w:r>
      <w:r w:rsidRPr="00802E22">
        <w:rPr>
          <w:sz w:val="22"/>
          <w:szCs w:val="22"/>
        </w:rPr>
        <w:t>ά</w:t>
      </w:r>
      <w:r w:rsidRPr="00802E22">
        <w:rPr>
          <w:sz w:val="22"/>
          <w:szCs w:val="22"/>
        </w:rPr>
        <w:t>νοιγμα τομέων της αγοράς που πραγματοποιείται μέσω του προγράμματος συμβάλλει μεταξύ άλλων στη δημιουργία νέων θέσεων εργασίας, την αύξηση των επενδύσεων, τη βελτίωση της εξωστρέφειας και ανταγωνιστικότητας βασικών τομέων της Ελληνικής οικονομίας, ενώ η συνολικότερη προώθηση του προγράμματος δημιουργεί το κατάλληλο περιβάλλον εδραίωσης και ενίσχυσης της α</w:t>
      </w:r>
      <w:r>
        <w:rPr>
          <w:sz w:val="22"/>
          <w:szCs w:val="22"/>
        </w:rPr>
        <w:t xml:space="preserve">ξιοπιστίας </w:t>
      </w:r>
      <w:r>
        <w:rPr>
          <w:sz w:val="22"/>
          <w:szCs w:val="22"/>
        </w:rPr>
        <w:lastRenderedPageBreak/>
        <w:t>της χ</w:t>
      </w:r>
      <w:r w:rsidRPr="00802E22">
        <w:rPr>
          <w:sz w:val="22"/>
          <w:szCs w:val="22"/>
        </w:rPr>
        <w:t xml:space="preserve">ώρας στο εξωτερικό. Η αξιοποίηση επιλεγμένων περιουσιακών στοιχείων από τον ιδιωτικό τομέα έχει πολλαπλασιαστικά οφέλη για την Ελληνική οικονομία που περιλαμβάνουν: </w:t>
      </w:r>
    </w:p>
    <w:p w:rsidR="00F34956" w:rsidRPr="00802E22" w:rsidRDefault="00F34956" w:rsidP="00F34956">
      <w:pPr>
        <w:jc w:val="both"/>
        <w:rPr>
          <w:sz w:val="22"/>
          <w:szCs w:val="22"/>
        </w:rPr>
      </w:pPr>
    </w:p>
    <w:p w:rsidR="008953FF" w:rsidRPr="002A6396" w:rsidRDefault="008953FF" w:rsidP="002A6396">
      <w:pPr>
        <w:pStyle w:val="af3"/>
        <w:numPr>
          <w:ilvl w:val="0"/>
          <w:numId w:val="1"/>
        </w:numPr>
        <w:shd w:val="clear" w:color="auto" w:fill="FFFFFF" w:themeFill="background1"/>
        <w:spacing w:after="0" w:line="240" w:lineRule="auto"/>
        <w:jc w:val="both"/>
        <w:rPr>
          <w:rFonts w:ascii="Times New Roman" w:hAnsi="Times New Roman" w:cs="Times New Roman"/>
          <w:lang w:val="el-GR"/>
        </w:rPr>
      </w:pPr>
      <w:r w:rsidRPr="002A6396">
        <w:rPr>
          <w:rFonts w:ascii="Times New Roman" w:hAnsi="Times New Roman" w:cs="Times New Roman"/>
          <w:lang w:val="el-GR"/>
        </w:rPr>
        <w:t>την άμεση μείωση του δημόσιου χρέους,</w:t>
      </w:r>
    </w:p>
    <w:p w:rsidR="008953FF" w:rsidRPr="007D283B" w:rsidRDefault="008953FF" w:rsidP="008953FF">
      <w:pPr>
        <w:pStyle w:val="af3"/>
        <w:numPr>
          <w:ilvl w:val="0"/>
          <w:numId w:val="1"/>
        </w:numPr>
        <w:spacing w:after="0" w:line="240" w:lineRule="auto"/>
        <w:jc w:val="both"/>
        <w:rPr>
          <w:rFonts w:ascii="Times New Roman" w:hAnsi="Times New Roman" w:cs="Times New Roman"/>
          <w:lang w:val="el-GR"/>
        </w:rPr>
      </w:pPr>
      <w:r w:rsidRPr="007D283B">
        <w:rPr>
          <w:rFonts w:ascii="Times New Roman" w:hAnsi="Times New Roman" w:cs="Times New Roman"/>
          <w:lang w:val="el-GR"/>
        </w:rPr>
        <w:t>το άνοιγμα των αγορών και την ενίσχυση  του ανταγωνισμού,</w:t>
      </w:r>
    </w:p>
    <w:p w:rsidR="008953FF" w:rsidRPr="007D283B" w:rsidRDefault="008953FF" w:rsidP="008953FF">
      <w:pPr>
        <w:pStyle w:val="af3"/>
        <w:numPr>
          <w:ilvl w:val="0"/>
          <w:numId w:val="1"/>
        </w:numPr>
        <w:spacing w:after="0" w:line="240" w:lineRule="auto"/>
        <w:jc w:val="both"/>
        <w:rPr>
          <w:rFonts w:ascii="Times New Roman" w:hAnsi="Times New Roman" w:cs="Times New Roman"/>
          <w:lang w:val="el-GR"/>
        </w:rPr>
      </w:pPr>
      <w:r w:rsidRPr="007D283B">
        <w:rPr>
          <w:rFonts w:ascii="Times New Roman" w:hAnsi="Times New Roman" w:cs="Times New Roman"/>
          <w:lang w:val="el-GR"/>
        </w:rPr>
        <w:t xml:space="preserve">την αναδιοργάνωση, εκσυγχρονισμό και αξιοποίηση των περιουσιακών στοιχείων του Ελληνικού Δημοσίου, που θα ενισχύσουν την οικονομική δραστηριότητα της </w:t>
      </w:r>
      <w:r w:rsidR="00541428">
        <w:rPr>
          <w:rFonts w:ascii="Times New Roman" w:hAnsi="Times New Roman" w:cs="Times New Roman"/>
          <w:lang w:val="el-GR"/>
        </w:rPr>
        <w:t>χ</w:t>
      </w:r>
      <w:r w:rsidRPr="007D283B">
        <w:rPr>
          <w:rFonts w:ascii="Times New Roman" w:hAnsi="Times New Roman" w:cs="Times New Roman"/>
          <w:lang w:val="el-GR"/>
        </w:rPr>
        <w:t>ώρας και ιδιαίτερα της περ</w:t>
      </w:r>
      <w:r w:rsidRPr="007D283B">
        <w:rPr>
          <w:rFonts w:ascii="Times New Roman" w:hAnsi="Times New Roman" w:cs="Times New Roman"/>
          <w:lang w:val="el-GR"/>
        </w:rPr>
        <w:t>ι</w:t>
      </w:r>
      <w:r w:rsidRPr="007D283B">
        <w:rPr>
          <w:rFonts w:ascii="Times New Roman" w:hAnsi="Times New Roman" w:cs="Times New Roman"/>
          <w:lang w:val="el-GR"/>
        </w:rPr>
        <w:t>φέρειας, οδηγώντας στη δημιουργία νέων θέσεων εργασίας, νέ</w:t>
      </w:r>
      <w:r w:rsidR="00354DA1">
        <w:rPr>
          <w:rFonts w:ascii="Times New Roman" w:hAnsi="Times New Roman" w:cs="Times New Roman"/>
          <w:lang w:val="el-GR"/>
        </w:rPr>
        <w:t>ων φορολογικών</w:t>
      </w:r>
      <w:r w:rsidRPr="007D283B">
        <w:rPr>
          <w:rFonts w:ascii="Times New Roman" w:hAnsi="Times New Roman" w:cs="Times New Roman"/>
          <w:lang w:val="el-GR"/>
        </w:rPr>
        <w:t xml:space="preserve"> </w:t>
      </w:r>
      <w:r w:rsidR="00354DA1">
        <w:rPr>
          <w:rFonts w:ascii="Times New Roman" w:hAnsi="Times New Roman" w:cs="Times New Roman"/>
          <w:lang w:val="el-GR"/>
        </w:rPr>
        <w:t xml:space="preserve">εσόδων </w:t>
      </w:r>
      <w:r w:rsidRPr="007D283B">
        <w:rPr>
          <w:rFonts w:ascii="Times New Roman" w:hAnsi="Times New Roman" w:cs="Times New Roman"/>
          <w:lang w:val="el-GR"/>
        </w:rPr>
        <w:t>και καλ</w:t>
      </w:r>
      <w:r w:rsidRPr="007D283B">
        <w:rPr>
          <w:rFonts w:ascii="Times New Roman" w:hAnsi="Times New Roman" w:cs="Times New Roman"/>
          <w:lang w:val="el-GR"/>
        </w:rPr>
        <w:t>ύ</w:t>
      </w:r>
      <w:r w:rsidRPr="007D283B">
        <w:rPr>
          <w:rFonts w:ascii="Times New Roman" w:hAnsi="Times New Roman" w:cs="Times New Roman"/>
          <w:lang w:val="el-GR"/>
        </w:rPr>
        <w:t>τε</w:t>
      </w:r>
      <w:r w:rsidR="00354DA1">
        <w:rPr>
          <w:rFonts w:ascii="Times New Roman" w:hAnsi="Times New Roman" w:cs="Times New Roman"/>
          <w:lang w:val="el-GR"/>
        </w:rPr>
        <w:t>ρων</w:t>
      </w:r>
      <w:r w:rsidRPr="007D283B">
        <w:rPr>
          <w:rFonts w:ascii="Times New Roman" w:hAnsi="Times New Roman" w:cs="Times New Roman"/>
          <w:lang w:val="el-GR"/>
        </w:rPr>
        <w:t xml:space="preserve"> υπηρεσ</w:t>
      </w:r>
      <w:r w:rsidR="00354DA1">
        <w:rPr>
          <w:rFonts w:ascii="Times New Roman" w:hAnsi="Times New Roman" w:cs="Times New Roman"/>
          <w:lang w:val="el-GR"/>
        </w:rPr>
        <w:t>ιών</w:t>
      </w:r>
      <w:r w:rsidRPr="007D283B">
        <w:rPr>
          <w:rFonts w:ascii="Times New Roman" w:hAnsi="Times New Roman" w:cs="Times New Roman"/>
          <w:lang w:val="el-GR"/>
        </w:rPr>
        <w:t xml:space="preserve"> προς τους πολίτες,</w:t>
      </w:r>
    </w:p>
    <w:p w:rsidR="008953FF" w:rsidRPr="007D283B" w:rsidRDefault="008953FF" w:rsidP="008953FF">
      <w:pPr>
        <w:pStyle w:val="af3"/>
        <w:numPr>
          <w:ilvl w:val="0"/>
          <w:numId w:val="1"/>
        </w:numPr>
        <w:spacing w:after="0" w:line="240" w:lineRule="auto"/>
        <w:jc w:val="both"/>
        <w:rPr>
          <w:rFonts w:ascii="Times New Roman" w:hAnsi="Times New Roman" w:cs="Times New Roman"/>
          <w:lang w:val="el-GR"/>
        </w:rPr>
      </w:pPr>
      <w:r w:rsidRPr="007D283B">
        <w:rPr>
          <w:rFonts w:ascii="Times New Roman" w:hAnsi="Times New Roman" w:cs="Times New Roman"/>
          <w:lang w:val="el-GR"/>
        </w:rPr>
        <w:t>την προσέλκυση επενδύσεων και τη δημιουργία καινοτόμων έργων, τα οποία θα συμβάλλουν π</w:t>
      </w:r>
      <w:r w:rsidRPr="007D283B">
        <w:rPr>
          <w:rFonts w:ascii="Times New Roman" w:hAnsi="Times New Roman" w:cs="Times New Roman"/>
          <w:lang w:val="el-GR"/>
        </w:rPr>
        <w:t>ε</w:t>
      </w:r>
      <w:r w:rsidR="00354DA1">
        <w:rPr>
          <w:rFonts w:ascii="Times New Roman" w:hAnsi="Times New Roman" w:cs="Times New Roman"/>
          <w:lang w:val="el-GR"/>
        </w:rPr>
        <w:t xml:space="preserve">ραιτέρω στην ανάκαμψη, </w:t>
      </w:r>
      <w:r w:rsidRPr="007D283B">
        <w:rPr>
          <w:rFonts w:ascii="Times New Roman" w:hAnsi="Times New Roman" w:cs="Times New Roman"/>
          <w:lang w:val="el-GR"/>
        </w:rPr>
        <w:t>στη βιώσιμη</w:t>
      </w:r>
      <w:r w:rsidR="00354DA1">
        <w:rPr>
          <w:rFonts w:ascii="Times New Roman" w:hAnsi="Times New Roman" w:cs="Times New Roman"/>
          <w:lang w:val="el-GR"/>
        </w:rPr>
        <w:t xml:space="preserve"> και</w:t>
      </w:r>
      <w:r w:rsidRPr="007D283B">
        <w:rPr>
          <w:rFonts w:ascii="Times New Roman" w:hAnsi="Times New Roman" w:cs="Times New Roman"/>
          <w:lang w:val="el-GR"/>
        </w:rPr>
        <w:t xml:space="preserve"> μακροπρόθεσμη ανάπτυξη της Ελληνικής οικονομίας, καθώς και στην αναβάθμιση κρίσιμων κλάδων όπως οι υποδομές, οι μεταφορές, η ενέργεια και ο τουρισμός, </w:t>
      </w:r>
    </w:p>
    <w:p w:rsidR="008953FF" w:rsidRPr="007D283B" w:rsidRDefault="00541428" w:rsidP="008953FF">
      <w:pPr>
        <w:pStyle w:val="af3"/>
        <w:numPr>
          <w:ilvl w:val="0"/>
          <w:numId w:val="1"/>
        </w:numPr>
        <w:spacing w:after="0" w:line="240" w:lineRule="auto"/>
        <w:jc w:val="both"/>
        <w:rPr>
          <w:rFonts w:ascii="Times New Roman" w:hAnsi="Times New Roman" w:cs="Times New Roman"/>
          <w:lang w:val="el-GR"/>
        </w:rPr>
      </w:pPr>
      <w:r>
        <w:rPr>
          <w:rFonts w:ascii="Times New Roman" w:hAnsi="Times New Roman" w:cs="Times New Roman"/>
          <w:lang w:val="el-GR"/>
        </w:rPr>
        <w:t>τ</w:t>
      </w:r>
      <w:r w:rsidR="008953FF" w:rsidRPr="007D283B">
        <w:rPr>
          <w:rFonts w:ascii="Times New Roman" w:hAnsi="Times New Roman" w:cs="Times New Roman"/>
          <w:lang w:val="el-GR"/>
        </w:rPr>
        <w:t>ην εισαγωγή νέων και επενδυτικά ελκυστικών μηχανισμών ανάπτυξης του τουριστικού προϊ</w:t>
      </w:r>
      <w:r w:rsidR="008953FF" w:rsidRPr="007D283B">
        <w:rPr>
          <w:rFonts w:ascii="Times New Roman" w:hAnsi="Times New Roman" w:cs="Times New Roman"/>
          <w:lang w:val="el-GR"/>
        </w:rPr>
        <w:t>ό</w:t>
      </w:r>
      <w:r w:rsidR="008953FF" w:rsidRPr="007D283B">
        <w:rPr>
          <w:rFonts w:ascii="Times New Roman" w:hAnsi="Times New Roman" w:cs="Times New Roman"/>
          <w:lang w:val="el-GR"/>
        </w:rPr>
        <w:t>ντος (ΕΣΧΑΔΑ, ΕΣΧΑΣΕ, κ</w:t>
      </w:r>
      <w:r>
        <w:rPr>
          <w:rFonts w:ascii="Times New Roman" w:hAnsi="Times New Roman" w:cs="Times New Roman"/>
          <w:lang w:val="el-GR"/>
        </w:rPr>
        <w:t>.</w:t>
      </w:r>
      <w:r w:rsidR="008953FF" w:rsidRPr="007D283B">
        <w:rPr>
          <w:rFonts w:ascii="Times New Roman" w:hAnsi="Times New Roman" w:cs="Times New Roman"/>
          <w:lang w:val="el-GR"/>
        </w:rPr>
        <w:t>λ</w:t>
      </w:r>
      <w:r>
        <w:rPr>
          <w:rFonts w:ascii="Times New Roman" w:hAnsi="Times New Roman" w:cs="Times New Roman"/>
          <w:lang w:val="el-GR"/>
        </w:rPr>
        <w:t>π</w:t>
      </w:r>
      <w:r w:rsidR="008953FF" w:rsidRPr="007D283B">
        <w:rPr>
          <w:rFonts w:ascii="Times New Roman" w:hAnsi="Times New Roman" w:cs="Times New Roman"/>
          <w:lang w:val="el-GR"/>
        </w:rPr>
        <w:t xml:space="preserve">.), </w:t>
      </w:r>
    </w:p>
    <w:p w:rsidR="008953FF" w:rsidRPr="007D283B" w:rsidRDefault="00541428" w:rsidP="008953FF">
      <w:pPr>
        <w:pStyle w:val="af3"/>
        <w:numPr>
          <w:ilvl w:val="0"/>
          <w:numId w:val="1"/>
        </w:numPr>
        <w:spacing w:after="0" w:line="240" w:lineRule="auto"/>
        <w:jc w:val="both"/>
        <w:rPr>
          <w:rFonts w:ascii="Times New Roman" w:hAnsi="Times New Roman" w:cs="Times New Roman"/>
          <w:lang w:val="el-GR"/>
        </w:rPr>
      </w:pPr>
      <w:r>
        <w:rPr>
          <w:rFonts w:ascii="Times New Roman" w:hAnsi="Times New Roman" w:cs="Times New Roman"/>
          <w:lang w:val="el-GR"/>
        </w:rPr>
        <w:t>τ</w:t>
      </w:r>
      <w:r w:rsidR="008953FF" w:rsidRPr="007D283B">
        <w:rPr>
          <w:rFonts w:ascii="Times New Roman" w:hAnsi="Times New Roman" w:cs="Times New Roman"/>
          <w:lang w:val="el-GR"/>
        </w:rPr>
        <w:t>η συνδρομή στη διαμόρφωση ενός σύγχρονου, σταθερού, αποτελεσματικού και λειτουργικού ρυθμιστικού και κανονιστικού πλαισίου επενδύσεων.</w:t>
      </w:r>
    </w:p>
    <w:p w:rsidR="008953FF" w:rsidRPr="007D283B" w:rsidRDefault="008953FF" w:rsidP="008953FF">
      <w:pPr>
        <w:jc w:val="both"/>
        <w:rPr>
          <w:sz w:val="22"/>
          <w:szCs w:val="22"/>
        </w:rPr>
      </w:pPr>
    </w:p>
    <w:p w:rsidR="008953FF" w:rsidRDefault="008953FF" w:rsidP="008953FF">
      <w:pPr>
        <w:jc w:val="both"/>
        <w:rPr>
          <w:sz w:val="22"/>
          <w:szCs w:val="22"/>
        </w:rPr>
      </w:pPr>
      <w:r w:rsidRPr="007D283B">
        <w:rPr>
          <w:sz w:val="22"/>
          <w:szCs w:val="22"/>
        </w:rPr>
        <w:t>Προς αυτή την κατεύθυνση, ένα ευρύ χαρτοφυλάκιο περιουσιακών στοιχείων έχει μεταφερθεί στο ΤΑΙΠΕΔ από τη σύστασή του, την 1</w:t>
      </w:r>
      <w:r w:rsidRPr="007D283B">
        <w:rPr>
          <w:sz w:val="22"/>
          <w:szCs w:val="22"/>
          <w:vertAlign w:val="superscript"/>
        </w:rPr>
        <w:t>η</w:t>
      </w:r>
      <w:r w:rsidRPr="007D283B">
        <w:rPr>
          <w:sz w:val="22"/>
          <w:szCs w:val="22"/>
        </w:rPr>
        <w:t xml:space="preserve"> Ιουλίου 2011 και μετά. Τα περιουσιακά στοιχεία που περιήλθαν στο ΤΑΙΠΕΔ έως σήμερα κατηγοριοποιούνται ως εξής:</w:t>
      </w:r>
    </w:p>
    <w:p w:rsidR="00541428" w:rsidRPr="007D283B" w:rsidRDefault="00541428" w:rsidP="008953FF">
      <w:pPr>
        <w:jc w:val="both"/>
        <w:rPr>
          <w:sz w:val="22"/>
          <w:szCs w:val="22"/>
        </w:rPr>
      </w:pPr>
    </w:p>
    <w:p w:rsidR="008953FF" w:rsidRPr="007D283B" w:rsidRDefault="008953FF" w:rsidP="008953FF">
      <w:pPr>
        <w:pStyle w:val="af3"/>
        <w:numPr>
          <w:ilvl w:val="0"/>
          <w:numId w:val="2"/>
        </w:numPr>
        <w:spacing w:after="0" w:line="240" w:lineRule="auto"/>
        <w:ind w:left="360"/>
        <w:jc w:val="both"/>
        <w:rPr>
          <w:rFonts w:ascii="Times New Roman" w:hAnsi="Times New Roman" w:cs="Times New Roman"/>
          <w:lang w:val="el-GR"/>
        </w:rPr>
      </w:pPr>
      <w:r w:rsidRPr="00541428">
        <w:rPr>
          <w:rFonts w:ascii="Times New Roman" w:hAnsi="Times New Roman" w:cs="Times New Roman"/>
          <w:lang w:val="el-GR"/>
        </w:rPr>
        <w:t>υποδομές,</w:t>
      </w:r>
      <w:r w:rsidRPr="007D283B">
        <w:rPr>
          <w:rFonts w:ascii="Times New Roman" w:hAnsi="Times New Roman" w:cs="Times New Roman"/>
          <w:lang w:val="el-GR"/>
        </w:rPr>
        <w:t xml:space="preserve"> στις οποίες εντάσσονται μαρίνες, λιμάνια, αεροδρόμια, αυτοκινητόδρομοι,</w:t>
      </w:r>
    </w:p>
    <w:p w:rsidR="008953FF" w:rsidRPr="007D283B" w:rsidRDefault="008953FF" w:rsidP="008953FF">
      <w:pPr>
        <w:pStyle w:val="af3"/>
        <w:numPr>
          <w:ilvl w:val="0"/>
          <w:numId w:val="2"/>
        </w:numPr>
        <w:spacing w:after="0" w:line="240" w:lineRule="auto"/>
        <w:ind w:left="360"/>
        <w:jc w:val="both"/>
        <w:rPr>
          <w:rFonts w:ascii="Times New Roman" w:hAnsi="Times New Roman" w:cs="Times New Roman"/>
          <w:lang w:val="el-GR"/>
        </w:rPr>
      </w:pPr>
      <w:r w:rsidRPr="00541428">
        <w:rPr>
          <w:rFonts w:ascii="Times New Roman" w:hAnsi="Times New Roman" w:cs="Times New Roman"/>
          <w:lang w:val="el-GR"/>
        </w:rPr>
        <w:t>ενέργεια,</w:t>
      </w:r>
      <w:r w:rsidRPr="007D283B">
        <w:rPr>
          <w:rFonts w:ascii="Times New Roman" w:hAnsi="Times New Roman" w:cs="Times New Roman"/>
          <w:lang w:val="el-GR"/>
        </w:rPr>
        <w:t xml:space="preserve"> στην οποία εντάσσονται περιουσιακά στοιχεία των κλάδων διανομής-αποθήκευσης α</w:t>
      </w:r>
      <w:r w:rsidRPr="007D283B">
        <w:rPr>
          <w:rFonts w:ascii="Times New Roman" w:hAnsi="Times New Roman" w:cs="Times New Roman"/>
          <w:lang w:val="el-GR"/>
        </w:rPr>
        <w:t>ε</w:t>
      </w:r>
      <w:r w:rsidRPr="007D283B">
        <w:rPr>
          <w:rFonts w:ascii="Times New Roman" w:hAnsi="Times New Roman" w:cs="Times New Roman"/>
          <w:lang w:val="el-GR"/>
        </w:rPr>
        <w:t xml:space="preserve">ρίου, διύλισης πετρελαίου (ΕΛΠΕ) και παραγωγής ηλεκτρισμού (ΔΕΗ), </w:t>
      </w:r>
    </w:p>
    <w:p w:rsidR="008953FF" w:rsidRPr="007D283B" w:rsidRDefault="008953FF" w:rsidP="008953FF">
      <w:pPr>
        <w:pStyle w:val="af3"/>
        <w:numPr>
          <w:ilvl w:val="0"/>
          <w:numId w:val="2"/>
        </w:numPr>
        <w:spacing w:after="0" w:line="240" w:lineRule="auto"/>
        <w:ind w:left="360"/>
        <w:jc w:val="both"/>
        <w:rPr>
          <w:rFonts w:ascii="Times New Roman" w:hAnsi="Times New Roman" w:cs="Times New Roman"/>
          <w:lang w:val="el-GR"/>
        </w:rPr>
      </w:pPr>
      <w:r w:rsidRPr="00541428">
        <w:rPr>
          <w:rFonts w:ascii="Times New Roman" w:hAnsi="Times New Roman" w:cs="Times New Roman"/>
          <w:bCs/>
          <w:lang w:val="el-GR"/>
        </w:rPr>
        <w:t>μετοχές εταιριών,</w:t>
      </w:r>
      <w:r w:rsidRPr="007D283B">
        <w:rPr>
          <w:rFonts w:ascii="Times New Roman" w:hAnsi="Times New Roman" w:cs="Times New Roman"/>
          <w:lang w:val="el-GR"/>
        </w:rPr>
        <w:t xml:space="preserve"> όπως των ΟΛΠ και ΟΛΘ, της ΤΡΑΙΝΟΣΕ, της ΕΕΣΣΤΥ, των ΕΥΔΑΠ και ΕΥΑΘ, τραπεζών </w:t>
      </w:r>
      <w:r w:rsidR="00541428" w:rsidRPr="007D283B">
        <w:rPr>
          <w:rFonts w:ascii="Times New Roman" w:hAnsi="Times New Roman" w:cs="Times New Roman"/>
          <w:lang w:val="el-GR"/>
        </w:rPr>
        <w:t>κ</w:t>
      </w:r>
      <w:r w:rsidR="00541428">
        <w:rPr>
          <w:rFonts w:ascii="Times New Roman" w:hAnsi="Times New Roman" w:cs="Times New Roman"/>
          <w:lang w:val="el-GR"/>
        </w:rPr>
        <w:t>.</w:t>
      </w:r>
      <w:r w:rsidR="00541428" w:rsidRPr="007D283B">
        <w:rPr>
          <w:rFonts w:ascii="Times New Roman" w:hAnsi="Times New Roman" w:cs="Times New Roman"/>
          <w:lang w:val="el-GR"/>
        </w:rPr>
        <w:t>λ</w:t>
      </w:r>
      <w:r w:rsidR="00541428">
        <w:rPr>
          <w:rFonts w:ascii="Times New Roman" w:hAnsi="Times New Roman" w:cs="Times New Roman"/>
          <w:lang w:val="el-GR"/>
        </w:rPr>
        <w:t>π</w:t>
      </w:r>
      <w:r w:rsidR="00541428" w:rsidRPr="007D283B">
        <w:rPr>
          <w:rFonts w:ascii="Times New Roman" w:hAnsi="Times New Roman" w:cs="Times New Roman"/>
          <w:lang w:val="el-GR"/>
        </w:rPr>
        <w:t>.,</w:t>
      </w:r>
    </w:p>
    <w:p w:rsidR="008953FF" w:rsidRPr="007D283B" w:rsidRDefault="008953FF" w:rsidP="008953FF">
      <w:pPr>
        <w:pStyle w:val="af3"/>
        <w:numPr>
          <w:ilvl w:val="0"/>
          <w:numId w:val="2"/>
        </w:numPr>
        <w:spacing w:after="0" w:line="240" w:lineRule="auto"/>
        <w:ind w:left="360"/>
        <w:jc w:val="both"/>
        <w:rPr>
          <w:rFonts w:ascii="Times New Roman" w:hAnsi="Times New Roman" w:cs="Times New Roman"/>
          <w:lang w:val="el-GR"/>
        </w:rPr>
      </w:pPr>
      <w:r w:rsidRPr="00541428">
        <w:rPr>
          <w:rFonts w:ascii="Times New Roman" w:hAnsi="Times New Roman" w:cs="Times New Roman"/>
          <w:lang w:val="el-GR"/>
        </w:rPr>
        <w:t>λοιπά περιουσιακά στοιχεία,</w:t>
      </w:r>
      <w:r w:rsidRPr="007D283B">
        <w:rPr>
          <w:rFonts w:ascii="Times New Roman" w:hAnsi="Times New Roman" w:cs="Times New Roman"/>
          <w:lang w:val="el-GR"/>
        </w:rPr>
        <w:t xml:space="preserve"> στα οποία περιλαμβάνονται μεταξύ άλλων, οι άδειες εκμετάλλευσης των κρατικών λαχείων και χρήσης ραδιοσυχνοτήτων κ</w:t>
      </w:r>
      <w:r w:rsidR="00541428">
        <w:rPr>
          <w:rFonts w:ascii="Times New Roman" w:hAnsi="Times New Roman" w:cs="Times New Roman"/>
          <w:lang w:val="el-GR"/>
        </w:rPr>
        <w:t>.</w:t>
      </w:r>
      <w:r w:rsidRPr="007D283B">
        <w:rPr>
          <w:rFonts w:ascii="Times New Roman" w:hAnsi="Times New Roman" w:cs="Times New Roman"/>
          <w:lang w:val="el-GR"/>
        </w:rPr>
        <w:t>λ</w:t>
      </w:r>
      <w:r w:rsidR="00541428">
        <w:rPr>
          <w:rFonts w:ascii="Times New Roman" w:hAnsi="Times New Roman" w:cs="Times New Roman"/>
          <w:lang w:val="el-GR"/>
        </w:rPr>
        <w:t>π</w:t>
      </w:r>
      <w:r w:rsidRPr="007D283B">
        <w:rPr>
          <w:rFonts w:ascii="Times New Roman" w:hAnsi="Times New Roman" w:cs="Times New Roman"/>
          <w:lang w:val="el-GR"/>
        </w:rPr>
        <w:t>.,</w:t>
      </w:r>
    </w:p>
    <w:p w:rsidR="008953FF" w:rsidRDefault="00541428" w:rsidP="008953FF">
      <w:pPr>
        <w:pStyle w:val="af3"/>
        <w:numPr>
          <w:ilvl w:val="0"/>
          <w:numId w:val="2"/>
        </w:numPr>
        <w:spacing w:after="0" w:line="240" w:lineRule="auto"/>
        <w:ind w:left="360"/>
        <w:jc w:val="both"/>
        <w:rPr>
          <w:rFonts w:ascii="Times New Roman" w:hAnsi="Times New Roman" w:cs="Times New Roman"/>
          <w:lang w:val="el-GR"/>
        </w:rPr>
      </w:pPr>
      <w:bookmarkStart w:id="0" w:name="_Hlk23235905"/>
      <w:r>
        <w:rPr>
          <w:rFonts w:ascii="Times New Roman" w:hAnsi="Times New Roman" w:cs="Times New Roman"/>
          <w:lang w:val="el-GR"/>
        </w:rPr>
        <w:t>ε</w:t>
      </w:r>
      <w:r w:rsidR="008953FF" w:rsidRPr="00541428">
        <w:rPr>
          <w:rFonts w:ascii="Times New Roman" w:hAnsi="Times New Roman" w:cs="Times New Roman"/>
          <w:lang w:val="el-GR"/>
        </w:rPr>
        <w:t>πιλεγμένα ακίνητα του Ελληνικού Δημοσίου</w:t>
      </w:r>
      <w:r>
        <w:rPr>
          <w:rFonts w:ascii="Times New Roman" w:hAnsi="Times New Roman" w:cs="Times New Roman"/>
          <w:lang w:val="el-GR"/>
        </w:rPr>
        <w:t>.</w:t>
      </w:r>
    </w:p>
    <w:p w:rsidR="00541428" w:rsidRPr="00541428" w:rsidRDefault="00541428" w:rsidP="00541428">
      <w:pPr>
        <w:jc w:val="both"/>
      </w:pPr>
    </w:p>
    <w:p w:rsidR="00541428" w:rsidRDefault="008953FF" w:rsidP="00541428">
      <w:pPr>
        <w:pStyle w:val="af3"/>
        <w:spacing w:after="0" w:line="240" w:lineRule="auto"/>
        <w:ind w:left="0"/>
        <w:jc w:val="both"/>
        <w:rPr>
          <w:rFonts w:ascii="Times New Roman" w:hAnsi="Times New Roman" w:cs="Times New Roman"/>
          <w:lang w:val="el-GR"/>
        </w:rPr>
      </w:pPr>
      <w:r w:rsidRPr="007D283B">
        <w:rPr>
          <w:rFonts w:ascii="Times New Roman" w:hAnsi="Times New Roman" w:cs="Times New Roman"/>
          <w:lang w:val="el-GR"/>
        </w:rPr>
        <w:t>Αξίζει να επισημανθεί ότι το ΤΑΙΠΕΔ υλοποιεί ένα ευρύ πρόγραμμα αξιοποίησης της ιδιωτικής ακ</w:t>
      </w:r>
      <w:r w:rsidRPr="007D283B">
        <w:rPr>
          <w:rFonts w:ascii="Times New Roman" w:hAnsi="Times New Roman" w:cs="Times New Roman"/>
          <w:lang w:val="el-GR"/>
        </w:rPr>
        <w:t>ί</w:t>
      </w:r>
      <w:r w:rsidRPr="007D283B">
        <w:rPr>
          <w:rFonts w:ascii="Times New Roman" w:hAnsi="Times New Roman" w:cs="Times New Roman"/>
          <w:lang w:val="el-GR"/>
        </w:rPr>
        <w:t>νητης περιουσίας του Δημοσίου. Για το σύνολο των ακινήτων που έχουν περιέλθει στο ΤΑΙΠΕΔ στο παρελθόν και για εκείνα που παραμένουν στο χαρτοφυλάκιό του</w:t>
      </w:r>
      <w:r w:rsidR="009860C3">
        <w:rPr>
          <w:rFonts w:ascii="Times New Roman" w:hAnsi="Times New Roman" w:cs="Times New Roman"/>
          <w:lang w:val="el-GR"/>
        </w:rPr>
        <w:t>,</w:t>
      </w:r>
      <w:r w:rsidRPr="007D283B">
        <w:rPr>
          <w:rFonts w:ascii="Times New Roman" w:hAnsi="Times New Roman" w:cs="Times New Roman"/>
          <w:lang w:val="el-GR"/>
        </w:rPr>
        <w:t xml:space="preserve"> σύμφωνα με</w:t>
      </w:r>
      <w:r w:rsidR="00931C2D">
        <w:rPr>
          <w:rFonts w:ascii="Times New Roman" w:hAnsi="Times New Roman" w:cs="Times New Roman"/>
          <w:lang w:val="el-GR"/>
        </w:rPr>
        <w:t xml:space="preserve"> το παράρτημα Γ του ν</w:t>
      </w:r>
      <w:r w:rsidRPr="007D283B">
        <w:rPr>
          <w:rFonts w:ascii="Times New Roman" w:hAnsi="Times New Roman" w:cs="Times New Roman"/>
          <w:lang w:val="el-GR"/>
        </w:rPr>
        <w:t>όμου 4389/2016</w:t>
      </w:r>
      <w:r w:rsidR="002A6396">
        <w:rPr>
          <w:rFonts w:ascii="Times New Roman" w:hAnsi="Times New Roman" w:cs="Times New Roman"/>
          <w:lang w:val="el-GR"/>
        </w:rPr>
        <w:t>,</w:t>
      </w:r>
      <w:r w:rsidRPr="007D283B">
        <w:rPr>
          <w:rFonts w:ascii="Times New Roman" w:hAnsi="Times New Roman" w:cs="Times New Roman"/>
          <w:lang w:val="el-GR"/>
        </w:rPr>
        <w:t xml:space="preserve"> απαιτείται συνήθως μια μακρά περίοδος ενεργειών νομικής και τεχνικής ωρίμα</w:t>
      </w:r>
      <w:r w:rsidRPr="007D283B">
        <w:rPr>
          <w:rFonts w:ascii="Times New Roman" w:hAnsi="Times New Roman" w:cs="Times New Roman"/>
          <w:lang w:val="el-GR"/>
        </w:rPr>
        <w:t>ν</w:t>
      </w:r>
      <w:r w:rsidRPr="007D283B">
        <w:rPr>
          <w:rFonts w:ascii="Times New Roman" w:hAnsi="Times New Roman" w:cs="Times New Roman"/>
          <w:lang w:val="el-GR"/>
        </w:rPr>
        <w:t>σης, ώστε να είναι εφικτή η έναρξη διαδικασίας αξιοποίησης. Σημαντικά έσοδα προήλθαν από έναν μεγάλο αριθμό ακινήτων μέχρι σήμερα, ενώ μετά το 2016 παρέμειναν στο ΤΑΙΠΕΔ περί τα 91 ακίν</w:t>
      </w:r>
      <w:r w:rsidRPr="007D283B">
        <w:rPr>
          <w:rFonts w:ascii="Times New Roman" w:hAnsi="Times New Roman" w:cs="Times New Roman"/>
          <w:lang w:val="el-GR"/>
        </w:rPr>
        <w:t>η</w:t>
      </w:r>
      <w:r w:rsidRPr="007D283B">
        <w:rPr>
          <w:rFonts w:ascii="Times New Roman" w:hAnsi="Times New Roman" w:cs="Times New Roman"/>
          <w:lang w:val="el-GR"/>
        </w:rPr>
        <w:t xml:space="preserve">τα (ή </w:t>
      </w:r>
      <w:r w:rsidRPr="007D283B">
        <w:rPr>
          <w:rFonts w:ascii="Times New Roman" w:hAnsi="Times New Roman" w:cs="Times New Roman"/>
        </w:rPr>
        <w:t>clusters</w:t>
      </w:r>
      <w:r w:rsidRPr="007D283B">
        <w:rPr>
          <w:rFonts w:ascii="Times New Roman" w:hAnsi="Times New Roman" w:cs="Times New Roman"/>
          <w:lang w:val="el-GR"/>
        </w:rPr>
        <w:t xml:space="preserve"> ακινήτων). Εξ αυτών ήδη έχουν αξιοποιηθεί τα 37, ενώ βρίσκονται σε ώριμη φάση προς αξιοποίηση άλλα 15.</w:t>
      </w:r>
    </w:p>
    <w:p w:rsidR="008953FF" w:rsidRPr="007D283B" w:rsidRDefault="008953FF" w:rsidP="008953FF">
      <w:pPr>
        <w:pStyle w:val="af3"/>
        <w:spacing w:after="0" w:line="240" w:lineRule="auto"/>
        <w:ind w:left="360"/>
        <w:jc w:val="both"/>
        <w:rPr>
          <w:rFonts w:ascii="Times New Roman" w:hAnsi="Times New Roman" w:cs="Times New Roman"/>
          <w:b/>
          <w:lang w:val="el-GR"/>
        </w:rPr>
      </w:pPr>
      <w:r w:rsidRPr="007D283B">
        <w:rPr>
          <w:rFonts w:ascii="Times New Roman" w:hAnsi="Times New Roman" w:cs="Times New Roman"/>
          <w:lang w:val="el-GR"/>
        </w:rPr>
        <w:t xml:space="preserve"> </w:t>
      </w:r>
    </w:p>
    <w:bookmarkEnd w:id="0"/>
    <w:p w:rsidR="008953FF" w:rsidRDefault="008953FF" w:rsidP="008953FF">
      <w:pPr>
        <w:jc w:val="both"/>
        <w:rPr>
          <w:sz w:val="22"/>
          <w:szCs w:val="22"/>
        </w:rPr>
      </w:pPr>
      <w:r w:rsidRPr="007D283B">
        <w:rPr>
          <w:sz w:val="22"/>
          <w:szCs w:val="22"/>
        </w:rPr>
        <w:t xml:space="preserve">Κατά τη λειτουργία του Ταμείου από το 2011 έως και το 2020: </w:t>
      </w:r>
    </w:p>
    <w:p w:rsidR="00541428" w:rsidRPr="007D283B" w:rsidRDefault="00541428" w:rsidP="008953FF">
      <w:pPr>
        <w:jc w:val="both"/>
        <w:rPr>
          <w:sz w:val="22"/>
          <w:szCs w:val="22"/>
        </w:rPr>
      </w:pPr>
    </w:p>
    <w:p w:rsidR="008953FF" w:rsidRPr="007D283B" w:rsidRDefault="008953FF" w:rsidP="008953FF">
      <w:pPr>
        <w:pStyle w:val="af3"/>
        <w:numPr>
          <w:ilvl w:val="0"/>
          <w:numId w:val="15"/>
        </w:numPr>
        <w:spacing w:after="0" w:line="240" w:lineRule="auto"/>
        <w:jc w:val="both"/>
        <w:rPr>
          <w:rFonts w:ascii="Times New Roman" w:hAnsi="Times New Roman" w:cs="Times New Roman"/>
          <w:lang w:val="el-GR"/>
        </w:rPr>
      </w:pPr>
      <w:r w:rsidRPr="00501047">
        <w:rPr>
          <w:rFonts w:ascii="Times New Roman" w:hAnsi="Times New Roman" w:cs="Times New Roman"/>
          <w:bCs/>
          <w:lang w:val="el-GR"/>
        </w:rPr>
        <w:t>υλοποιήθηκαν</w:t>
      </w:r>
      <w:r w:rsidRPr="00501047">
        <w:rPr>
          <w:rFonts w:ascii="Times New Roman" w:hAnsi="Times New Roman" w:cs="Times New Roman"/>
          <w:lang w:val="el-GR"/>
        </w:rPr>
        <w:t xml:space="preserve"> </w:t>
      </w:r>
      <w:r w:rsidRPr="00501047">
        <w:rPr>
          <w:rFonts w:ascii="Times New Roman" w:hAnsi="Times New Roman" w:cs="Times New Roman"/>
          <w:bCs/>
          <w:lang w:val="el-GR"/>
        </w:rPr>
        <w:t>48 έργα</w:t>
      </w:r>
      <w:r w:rsidRPr="007D283B">
        <w:rPr>
          <w:rFonts w:ascii="Times New Roman" w:hAnsi="Times New Roman" w:cs="Times New Roman"/>
          <w:lang w:val="el-GR"/>
        </w:rPr>
        <w:t xml:space="preserve"> με την υποβολή δεσμευτικών προσφορών συνολικής αξίας </w:t>
      </w:r>
      <w:r w:rsidR="005463D4">
        <w:rPr>
          <w:rFonts w:ascii="Times New Roman" w:hAnsi="Times New Roman" w:cs="Times New Roman"/>
          <w:lang w:val="el-GR"/>
        </w:rPr>
        <w:t xml:space="preserve">σχεδόν </w:t>
      </w:r>
      <w:r w:rsidR="004C7D1B">
        <w:rPr>
          <w:rFonts w:ascii="Times New Roman" w:hAnsi="Times New Roman" w:cs="Times New Roman"/>
          <w:bCs/>
          <w:lang w:val="el-GR"/>
        </w:rPr>
        <w:t>9</w:t>
      </w:r>
      <w:r w:rsidR="005463D4">
        <w:rPr>
          <w:rFonts w:ascii="Times New Roman" w:hAnsi="Times New Roman" w:cs="Times New Roman"/>
          <w:bCs/>
          <w:lang w:val="el-GR"/>
        </w:rPr>
        <w:t>,1 δισ</w:t>
      </w:r>
      <w:r w:rsidRPr="00501047">
        <w:rPr>
          <w:rFonts w:ascii="Times New Roman" w:hAnsi="Times New Roman" w:cs="Times New Roman"/>
          <w:bCs/>
          <w:lang w:val="el-GR"/>
        </w:rPr>
        <w:t>.</w:t>
      </w:r>
      <w:r w:rsidR="00501047">
        <w:rPr>
          <w:rFonts w:ascii="Times New Roman" w:hAnsi="Times New Roman" w:cs="Times New Roman"/>
          <w:bCs/>
          <w:lang w:val="el-GR"/>
        </w:rPr>
        <w:t xml:space="preserve"> ευρώ</w:t>
      </w:r>
      <w:r w:rsidRPr="00501047">
        <w:rPr>
          <w:rFonts w:ascii="Times New Roman" w:hAnsi="Times New Roman" w:cs="Times New Roman"/>
          <w:bCs/>
          <w:lang w:val="el-GR"/>
        </w:rPr>
        <w:t>,</w:t>
      </w:r>
      <w:r w:rsidRPr="007D283B">
        <w:rPr>
          <w:rFonts w:ascii="Times New Roman" w:hAnsi="Times New Roman" w:cs="Times New Roman"/>
          <w:lang w:val="el-GR"/>
        </w:rPr>
        <w:t xml:space="preserve">  </w:t>
      </w:r>
    </w:p>
    <w:p w:rsidR="008953FF" w:rsidRPr="007D283B" w:rsidRDefault="008953FF" w:rsidP="008953FF">
      <w:pPr>
        <w:pStyle w:val="af3"/>
        <w:numPr>
          <w:ilvl w:val="0"/>
          <w:numId w:val="15"/>
        </w:numPr>
        <w:spacing w:after="0" w:line="240" w:lineRule="auto"/>
        <w:jc w:val="both"/>
        <w:rPr>
          <w:rFonts w:ascii="Times New Roman" w:hAnsi="Times New Roman" w:cs="Times New Roman"/>
          <w:lang w:val="el-GR"/>
        </w:rPr>
      </w:pPr>
      <w:r w:rsidRPr="00501047">
        <w:rPr>
          <w:rFonts w:ascii="Times New Roman" w:hAnsi="Times New Roman" w:cs="Times New Roman"/>
          <w:bCs/>
          <w:lang w:val="el-GR"/>
        </w:rPr>
        <w:t>εισπράχθηκαν</w:t>
      </w:r>
      <w:r w:rsidRPr="007D283B">
        <w:rPr>
          <w:rFonts w:ascii="Times New Roman" w:hAnsi="Times New Roman" w:cs="Times New Roman"/>
          <w:lang w:val="el-GR"/>
        </w:rPr>
        <w:t xml:space="preserve"> έσοδα από ολοκληρωμένες συναλλαγές συνολικής αξίας </w:t>
      </w:r>
      <w:r w:rsidR="005463D4">
        <w:rPr>
          <w:rFonts w:ascii="Times New Roman" w:hAnsi="Times New Roman" w:cs="Times New Roman"/>
          <w:bCs/>
          <w:lang w:val="el-GR"/>
        </w:rPr>
        <w:t>6,</w:t>
      </w:r>
      <w:r w:rsidRPr="00501047">
        <w:rPr>
          <w:rFonts w:ascii="Times New Roman" w:hAnsi="Times New Roman" w:cs="Times New Roman"/>
          <w:bCs/>
          <w:lang w:val="el-GR"/>
        </w:rPr>
        <w:t>9</w:t>
      </w:r>
      <w:r w:rsidR="005463D4">
        <w:rPr>
          <w:rFonts w:ascii="Times New Roman" w:hAnsi="Times New Roman" w:cs="Times New Roman"/>
          <w:bCs/>
          <w:lang w:val="el-GR"/>
        </w:rPr>
        <w:t xml:space="preserve"> δισ</w:t>
      </w:r>
      <w:r w:rsidR="005463D4" w:rsidRPr="00501047">
        <w:rPr>
          <w:rFonts w:ascii="Times New Roman" w:hAnsi="Times New Roman" w:cs="Times New Roman"/>
          <w:bCs/>
          <w:lang w:val="el-GR"/>
        </w:rPr>
        <w:t>.</w:t>
      </w:r>
      <w:r w:rsidR="005463D4">
        <w:rPr>
          <w:rFonts w:ascii="Times New Roman" w:hAnsi="Times New Roman" w:cs="Times New Roman"/>
          <w:bCs/>
          <w:lang w:val="el-GR"/>
        </w:rPr>
        <w:t xml:space="preserve"> </w:t>
      </w:r>
      <w:r w:rsidR="00501047">
        <w:rPr>
          <w:rFonts w:ascii="Times New Roman" w:hAnsi="Times New Roman" w:cs="Times New Roman"/>
          <w:bCs/>
          <w:lang w:val="el-GR"/>
        </w:rPr>
        <w:t>ευρώ</w:t>
      </w:r>
      <w:r w:rsidRPr="007D283B">
        <w:rPr>
          <w:rFonts w:ascii="Times New Roman" w:hAnsi="Times New Roman" w:cs="Times New Roman"/>
          <w:lang w:val="el-GR"/>
        </w:rPr>
        <w:t xml:space="preserve"> (Πίνακας 5.</w:t>
      </w:r>
      <w:r w:rsidR="009860C3">
        <w:rPr>
          <w:rFonts w:ascii="Times New Roman" w:hAnsi="Times New Roman" w:cs="Times New Roman"/>
          <w:lang w:val="el-GR"/>
        </w:rPr>
        <w:t>4</w:t>
      </w:r>
      <w:r w:rsidRPr="007D283B">
        <w:rPr>
          <w:rFonts w:ascii="Times New Roman" w:hAnsi="Times New Roman" w:cs="Times New Roman"/>
          <w:lang w:val="el-GR"/>
        </w:rPr>
        <w:t>)</w:t>
      </w:r>
      <w:r w:rsidR="00501047" w:rsidRPr="00501047">
        <w:rPr>
          <w:rFonts w:ascii="Times New Roman" w:hAnsi="Times New Roman" w:cs="Times New Roman"/>
          <w:bCs/>
          <w:lang w:val="el-GR"/>
        </w:rPr>
        <w:t>.</w:t>
      </w:r>
    </w:p>
    <w:p w:rsidR="00501047" w:rsidRDefault="00501047" w:rsidP="008953FF">
      <w:pPr>
        <w:jc w:val="both"/>
        <w:rPr>
          <w:sz w:val="22"/>
          <w:szCs w:val="22"/>
        </w:rPr>
      </w:pPr>
    </w:p>
    <w:p w:rsidR="008953FF" w:rsidRDefault="008953FF" w:rsidP="008953FF">
      <w:pPr>
        <w:jc w:val="both"/>
        <w:rPr>
          <w:sz w:val="22"/>
          <w:szCs w:val="22"/>
        </w:rPr>
      </w:pPr>
      <w:r w:rsidRPr="007D283B">
        <w:rPr>
          <w:sz w:val="22"/>
          <w:szCs w:val="22"/>
        </w:rPr>
        <w:t xml:space="preserve">Σημειώνεται πως η διαφορά των </w:t>
      </w:r>
      <w:r w:rsidR="005463D4">
        <w:rPr>
          <w:sz w:val="22"/>
          <w:szCs w:val="22"/>
        </w:rPr>
        <w:t>2,</w:t>
      </w:r>
      <w:r w:rsidR="004C7D1B">
        <w:rPr>
          <w:sz w:val="22"/>
          <w:szCs w:val="22"/>
        </w:rPr>
        <w:t>1</w:t>
      </w:r>
      <w:r w:rsidR="005463D4">
        <w:rPr>
          <w:sz w:val="22"/>
          <w:szCs w:val="22"/>
        </w:rPr>
        <w:t xml:space="preserve"> </w:t>
      </w:r>
      <w:r w:rsidR="005463D4">
        <w:rPr>
          <w:bCs/>
        </w:rPr>
        <w:t>δισ</w:t>
      </w:r>
      <w:r w:rsidR="005463D4" w:rsidRPr="00501047">
        <w:rPr>
          <w:bCs/>
        </w:rPr>
        <w:t>.</w:t>
      </w:r>
      <w:r w:rsidR="005463D4">
        <w:rPr>
          <w:bCs/>
        </w:rPr>
        <w:t xml:space="preserve"> </w:t>
      </w:r>
      <w:r w:rsidR="00501047">
        <w:rPr>
          <w:sz w:val="22"/>
          <w:szCs w:val="22"/>
        </w:rPr>
        <w:t xml:space="preserve">ευρώ </w:t>
      </w:r>
      <w:r w:rsidRPr="007D283B">
        <w:rPr>
          <w:sz w:val="22"/>
          <w:szCs w:val="22"/>
        </w:rPr>
        <w:t>έγκειται αφενός, σε προγραμματισμένη κατανομή δ</w:t>
      </w:r>
      <w:r w:rsidRPr="007D283B">
        <w:rPr>
          <w:sz w:val="22"/>
          <w:szCs w:val="22"/>
        </w:rPr>
        <w:t>ό</w:t>
      </w:r>
      <w:r w:rsidRPr="007D283B">
        <w:rPr>
          <w:sz w:val="22"/>
          <w:szCs w:val="22"/>
        </w:rPr>
        <w:t>σεων για έργα, στα οποία το οικονομικό κλείσιμο έχει ήδη γίνει και αφετέρου σε έργα, για τα οποία υπάρχει δεσμευτική προσφορά και το οικονομικό κλείσιμο αναμένεται σε επόμενο χρόνο.</w:t>
      </w:r>
    </w:p>
    <w:p w:rsidR="00501047" w:rsidRPr="007D283B" w:rsidRDefault="00501047" w:rsidP="008953FF">
      <w:pPr>
        <w:jc w:val="both"/>
        <w:rPr>
          <w:sz w:val="22"/>
          <w:szCs w:val="22"/>
        </w:rPr>
      </w:pPr>
    </w:p>
    <w:p w:rsidR="008953FF" w:rsidRDefault="008953FF" w:rsidP="008953FF">
      <w:pPr>
        <w:jc w:val="both"/>
        <w:rPr>
          <w:b/>
          <w:sz w:val="22"/>
          <w:szCs w:val="22"/>
        </w:rPr>
      </w:pPr>
      <w:r w:rsidRPr="007D283B">
        <w:rPr>
          <w:sz w:val="22"/>
          <w:szCs w:val="22"/>
        </w:rPr>
        <w:t>Επιπρόσθετα, σημειώνεται ότι πέραν του συνολικού τιμήματος που καταβάλλεται για ένα περιουσι</w:t>
      </w:r>
      <w:r w:rsidRPr="007D283B">
        <w:rPr>
          <w:sz w:val="22"/>
          <w:szCs w:val="22"/>
        </w:rPr>
        <w:t>α</w:t>
      </w:r>
      <w:r w:rsidRPr="007D283B">
        <w:rPr>
          <w:sz w:val="22"/>
          <w:szCs w:val="22"/>
        </w:rPr>
        <w:t xml:space="preserve">κό στοιχείο, οι επενδυτές, ανάλογα με το είδος της συναλλαγής και εφόσον το επιτρέπει η φύση του </w:t>
      </w:r>
      <w:r w:rsidRPr="007D283B">
        <w:rPr>
          <w:sz w:val="22"/>
          <w:szCs w:val="22"/>
        </w:rPr>
        <w:lastRenderedPageBreak/>
        <w:t xml:space="preserve">περιουσιακού στοιχείου, δεσμεύονται σε ένα ελάχιστο ύψος </w:t>
      </w:r>
      <w:r w:rsidRPr="00501047">
        <w:rPr>
          <w:sz w:val="22"/>
          <w:szCs w:val="22"/>
        </w:rPr>
        <w:t>επενδυτικών και αναπτυξιακών προγρα</w:t>
      </w:r>
      <w:r w:rsidRPr="00501047">
        <w:rPr>
          <w:sz w:val="22"/>
          <w:szCs w:val="22"/>
        </w:rPr>
        <w:t>μ</w:t>
      </w:r>
      <w:r w:rsidRPr="00501047">
        <w:rPr>
          <w:sz w:val="22"/>
          <w:szCs w:val="22"/>
        </w:rPr>
        <w:t>μάτων.</w:t>
      </w:r>
    </w:p>
    <w:p w:rsidR="00501047" w:rsidRPr="007D283B" w:rsidRDefault="00501047" w:rsidP="008953FF">
      <w:pPr>
        <w:jc w:val="both"/>
        <w:rPr>
          <w:sz w:val="22"/>
          <w:szCs w:val="22"/>
        </w:rPr>
      </w:pPr>
    </w:p>
    <w:p w:rsidR="008953FF" w:rsidRDefault="008953FF" w:rsidP="008953FF">
      <w:pPr>
        <w:jc w:val="both"/>
        <w:rPr>
          <w:sz w:val="22"/>
          <w:szCs w:val="22"/>
        </w:rPr>
      </w:pPr>
      <w:r w:rsidRPr="00501047">
        <w:rPr>
          <w:bCs/>
          <w:sz w:val="22"/>
          <w:szCs w:val="22"/>
        </w:rPr>
        <w:t>Εντός του 2020</w:t>
      </w:r>
      <w:r w:rsidRPr="00501047">
        <w:rPr>
          <w:sz w:val="22"/>
          <w:szCs w:val="22"/>
        </w:rPr>
        <w:t>:</w:t>
      </w:r>
    </w:p>
    <w:p w:rsidR="00501047" w:rsidRPr="00501047" w:rsidRDefault="00501047" w:rsidP="008953FF">
      <w:pPr>
        <w:jc w:val="both"/>
        <w:rPr>
          <w:sz w:val="22"/>
          <w:szCs w:val="22"/>
        </w:rPr>
      </w:pPr>
    </w:p>
    <w:p w:rsidR="008953FF" w:rsidRPr="007D283B" w:rsidRDefault="008953FF" w:rsidP="00501047">
      <w:pPr>
        <w:pStyle w:val="af3"/>
        <w:numPr>
          <w:ilvl w:val="0"/>
          <w:numId w:val="3"/>
        </w:numPr>
        <w:tabs>
          <w:tab w:val="left" w:pos="284"/>
        </w:tabs>
        <w:spacing w:after="0" w:line="240" w:lineRule="auto"/>
        <w:ind w:left="284" w:hanging="284"/>
        <w:jc w:val="both"/>
        <w:rPr>
          <w:rFonts w:ascii="Times New Roman" w:eastAsiaTheme="minorEastAsia" w:hAnsi="Times New Roman" w:cs="Times New Roman"/>
          <w:color w:val="000000" w:themeColor="text1"/>
          <w:lang w:val="el-GR"/>
        </w:rPr>
      </w:pPr>
      <w:r w:rsidRPr="007D283B">
        <w:rPr>
          <w:rFonts w:ascii="Times New Roman" w:hAnsi="Times New Roman" w:cs="Times New Roman"/>
          <w:color w:val="000000" w:themeColor="text1"/>
          <w:lang w:val="el-GR"/>
        </w:rPr>
        <w:t xml:space="preserve">Εισπράχθηκε η πρώτη δόση </w:t>
      </w:r>
      <w:r w:rsidR="009860C3">
        <w:rPr>
          <w:rFonts w:ascii="Times New Roman" w:hAnsi="Times New Roman" w:cs="Times New Roman"/>
          <w:color w:val="000000" w:themeColor="text1"/>
          <w:lang w:val="el-GR"/>
        </w:rPr>
        <w:t xml:space="preserve">ύψους </w:t>
      </w:r>
      <w:r w:rsidRPr="00501047">
        <w:rPr>
          <w:rFonts w:ascii="Times New Roman" w:hAnsi="Times New Roman" w:cs="Times New Roman"/>
          <w:bCs/>
          <w:color w:val="000000" w:themeColor="text1"/>
          <w:lang w:val="el-GR"/>
        </w:rPr>
        <w:t>0,6 εκατ</w:t>
      </w:r>
      <w:r w:rsidRPr="00501047">
        <w:rPr>
          <w:rFonts w:ascii="Times New Roman" w:hAnsi="Times New Roman" w:cs="Times New Roman"/>
          <w:color w:val="000000" w:themeColor="text1"/>
          <w:lang w:val="el-GR"/>
        </w:rPr>
        <w:t>.</w:t>
      </w:r>
      <w:r w:rsidR="002E71D2">
        <w:rPr>
          <w:rFonts w:ascii="Times New Roman" w:hAnsi="Times New Roman" w:cs="Times New Roman"/>
          <w:color w:val="000000" w:themeColor="text1"/>
          <w:lang w:val="el-GR"/>
        </w:rPr>
        <w:t xml:space="preserve"> </w:t>
      </w:r>
      <w:r w:rsidR="00501047">
        <w:rPr>
          <w:rFonts w:ascii="Times New Roman" w:hAnsi="Times New Roman" w:cs="Times New Roman"/>
          <w:color w:val="000000" w:themeColor="text1"/>
          <w:lang w:val="el-GR"/>
        </w:rPr>
        <w:t>ευρώ</w:t>
      </w:r>
      <w:r w:rsidRPr="007D283B">
        <w:rPr>
          <w:rFonts w:ascii="Times New Roman" w:hAnsi="Times New Roman" w:cs="Times New Roman"/>
          <w:color w:val="000000" w:themeColor="text1"/>
          <w:lang w:val="el-GR"/>
        </w:rPr>
        <w:t xml:space="preserve">, από το συνολικό τίμημα των </w:t>
      </w:r>
      <w:r w:rsidR="005C618B">
        <w:rPr>
          <w:rFonts w:ascii="Times New Roman" w:hAnsi="Times New Roman" w:cs="Times New Roman"/>
          <w:bCs/>
          <w:color w:val="000000" w:themeColor="text1"/>
          <w:lang w:val="el-GR"/>
        </w:rPr>
        <w:t>6,</w:t>
      </w:r>
      <w:r w:rsidRPr="005C618B">
        <w:rPr>
          <w:rFonts w:ascii="Times New Roman" w:hAnsi="Times New Roman" w:cs="Times New Roman"/>
          <w:bCs/>
          <w:color w:val="000000" w:themeColor="text1"/>
          <w:lang w:val="el-GR"/>
        </w:rPr>
        <w:t>2</w:t>
      </w:r>
      <w:r w:rsidRPr="00501047">
        <w:rPr>
          <w:rFonts w:ascii="Times New Roman" w:hAnsi="Times New Roman" w:cs="Times New Roman"/>
          <w:bCs/>
          <w:color w:val="000000" w:themeColor="text1"/>
          <w:lang w:val="el-GR"/>
        </w:rPr>
        <w:t xml:space="preserve"> εκατ</w:t>
      </w:r>
      <w:r w:rsidRPr="007D283B">
        <w:rPr>
          <w:rFonts w:ascii="Times New Roman" w:hAnsi="Times New Roman" w:cs="Times New Roman"/>
          <w:color w:val="000000" w:themeColor="text1"/>
          <w:lang w:val="el-GR"/>
        </w:rPr>
        <w:t>.</w:t>
      </w:r>
      <w:r w:rsidR="00D33080">
        <w:rPr>
          <w:rFonts w:ascii="Times New Roman" w:hAnsi="Times New Roman" w:cs="Times New Roman"/>
          <w:color w:val="000000" w:themeColor="text1"/>
          <w:lang w:val="el-GR"/>
        </w:rPr>
        <w:t xml:space="preserve"> ευρώ</w:t>
      </w:r>
      <w:r w:rsidRPr="007D283B">
        <w:rPr>
          <w:rFonts w:ascii="Times New Roman" w:hAnsi="Times New Roman" w:cs="Times New Roman"/>
          <w:color w:val="000000" w:themeColor="text1"/>
          <w:lang w:val="el-GR"/>
        </w:rPr>
        <w:t xml:space="preserve"> </w:t>
      </w:r>
      <w:r w:rsidR="00D33080">
        <w:rPr>
          <w:rFonts w:ascii="Times New Roman" w:hAnsi="Times New Roman" w:cs="Times New Roman"/>
          <w:color w:val="000000" w:themeColor="text1"/>
          <w:lang w:val="el-GR"/>
        </w:rPr>
        <w:t>ό</w:t>
      </w:r>
      <w:r w:rsidRPr="007D283B">
        <w:rPr>
          <w:rFonts w:ascii="Times New Roman" w:hAnsi="Times New Roman" w:cs="Times New Roman"/>
          <w:color w:val="000000" w:themeColor="text1"/>
          <w:lang w:val="el-GR"/>
        </w:rPr>
        <w:t>πως προβλέ</w:t>
      </w:r>
      <w:r w:rsidR="002E71D2">
        <w:rPr>
          <w:rFonts w:ascii="Times New Roman" w:hAnsi="Times New Roman" w:cs="Times New Roman"/>
          <w:color w:val="000000" w:themeColor="text1"/>
          <w:lang w:val="el-GR"/>
        </w:rPr>
        <w:t>πεται στη</w:t>
      </w:r>
      <w:r w:rsidRPr="007D283B">
        <w:rPr>
          <w:rFonts w:ascii="Times New Roman" w:hAnsi="Times New Roman" w:cs="Times New Roman"/>
          <w:color w:val="000000" w:themeColor="text1"/>
          <w:lang w:val="el-GR"/>
        </w:rPr>
        <w:t xml:space="preserve"> σύμβαση παραχώρησης του δικαιώματος χρήσης, λειτουργίας, διαχείρισης και εκμετάλλευσης της </w:t>
      </w:r>
      <w:r w:rsidR="002E71D2">
        <w:rPr>
          <w:rFonts w:ascii="Times New Roman" w:hAnsi="Times New Roman" w:cs="Times New Roman"/>
          <w:color w:val="000000" w:themeColor="text1"/>
          <w:lang w:val="el-GR"/>
        </w:rPr>
        <w:t>μ</w:t>
      </w:r>
      <w:r w:rsidRPr="00501047">
        <w:rPr>
          <w:rFonts w:ascii="Times New Roman" w:hAnsi="Times New Roman" w:cs="Times New Roman"/>
          <w:bCs/>
          <w:color w:val="000000" w:themeColor="text1"/>
          <w:lang w:val="el-GR"/>
        </w:rPr>
        <w:t>αρίνας</w:t>
      </w:r>
      <w:r w:rsidRPr="00501047">
        <w:rPr>
          <w:rFonts w:ascii="Times New Roman" w:hAnsi="Times New Roman" w:cs="Times New Roman"/>
          <w:color w:val="000000" w:themeColor="text1"/>
          <w:lang w:val="el-GR"/>
        </w:rPr>
        <w:t xml:space="preserve"> </w:t>
      </w:r>
      <w:r w:rsidRPr="00501047">
        <w:rPr>
          <w:rFonts w:ascii="Times New Roman" w:hAnsi="Times New Roman" w:cs="Times New Roman"/>
          <w:bCs/>
          <w:color w:val="000000" w:themeColor="text1"/>
          <w:lang w:val="el-GR"/>
        </w:rPr>
        <w:t>Χίου.</w:t>
      </w:r>
      <w:r w:rsidRPr="007D283B">
        <w:rPr>
          <w:rFonts w:ascii="Times New Roman" w:hAnsi="Times New Roman" w:cs="Times New Roman"/>
          <w:b/>
          <w:bCs/>
          <w:color w:val="000000" w:themeColor="text1"/>
          <w:lang w:val="el-GR"/>
        </w:rPr>
        <w:t xml:space="preserve"> </w:t>
      </w:r>
      <w:r w:rsidRPr="007D283B">
        <w:rPr>
          <w:rFonts w:ascii="Times New Roman" w:hAnsi="Times New Roman" w:cs="Times New Roman"/>
          <w:color w:val="000000" w:themeColor="text1"/>
          <w:lang w:val="el-GR"/>
        </w:rPr>
        <w:t>Διευκρινίζεται ότι η συνολική αξία της συμφωνίας περιλα</w:t>
      </w:r>
      <w:r w:rsidRPr="007D283B">
        <w:rPr>
          <w:rFonts w:ascii="Times New Roman" w:hAnsi="Times New Roman" w:cs="Times New Roman"/>
          <w:color w:val="000000" w:themeColor="text1"/>
          <w:lang w:val="el-GR"/>
        </w:rPr>
        <w:t>μ</w:t>
      </w:r>
      <w:r w:rsidRPr="007D283B">
        <w:rPr>
          <w:rFonts w:ascii="Times New Roman" w:hAnsi="Times New Roman" w:cs="Times New Roman"/>
          <w:color w:val="000000" w:themeColor="text1"/>
          <w:lang w:val="el-GR"/>
        </w:rPr>
        <w:t>βάνει το εφάπαξ καταβλητέο ποσό συν ετήσια αμοιβή παραχώρησης πλέον ποσοστού επί των ετ</w:t>
      </w:r>
      <w:r w:rsidRPr="007D283B">
        <w:rPr>
          <w:rFonts w:ascii="Times New Roman" w:hAnsi="Times New Roman" w:cs="Times New Roman"/>
          <w:color w:val="000000" w:themeColor="text1"/>
          <w:lang w:val="el-GR"/>
        </w:rPr>
        <w:t>ή</w:t>
      </w:r>
      <w:r w:rsidRPr="007D283B">
        <w:rPr>
          <w:rFonts w:ascii="Times New Roman" w:hAnsi="Times New Roman" w:cs="Times New Roman"/>
          <w:color w:val="000000" w:themeColor="text1"/>
          <w:lang w:val="el-GR"/>
        </w:rPr>
        <w:t>σιων εσόδων της μαρίνας.</w:t>
      </w:r>
      <w:bookmarkStart w:id="1" w:name="_Hlk23251903"/>
      <w:bookmarkEnd w:id="1"/>
    </w:p>
    <w:p w:rsidR="008953FF" w:rsidRPr="007D283B" w:rsidRDefault="008953FF" w:rsidP="00501047">
      <w:pPr>
        <w:pStyle w:val="af3"/>
        <w:numPr>
          <w:ilvl w:val="0"/>
          <w:numId w:val="3"/>
        </w:numPr>
        <w:tabs>
          <w:tab w:val="left" w:pos="284"/>
        </w:tabs>
        <w:spacing w:after="0" w:line="240" w:lineRule="auto"/>
        <w:ind w:left="284" w:hanging="284"/>
        <w:jc w:val="both"/>
        <w:rPr>
          <w:rFonts w:ascii="Times New Roman" w:hAnsi="Times New Roman" w:cs="Times New Roman"/>
          <w:lang w:val="el-GR"/>
        </w:rPr>
      </w:pPr>
      <w:r w:rsidRPr="007D283B">
        <w:rPr>
          <w:rFonts w:ascii="Times New Roman" w:hAnsi="Times New Roman" w:cs="Times New Roman"/>
          <w:lang w:val="el-GR"/>
        </w:rPr>
        <w:t xml:space="preserve">Ο διαγωνισμός για την αξιοποίηση του ακινήτου </w:t>
      </w:r>
      <w:r w:rsidRPr="00501047">
        <w:rPr>
          <w:rFonts w:ascii="Times New Roman" w:hAnsi="Times New Roman" w:cs="Times New Roman"/>
          <w:bCs/>
        </w:rPr>
        <w:t>Castello</w:t>
      </w:r>
      <w:r w:rsidRPr="00501047">
        <w:rPr>
          <w:rFonts w:ascii="Times New Roman" w:hAnsi="Times New Roman" w:cs="Times New Roman"/>
          <w:bCs/>
          <w:lang w:val="el-GR"/>
        </w:rPr>
        <w:t xml:space="preserve"> </w:t>
      </w:r>
      <w:r w:rsidRPr="00501047">
        <w:rPr>
          <w:rFonts w:ascii="Times New Roman" w:hAnsi="Times New Roman" w:cs="Times New Roman"/>
          <w:bCs/>
        </w:rPr>
        <w:t>Bibelli</w:t>
      </w:r>
      <w:r w:rsidRPr="007D283B">
        <w:rPr>
          <w:rFonts w:ascii="Times New Roman" w:hAnsi="Times New Roman" w:cs="Times New Roman"/>
          <w:lang w:val="el-GR"/>
        </w:rPr>
        <w:t xml:space="preserve"> στην Κέρκυρα ολοκληρώθηκε και καταβλήθηκε </w:t>
      </w:r>
      <w:r w:rsidR="00310649">
        <w:rPr>
          <w:rFonts w:ascii="Times New Roman" w:hAnsi="Times New Roman" w:cs="Times New Roman"/>
          <w:lang w:val="el-GR"/>
        </w:rPr>
        <w:t xml:space="preserve">η πρώτη δόση των 1,6 εκατ. ευρώ, έναντι </w:t>
      </w:r>
      <w:r w:rsidRPr="007D283B">
        <w:rPr>
          <w:rFonts w:ascii="Times New Roman" w:hAnsi="Times New Roman" w:cs="Times New Roman"/>
          <w:lang w:val="el-GR"/>
        </w:rPr>
        <w:t>το</w:t>
      </w:r>
      <w:r w:rsidR="00310649">
        <w:rPr>
          <w:rFonts w:ascii="Times New Roman" w:hAnsi="Times New Roman" w:cs="Times New Roman"/>
          <w:lang w:val="el-GR"/>
        </w:rPr>
        <w:t>υ</w:t>
      </w:r>
      <w:r w:rsidRPr="007D283B">
        <w:rPr>
          <w:rFonts w:ascii="Times New Roman" w:hAnsi="Times New Roman" w:cs="Times New Roman"/>
          <w:lang w:val="el-GR"/>
        </w:rPr>
        <w:t xml:space="preserve"> συνολικ</w:t>
      </w:r>
      <w:r w:rsidR="00310649">
        <w:rPr>
          <w:rFonts w:ascii="Times New Roman" w:hAnsi="Times New Roman" w:cs="Times New Roman"/>
          <w:lang w:val="el-GR"/>
        </w:rPr>
        <w:t>ού</w:t>
      </w:r>
      <w:r w:rsidRPr="007D283B">
        <w:rPr>
          <w:rFonts w:ascii="Times New Roman" w:hAnsi="Times New Roman" w:cs="Times New Roman"/>
          <w:lang w:val="el-GR"/>
        </w:rPr>
        <w:t xml:space="preserve"> </w:t>
      </w:r>
      <w:r w:rsidR="00310649">
        <w:rPr>
          <w:rFonts w:ascii="Times New Roman" w:hAnsi="Times New Roman" w:cs="Times New Roman"/>
          <w:lang w:val="el-GR"/>
        </w:rPr>
        <w:t xml:space="preserve">τιμήματος </w:t>
      </w:r>
      <w:r w:rsidRPr="007D283B">
        <w:rPr>
          <w:rFonts w:ascii="Times New Roman" w:hAnsi="Times New Roman" w:cs="Times New Roman"/>
          <w:lang w:val="el-GR"/>
        </w:rPr>
        <w:t xml:space="preserve">των </w:t>
      </w:r>
      <w:r w:rsidRPr="00501047">
        <w:rPr>
          <w:rFonts w:ascii="Times New Roman" w:hAnsi="Times New Roman" w:cs="Times New Roman"/>
          <w:bCs/>
          <w:lang w:val="el-GR"/>
        </w:rPr>
        <w:t xml:space="preserve">4,2 </w:t>
      </w:r>
      <w:r w:rsidR="002E71D2" w:rsidRPr="00501047">
        <w:rPr>
          <w:rFonts w:ascii="Times New Roman" w:hAnsi="Times New Roman" w:cs="Times New Roman"/>
          <w:bCs/>
          <w:color w:val="000000" w:themeColor="text1"/>
          <w:lang w:val="el-GR"/>
        </w:rPr>
        <w:t>εκατ</w:t>
      </w:r>
      <w:r w:rsidR="002E71D2" w:rsidRPr="007D283B">
        <w:rPr>
          <w:rFonts w:ascii="Times New Roman" w:hAnsi="Times New Roman" w:cs="Times New Roman"/>
          <w:color w:val="000000" w:themeColor="text1"/>
          <w:lang w:val="el-GR"/>
        </w:rPr>
        <w:t>.</w:t>
      </w:r>
      <w:r w:rsidR="002E71D2">
        <w:rPr>
          <w:rFonts w:ascii="Times New Roman" w:hAnsi="Times New Roman" w:cs="Times New Roman"/>
          <w:color w:val="000000" w:themeColor="text1"/>
          <w:lang w:val="el-GR"/>
        </w:rPr>
        <w:t xml:space="preserve"> ευρώ.</w:t>
      </w:r>
    </w:p>
    <w:p w:rsidR="008953FF" w:rsidRPr="007D283B" w:rsidRDefault="008953FF" w:rsidP="00501047">
      <w:pPr>
        <w:pStyle w:val="af3"/>
        <w:numPr>
          <w:ilvl w:val="0"/>
          <w:numId w:val="3"/>
        </w:numPr>
        <w:tabs>
          <w:tab w:val="left" w:pos="284"/>
        </w:tabs>
        <w:spacing w:after="0" w:line="240" w:lineRule="auto"/>
        <w:ind w:left="284" w:hanging="284"/>
        <w:jc w:val="both"/>
        <w:rPr>
          <w:rFonts w:ascii="Times New Roman" w:hAnsi="Times New Roman" w:cs="Times New Roman"/>
          <w:lang w:val="el-GR"/>
        </w:rPr>
      </w:pPr>
      <w:r w:rsidRPr="007D283B">
        <w:rPr>
          <w:rFonts w:ascii="Times New Roman" w:hAnsi="Times New Roman" w:cs="Times New Roman"/>
          <w:lang w:val="el-GR"/>
        </w:rPr>
        <w:t>Υπεγράφη η σύμβαση πώλησης (</w:t>
      </w:r>
      <w:r w:rsidRPr="007D283B">
        <w:rPr>
          <w:rFonts w:ascii="Times New Roman" w:hAnsi="Times New Roman" w:cs="Times New Roman"/>
        </w:rPr>
        <w:t>SPA</w:t>
      </w:r>
      <w:r w:rsidRPr="007D283B">
        <w:rPr>
          <w:rFonts w:ascii="Times New Roman" w:hAnsi="Times New Roman" w:cs="Times New Roman"/>
          <w:lang w:val="el-GR"/>
        </w:rPr>
        <w:t xml:space="preserve">) για το </w:t>
      </w:r>
      <w:r w:rsidRPr="00501047">
        <w:rPr>
          <w:rFonts w:ascii="Times New Roman" w:hAnsi="Times New Roman" w:cs="Times New Roman"/>
          <w:bCs/>
          <w:lang w:val="el-GR"/>
        </w:rPr>
        <w:t>Βόρειο Αφάντου</w:t>
      </w:r>
      <w:r w:rsidR="00D33080">
        <w:rPr>
          <w:rFonts w:ascii="Times New Roman" w:hAnsi="Times New Roman" w:cs="Times New Roman"/>
          <w:bCs/>
          <w:lang w:val="el-GR"/>
        </w:rPr>
        <w:t xml:space="preserve"> Ρόδου</w:t>
      </w:r>
      <w:r w:rsidRPr="007D283B">
        <w:rPr>
          <w:rFonts w:ascii="Times New Roman" w:hAnsi="Times New Roman" w:cs="Times New Roman"/>
          <w:lang w:val="el-GR"/>
        </w:rPr>
        <w:t xml:space="preserve"> και η πρώτη δόση </w:t>
      </w:r>
      <w:r w:rsidR="009860C3">
        <w:rPr>
          <w:rFonts w:ascii="Times New Roman" w:hAnsi="Times New Roman" w:cs="Times New Roman"/>
          <w:color w:val="000000" w:themeColor="text1"/>
          <w:lang w:val="el-GR"/>
        </w:rPr>
        <w:t>ύψους</w:t>
      </w:r>
      <w:r w:rsidR="009860C3" w:rsidRPr="00501047">
        <w:rPr>
          <w:rFonts w:ascii="Times New Roman" w:hAnsi="Times New Roman" w:cs="Times New Roman"/>
          <w:bCs/>
          <w:lang w:val="el-GR"/>
        </w:rPr>
        <w:t xml:space="preserve"> </w:t>
      </w:r>
      <w:r w:rsidRPr="00501047">
        <w:rPr>
          <w:rFonts w:ascii="Times New Roman" w:hAnsi="Times New Roman" w:cs="Times New Roman"/>
          <w:bCs/>
          <w:lang w:val="el-GR"/>
        </w:rPr>
        <w:t>13,5 εκατ</w:t>
      </w:r>
      <w:r w:rsidRPr="00501047">
        <w:rPr>
          <w:rFonts w:ascii="Times New Roman" w:hAnsi="Times New Roman" w:cs="Times New Roman"/>
          <w:lang w:val="el-GR"/>
        </w:rPr>
        <w:t>.</w:t>
      </w:r>
      <w:r w:rsidR="002E71D2">
        <w:rPr>
          <w:rFonts w:ascii="Times New Roman" w:hAnsi="Times New Roman" w:cs="Times New Roman"/>
          <w:lang w:val="el-GR"/>
        </w:rPr>
        <w:t xml:space="preserve"> ευρώ</w:t>
      </w:r>
      <w:r w:rsidRPr="00501047">
        <w:rPr>
          <w:rFonts w:ascii="Times New Roman" w:hAnsi="Times New Roman" w:cs="Times New Roman"/>
          <w:lang w:val="el-GR"/>
        </w:rPr>
        <w:t>,</w:t>
      </w:r>
      <w:r w:rsidRPr="007D283B">
        <w:rPr>
          <w:rFonts w:ascii="Times New Roman" w:hAnsi="Times New Roman" w:cs="Times New Roman"/>
          <w:lang w:val="el-GR"/>
        </w:rPr>
        <w:t xml:space="preserve"> από το συνολικό τίμημα των </w:t>
      </w:r>
      <w:r w:rsidRPr="00501047">
        <w:rPr>
          <w:rFonts w:ascii="Times New Roman" w:hAnsi="Times New Roman" w:cs="Times New Roman"/>
          <w:bCs/>
          <w:lang w:val="el-GR"/>
        </w:rPr>
        <w:t>26,9 εκατ</w:t>
      </w:r>
      <w:r w:rsidRPr="00501047">
        <w:rPr>
          <w:rFonts w:ascii="Times New Roman" w:hAnsi="Times New Roman" w:cs="Times New Roman"/>
          <w:lang w:val="el-GR"/>
        </w:rPr>
        <w:t>.</w:t>
      </w:r>
      <w:r w:rsidRPr="007D283B">
        <w:rPr>
          <w:rFonts w:ascii="Times New Roman" w:hAnsi="Times New Roman" w:cs="Times New Roman"/>
          <w:lang w:val="el-GR"/>
        </w:rPr>
        <w:t xml:space="preserve"> </w:t>
      </w:r>
      <w:r w:rsidR="002E71D2">
        <w:rPr>
          <w:rFonts w:ascii="Times New Roman" w:hAnsi="Times New Roman" w:cs="Times New Roman"/>
          <w:lang w:val="el-GR"/>
        </w:rPr>
        <w:t xml:space="preserve">ευρώ, </w:t>
      </w:r>
      <w:r w:rsidRPr="007D283B">
        <w:rPr>
          <w:rFonts w:ascii="Times New Roman" w:hAnsi="Times New Roman" w:cs="Times New Roman"/>
          <w:lang w:val="el-GR"/>
        </w:rPr>
        <w:t>πρόκειται να εισπραχθεί μέσα στο 2020.</w:t>
      </w:r>
    </w:p>
    <w:p w:rsidR="008953FF" w:rsidRPr="007D283B" w:rsidRDefault="008953FF" w:rsidP="00501047">
      <w:pPr>
        <w:pStyle w:val="af3"/>
        <w:numPr>
          <w:ilvl w:val="0"/>
          <w:numId w:val="3"/>
        </w:numPr>
        <w:tabs>
          <w:tab w:val="left" w:pos="284"/>
        </w:tabs>
        <w:spacing w:after="0" w:line="240" w:lineRule="auto"/>
        <w:ind w:left="284" w:hanging="284"/>
        <w:jc w:val="both"/>
        <w:rPr>
          <w:rFonts w:ascii="Times New Roman" w:hAnsi="Times New Roman" w:cs="Times New Roman"/>
          <w:lang w:val="el-GR"/>
        </w:rPr>
      </w:pPr>
      <w:r w:rsidRPr="007D283B">
        <w:rPr>
          <w:rFonts w:ascii="Times New Roman" w:hAnsi="Times New Roman" w:cs="Times New Roman"/>
          <w:lang w:val="el-GR"/>
        </w:rPr>
        <w:t xml:space="preserve">Ανακηρύχθηκε προτιμητέος επενδυτής για την παραχώρηση του δικαιώματος χρήσης, λειτουργίας, διαχείρισης και εκμετάλλευσης της </w:t>
      </w:r>
      <w:r w:rsidR="002E71D2">
        <w:rPr>
          <w:rFonts w:ascii="Times New Roman" w:hAnsi="Times New Roman" w:cs="Times New Roman"/>
          <w:lang w:val="el-GR"/>
        </w:rPr>
        <w:t>μ</w:t>
      </w:r>
      <w:r w:rsidRPr="00501047">
        <w:rPr>
          <w:rFonts w:ascii="Times New Roman" w:hAnsi="Times New Roman" w:cs="Times New Roman"/>
          <w:lang w:val="el-GR"/>
        </w:rPr>
        <w:t>αρίνας Αλίμου,</w:t>
      </w:r>
      <w:r w:rsidRPr="007D283B">
        <w:rPr>
          <w:rFonts w:ascii="Times New Roman" w:hAnsi="Times New Roman" w:cs="Times New Roman"/>
          <w:lang w:val="el-GR"/>
        </w:rPr>
        <w:t xml:space="preserve"> για περίοδο 40 ετών και η πρώτη δόση </w:t>
      </w:r>
      <w:r w:rsidR="00806B9D">
        <w:rPr>
          <w:rFonts w:ascii="Times New Roman" w:hAnsi="Times New Roman" w:cs="Times New Roman"/>
          <w:color w:val="000000" w:themeColor="text1"/>
          <w:lang w:val="el-GR"/>
        </w:rPr>
        <w:t>ύψους</w:t>
      </w:r>
      <w:r w:rsidR="00806B9D" w:rsidRPr="00501047">
        <w:rPr>
          <w:rFonts w:ascii="Times New Roman" w:hAnsi="Times New Roman" w:cs="Times New Roman"/>
          <w:lang w:val="el-GR"/>
        </w:rPr>
        <w:t xml:space="preserve"> </w:t>
      </w:r>
      <w:r w:rsidRPr="00501047">
        <w:rPr>
          <w:rFonts w:ascii="Times New Roman" w:hAnsi="Times New Roman" w:cs="Times New Roman"/>
          <w:lang w:val="el-GR"/>
        </w:rPr>
        <w:t>27,8 εκατ.</w:t>
      </w:r>
      <w:r w:rsidR="002E71D2">
        <w:rPr>
          <w:rFonts w:ascii="Times New Roman" w:hAnsi="Times New Roman" w:cs="Times New Roman"/>
          <w:lang w:val="el-GR"/>
        </w:rPr>
        <w:t xml:space="preserve"> ευρώ</w:t>
      </w:r>
      <w:r w:rsidRPr="00501047">
        <w:rPr>
          <w:rFonts w:ascii="Times New Roman" w:hAnsi="Times New Roman" w:cs="Times New Roman"/>
          <w:lang w:val="el-GR"/>
        </w:rPr>
        <w:t>,</w:t>
      </w:r>
      <w:r w:rsidRPr="007D283B">
        <w:rPr>
          <w:rFonts w:ascii="Times New Roman" w:hAnsi="Times New Roman" w:cs="Times New Roman"/>
          <w:lang w:val="el-GR"/>
        </w:rPr>
        <w:t xml:space="preserve"> από το συνολικό τίμημα, το οποίο υπερβαίνει τα </w:t>
      </w:r>
      <w:r w:rsidRPr="00501047">
        <w:rPr>
          <w:rFonts w:ascii="Times New Roman" w:hAnsi="Times New Roman" w:cs="Times New Roman"/>
          <w:lang w:val="el-GR"/>
        </w:rPr>
        <w:t>177 εκατ.</w:t>
      </w:r>
      <w:r w:rsidR="002E71D2">
        <w:rPr>
          <w:rFonts w:ascii="Times New Roman" w:hAnsi="Times New Roman" w:cs="Times New Roman"/>
          <w:lang w:val="el-GR"/>
        </w:rPr>
        <w:t xml:space="preserve"> ευρώ</w:t>
      </w:r>
      <w:r w:rsidRPr="00501047">
        <w:rPr>
          <w:rFonts w:ascii="Times New Roman" w:hAnsi="Times New Roman" w:cs="Times New Roman"/>
          <w:lang w:val="el-GR"/>
        </w:rPr>
        <w:t>,</w:t>
      </w:r>
      <w:r w:rsidRPr="007D283B">
        <w:rPr>
          <w:rFonts w:ascii="Times New Roman" w:hAnsi="Times New Roman" w:cs="Times New Roman"/>
          <w:lang w:val="el-GR"/>
        </w:rPr>
        <w:t xml:space="preserve"> πρόκειται να ε</w:t>
      </w:r>
      <w:r w:rsidRPr="007D283B">
        <w:rPr>
          <w:rFonts w:ascii="Times New Roman" w:hAnsi="Times New Roman" w:cs="Times New Roman"/>
          <w:lang w:val="el-GR"/>
        </w:rPr>
        <w:t>ι</w:t>
      </w:r>
      <w:r w:rsidRPr="007D283B">
        <w:rPr>
          <w:rFonts w:ascii="Times New Roman" w:hAnsi="Times New Roman" w:cs="Times New Roman"/>
          <w:lang w:val="el-GR"/>
        </w:rPr>
        <w:t>σπραχθεί μέσα στο έτος</w:t>
      </w:r>
      <w:r w:rsidR="00310649">
        <w:rPr>
          <w:rFonts w:ascii="Times New Roman" w:hAnsi="Times New Roman" w:cs="Times New Roman"/>
          <w:lang w:val="el-GR"/>
        </w:rPr>
        <w:t xml:space="preserve"> 2020</w:t>
      </w:r>
      <w:r w:rsidRPr="007D283B">
        <w:rPr>
          <w:rFonts w:ascii="Times New Roman" w:hAnsi="Times New Roman" w:cs="Times New Roman"/>
          <w:lang w:val="el-GR"/>
        </w:rPr>
        <w:t xml:space="preserve">. Διευκρινίζεται ότι η συνολική αξία της συμφωνίας περιλαμβάνει εφάπαξ καταβλητέο ποσό κατά την έναρξη της παραχώρησης συν ετήσια αμοιβή παραχώρησης πλέον ποσοστού επί των ετήσιων εσόδων της μαρίνας. </w:t>
      </w:r>
    </w:p>
    <w:p w:rsidR="008953FF" w:rsidRDefault="008953FF" w:rsidP="00501047">
      <w:pPr>
        <w:pStyle w:val="af3"/>
        <w:numPr>
          <w:ilvl w:val="0"/>
          <w:numId w:val="3"/>
        </w:numPr>
        <w:tabs>
          <w:tab w:val="left" w:pos="284"/>
        </w:tabs>
        <w:spacing w:after="0" w:line="240" w:lineRule="auto"/>
        <w:ind w:left="284" w:hanging="284"/>
        <w:jc w:val="both"/>
        <w:rPr>
          <w:rFonts w:ascii="Times New Roman" w:hAnsi="Times New Roman" w:cs="Times New Roman"/>
          <w:lang w:val="el-GR"/>
        </w:rPr>
      </w:pPr>
      <w:bookmarkStart w:id="2" w:name="_Hlk23236684"/>
      <w:r w:rsidRPr="007D283B">
        <w:rPr>
          <w:rFonts w:ascii="Times New Roman" w:hAnsi="Times New Roman" w:cs="Times New Roman"/>
          <w:lang w:val="el-GR"/>
        </w:rPr>
        <w:t>Προχωρά η διαδικασία και γίνονται οι απαιτούμενες ενέργειες για την ολοκλήρωση της συναλλ</w:t>
      </w:r>
      <w:r w:rsidRPr="007D283B">
        <w:rPr>
          <w:rFonts w:ascii="Times New Roman" w:hAnsi="Times New Roman" w:cs="Times New Roman"/>
          <w:lang w:val="el-GR"/>
        </w:rPr>
        <w:t>α</w:t>
      </w:r>
      <w:r w:rsidRPr="007D283B">
        <w:rPr>
          <w:rFonts w:ascii="Times New Roman" w:hAnsi="Times New Roman" w:cs="Times New Roman"/>
          <w:lang w:val="el-GR"/>
        </w:rPr>
        <w:t xml:space="preserve">γής που αφορά στην πώληση του </w:t>
      </w:r>
      <w:r w:rsidR="00501047">
        <w:rPr>
          <w:rFonts w:ascii="Times New Roman" w:hAnsi="Times New Roman" w:cs="Times New Roman"/>
          <w:lang w:val="el-GR"/>
        </w:rPr>
        <w:t xml:space="preserve">100% των μετοχών της </w:t>
      </w:r>
      <w:r w:rsidR="00A71278">
        <w:rPr>
          <w:rFonts w:ascii="Times New Roman" w:hAnsi="Times New Roman" w:cs="Times New Roman"/>
          <w:lang w:val="el-GR"/>
        </w:rPr>
        <w:t>«</w:t>
      </w:r>
      <w:r w:rsidR="00501047">
        <w:rPr>
          <w:rFonts w:ascii="Times New Roman" w:hAnsi="Times New Roman" w:cs="Times New Roman"/>
          <w:lang w:val="el-GR"/>
        </w:rPr>
        <w:t>Ελληνικό Α</w:t>
      </w:r>
      <w:r w:rsidRPr="007D283B">
        <w:rPr>
          <w:rFonts w:ascii="Times New Roman" w:hAnsi="Times New Roman" w:cs="Times New Roman"/>
          <w:lang w:val="el-GR"/>
        </w:rPr>
        <w:t>Ε</w:t>
      </w:r>
      <w:r w:rsidR="00A71278">
        <w:rPr>
          <w:rFonts w:ascii="Times New Roman" w:hAnsi="Times New Roman" w:cs="Times New Roman"/>
          <w:lang w:val="el-GR"/>
        </w:rPr>
        <w:t>»</w:t>
      </w:r>
      <w:r w:rsidRPr="007D283B">
        <w:rPr>
          <w:rFonts w:ascii="Times New Roman" w:hAnsi="Times New Roman" w:cs="Times New Roman"/>
          <w:lang w:val="el-GR"/>
        </w:rPr>
        <w:t>. Η πρώτη δόση του τ</w:t>
      </w:r>
      <w:r w:rsidRPr="007D283B">
        <w:rPr>
          <w:rFonts w:ascii="Times New Roman" w:hAnsi="Times New Roman" w:cs="Times New Roman"/>
          <w:lang w:val="el-GR"/>
        </w:rPr>
        <w:t>ι</w:t>
      </w:r>
      <w:r w:rsidRPr="007D283B">
        <w:rPr>
          <w:rFonts w:ascii="Times New Roman" w:hAnsi="Times New Roman" w:cs="Times New Roman"/>
          <w:lang w:val="el-GR"/>
        </w:rPr>
        <w:t xml:space="preserve">μήματος </w:t>
      </w:r>
      <w:r w:rsidRPr="00501047">
        <w:rPr>
          <w:rFonts w:ascii="Times New Roman" w:hAnsi="Times New Roman" w:cs="Times New Roman"/>
          <w:bCs/>
          <w:lang w:val="el-GR"/>
        </w:rPr>
        <w:t>300 εκατ</w:t>
      </w:r>
      <w:r w:rsidRPr="00501047">
        <w:rPr>
          <w:rFonts w:ascii="Times New Roman" w:hAnsi="Times New Roman" w:cs="Times New Roman"/>
          <w:lang w:val="el-GR"/>
        </w:rPr>
        <w:t>.</w:t>
      </w:r>
      <w:r w:rsidRPr="007D283B">
        <w:rPr>
          <w:rFonts w:ascii="Times New Roman" w:hAnsi="Times New Roman" w:cs="Times New Roman"/>
          <w:lang w:val="el-GR"/>
        </w:rPr>
        <w:t xml:space="preserve"> </w:t>
      </w:r>
      <w:r w:rsidR="002E71D2">
        <w:rPr>
          <w:rFonts w:ascii="Times New Roman" w:hAnsi="Times New Roman" w:cs="Times New Roman"/>
          <w:lang w:val="el-GR"/>
        </w:rPr>
        <w:t xml:space="preserve">ευρώ </w:t>
      </w:r>
      <w:r w:rsidRPr="007D283B">
        <w:rPr>
          <w:rFonts w:ascii="Times New Roman" w:hAnsi="Times New Roman" w:cs="Times New Roman"/>
          <w:lang w:val="el-GR"/>
        </w:rPr>
        <w:t>αναμένεται να καταβληθεί το 1o τρίμηνο 2021.</w:t>
      </w:r>
      <w:bookmarkStart w:id="3" w:name="_Hlk23252095"/>
      <w:bookmarkEnd w:id="2"/>
      <w:bookmarkEnd w:id="3"/>
    </w:p>
    <w:p w:rsidR="00501047" w:rsidRPr="00501047" w:rsidRDefault="00501047" w:rsidP="00501047">
      <w:pPr>
        <w:jc w:val="both"/>
      </w:pPr>
    </w:p>
    <w:p w:rsidR="008953FF" w:rsidRDefault="008953FF" w:rsidP="008953FF">
      <w:pPr>
        <w:jc w:val="both"/>
        <w:rPr>
          <w:sz w:val="22"/>
          <w:szCs w:val="22"/>
        </w:rPr>
      </w:pPr>
      <w:r w:rsidRPr="007D283B">
        <w:rPr>
          <w:sz w:val="22"/>
          <w:szCs w:val="22"/>
        </w:rPr>
        <w:t>Έχουν ήδη εκκινήσει εντός του 2020 οι εξής διαγωνισμοί:</w:t>
      </w:r>
    </w:p>
    <w:p w:rsidR="002E71D2" w:rsidRPr="007D283B" w:rsidRDefault="002E71D2" w:rsidP="008953FF">
      <w:pPr>
        <w:jc w:val="both"/>
        <w:rPr>
          <w:sz w:val="22"/>
          <w:szCs w:val="22"/>
        </w:rPr>
      </w:pPr>
    </w:p>
    <w:p w:rsidR="008953FF" w:rsidRPr="007D283B" w:rsidRDefault="008953FF" w:rsidP="00501047">
      <w:pPr>
        <w:pStyle w:val="af3"/>
        <w:numPr>
          <w:ilvl w:val="0"/>
          <w:numId w:val="40"/>
        </w:numPr>
        <w:tabs>
          <w:tab w:val="left" w:pos="284"/>
        </w:tabs>
        <w:spacing w:after="0" w:line="240" w:lineRule="auto"/>
        <w:ind w:left="0" w:firstLine="0"/>
        <w:jc w:val="both"/>
        <w:rPr>
          <w:rFonts w:ascii="Times New Roman" w:eastAsiaTheme="minorEastAsia" w:hAnsi="Times New Roman" w:cs="Times New Roman"/>
          <w:lang w:val="el-GR"/>
        </w:rPr>
      </w:pPr>
      <w:r w:rsidRPr="007D283B">
        <w:rPr>
          <w:rFonts w:ascii="Times New Roman" w:hAnsi="Times New Roman" w:cs="Times New Roman"/>
          <w:lang w:val="el-GR"/>
        </w:rPr>
        <w:t>ΔΕΠΑ Εμπορίας</w:t>
      </w:r>
      <w:r w:rsidR="002E71D2">
        <w:rPr>
          <w:rFonts w:ascii="Times New Roman" w:hAnsi="Times New Roman" w:cs="Times New Roman"/>
          <w:lang w:val="el-GR"/>
        </w:rPr>
        <w:t>,</w:t>
      </w:r>
    </w:p>
    <w:p w:rsidR="008953FF" w:rsidRPr="007D283B" w:rsidRDefault="008953FF" w:rsidP="00501047">
      <w:pPr>
        <w:pStyle w:val="af3"/>
        <w:numPr>
          <w:ilvl w:val="0"/>
          <w:numId w:val="40"/>
        </w:numPr>
        <w:tabs>
          <w:tab w:val="left" w:pos="284"/>
        </w:tabs>
        <w:spacing w:after="0" w:line="240" w:lineRule="auto"/>
        <w:ind w:left="0" w:firstLine="0"/>
        <w:jc w:val="both"/>
        <w:rPr>
          <w:rFonts w:ascii="Times New Roman" w:hAnsi="Times New Roman" w:cs="Times New Roman"/>
          <w:lang w:val="el-GR"/>
        </w:rPr>
      </w:pPr>
      <w:r w:rsidRPr="007D283B">
        <w:rPr>
          <w:rFonts w:ascii="Times New Roman" w:hAnsi="Times New Roman" w:cs="Times New Roman"/>
          <w:lang w:val="el-GR"/>
        </w:rPr>
        <w:t>ΔΕΠΑ Υποδομών</w:t>
      </w:r>
      <w:r w:rsidR="002E71D2">
        <w:rPr>
          <w:rFonts w:ascii="Times New Roman" w:hAnsi="Times New Roman" w:cs="Times New Roman"/>
          <w:lang w:val="el-GR"/>
        </w:rPr>
        <w:t>,</w:t>
      </w:r>
    </w:p>
    <w:p w:rsidR="008953FF" w:rsidRPr="007D283B" w:rsidRDefault="008953FF" w:rsidP="00501047">
      <w:pPr>
        <w:pStyle w:val="af3"/>
        <w:numPr>
          <w:ilvl w:val="0"/>
          <w:numId w:val="40"/>
        </w:numPr>
        <w:tabs>
          <w:tab w:val="left" w:pos="284"/>
        </w:tabs>
        <w:spacing w:after="0" w:line="240" w:lineRule="auto"/>
        <w:ind w:left="0" w:firstLine="0"/>
        <w:jc w:val="both"/>
        <w:rPr>
          <w:rFonts w:ascii="Times New Roman" w:hAnsi="Times New Roman" w:cs="Times New Roman"/>
          <w:lang w:val="el-GR"/>
        </w:rPr>
      </w:pPr>
      <w:r w:rsidRPr="007D283B">
        <w:rPr>
          <w:rFonts w:ascii="Times New Roman" w:hAnsi="Times New Roman" w:cs="Times New Roman"/>
          <w:lang w:val="el-GR"/>
        </w:rPr>
        <w:t>Οργανισμός Λιμένος Αλεξανδρούπολης</w:t>
      </w:r>
      <w:r w:rsidR="002E71D2">
        <w:rPr>
          <w:rFonts w:ascii="Times New Roman" w:hAnsi="Times New Roman" w:cs="Times New Roman"/>
          <w:lang w:val="el-GR"/>
        </w:rPr>
        <w:t>,</w:t>
      </w:r>
    </w:p>
    <w:p w:rsidR="008953FF" w:rsidRPr="007D283B" w:rsidRDefault="008953FF" w:rsidP="00501047">
      <w:pPr>
        <w:pStyle w:val="af3"/>
        <w:numPr>
          <w:ilvl w:val="0"/>
          <w:numId w:val="40"/>
        </w:numPr>
        <w:tabs>
          <w:tab w:val="left" w:pos="284"/>
        </w:tabs>
        <w:spacing w:after="0" w:line="240" w:lineRule="auto"/>
        <w:ind w:left="0" w:firstLine="0"/>
        <w:jc w:val="both"/>
        <w:rPr>
          <w:rFonts w:ascii="Times New Roman" w:hAnsi="Times New Roman" w:cs="Times New Roman"/>
          <w:lang w:val="el-GR"/>
        </w:rPr>
      </w:pPr>
      <w:r w:rsidRPr="007D283B">
        <w:rPr>
          <w:rFonts w:ascii="Times New Roman" w:hAnsi="Times New Roman" w:cs="Times New Roman"/>
          <w:lang w:val="el-GR"/>
        </w:rPr>
        <w:t>Οργανισμός Λιμένος Καβάλας</w:t>
      </w:r>
      <w:r w:rsidR="002E71D2">
        <w:rPr>
          <w:rFonts w:ascii="Times New Roman" w:hAnsi="Times New Roman" w:cs="Times New Roman"/>
          <w:lang w:val="el-GR"/>
        </w:rPr>
        <w:t>,</w:t>
      </w:r>
    </w:p>
    <w:p w:rsidR="008953FF" w:rsidRPr="007D283B" w:rsidRDefault="008953FF" w:rsidP="00501047">
      <w:pPr>
        <w:pStyle w:val="af3"/>
        <w:numPr>
          <w:ilvl w:val="0"/>
          <w:numId w:val="40"/>
        </w:numPr>
        <w:tabs>
          <w:tab w:val="left" w:pos="284"/>
        </w:tabs>
        <w:spacing w:after="0" w:line="240" w:lineRule="auto"/>
        <w:ind w:left="0" w:firstLine="0"/>
        <w:jc w:val="both"/>
        <w:rPr>
          <w:rFonts w:ascii="Times New Roman" w:hAnsi="Times New Roman" w:cs="Times New Roman"/>
          <w:lang w:val="el-GR"/>
        </w:rPr>
      </w:pPr>
      <w:r w:rsidRPr="007D283B">
        <w:rPr>
          <w:rFonts w:ascii="Times New Roman" w:hAnsi="Times New Roman" w:cs="Times New Roman"/>
          <w:lang w:val="el-GR"/>
        </w:rPr>
        <w:t>Οργανισμός Λιμένος Ηγουμενίτσας</w:t>
      </w:r>
      <w:r w:rsidR="002E71D2">
        <w:rPr>
          <w:rFonts w:ascii="Times New Roman" w:hAnsi="Times New Roman" w:cs="Times New Roman"/>
          <w:lang w:val="el-GR"/>
        </w:rPr>
        <w:t>,</w:t>
      </w:r>
    </w:p>
    <w:p w:rsidR="008953FF" w:rsidRPr="007D283B" w:rsidRDefault="008953FF" w:rsidP="00501047">
      <w:pPr>
        <w:pStyle w:val="af3"/>
        <w:numPr>
          <w:ilvl w:val="0"/>
          <w:numId w:val="40"/>
        </w:numPr>
        <w:tabs>
          <w:tab w:val="left" w:pos="284"/>
        </w:tabs>
        <w:spacing w:after="0" w:line="240" w:lineRule="auto"/>
        <w:ind w:left="0" w:firstLine="0"/>
        <w:jc w:val="both"/>
        <w:rPr>
          <w:rFonts w:ascii="Times New Roman" w:hAnsi="Times New Roman" w:cs="Times New Roman"/>
          <w:lang w:val="el-GR"/>
        </w:rPr>
      </w:pPr>
      <w:r w:rsidRPr="007D283B">
        <w:rPr>
          <w:rFonts w:ascii="Times New Roman" w:hAnsi="Times New Roman" w:cs="Times New Roman"/>
          <w:lang w:val="el-GR"/>
        </w:rPr>
        <w:t>Μαρίνα Ιτέας</w:t>
      </w:r>
      <w:r w:rsidR="002E71D2">
        <w:rPr>
          <w:rFonts w:ascii="Times New Roman" w:hAnsi="Times New Roman" w:cs="Times New Roman"/>
          <w:lang w:val="el-GR"/>
        </w:rPr>
        <w:t>,</w:t>
      </w:r>
    </w:p>
    <w:p w:rsidR="008953FF" w:rsidRPr="007D283B" w:rsidRDefault="008953FF" w:rsidP="00501047">
      <w:pPr>
        <w:pStyle w:val="af3"/>
        <w:numPr>
          <w:ilvl w:val="0"/>
          <w:numId w:val="40"/>
        </w:numPr>
        <w:tabs>
          <w:tab w:val="left" w:pos="284"/>
        </w:tabs>
        <w:spacing w:after="0" w:line="240" w:lineRule="auto"/>
        <w:ind w:left="0" w:firstLine="0"/>
        <w:jc w:val="both"/>
        <w:rPr>
          <w:rFonts w:ascii="Times New Roman" w:hAnsi="Times New Roman" w:cs="Times New Roman"/>
          <w:lang w:val="el-GR"/>
        </w:rPr>
      </w:pPr>
      <w:r w:rsidRPr="007D283B">
        <w:rPr>
          <w:rFonts w:ascii="Times New Roman" w:hAnsi="Times New Roman" w:cs="Times New Roman"/>
          <w:lang w:val="el-GR"/>
        </w:rPr>
        <w:t>Υπόγεια αποθήκη Ν. Καβάλας</w:t>
      </w:r>
      <w:r w:rsidR="002E71D2">
        <w:rPr>
          <w:rFonts w:ascii="Times New Roman" w:hAnsi="Times New Roman" w:cs="Times New Roman"/>
          <w:lang w:val="el-GR"/>
        </w:rPr>
        <w:t>,</w:t>
      </w:r>
    </w:p>
    <w:p w:rsidR="008953FF" w:rsidRPr="007D283B" w:rsidRDefault="008953FF" w:rsidP="00501047">
      <w:pPr>
        <w:pStyle w:val="af3"/>
        <w:numPr>
          <w:ilvl w:val="0"/>
          <w:numId w:val="40"/>
        </w:numPr>
        <w:tabs>
          <w:tab w:val="left" w:pos="284"/>
        </w:tabs>
        <w:spacing w:after="0" w:line="240" w:lineRule="auto"/>
        <w:ind w:left="0" w:firstLine="0"/>
        <w:jc w:val="both"/>
        <w:rPr>
          <w:rFonts w:ascii="Times New Roman" w:hAnsi="Times New Roman" w:cs="Times New Roman"/>
          <w:lang w:val="el-GR"/>
        </w:rPr>
      </w:pPr>
      <w:r w:rsidRPr="007D283B">
        <w:rPr>
          <w:rFonts w:ascii="Times New Roman" w:hAnsi="Times New Roman" w:cs="Times New Roman"/>
          <w:lang w:val="el-GR"/>
        </w:rPr>
        <w:t>E-auction ΙΧ  με επτά (7) ακίνητα</w:t>
      </w:r>
      <w:r w:rsidR="00B40202">
        <w:rPr>
          <w:rFonts w:ascii="Times New Roman" w:hAnsi="Times New Roman" w:cs="Times New Roman"/>
          <w:lang w:val="el-GR"/>
        </w:rPr>
        <w:t>, καθώς και</w:t>
      </w:r>
    </w:p>
    <w:p w:rsidR="008953FF" w:rsidRDefault="002E71D2" w:rsidP="00501047">
      <w:pPr>
        <w:pStyle w:val="af3"/>
        <w:numPr>
          <w:ilvl w:val="0"/>
          <w:numId w:val="40"/>
        </w:numPr>
        <w:tabs>
          <w:tab w:val="left" w:pos="284"/>
        </w:tabs>
        <w:spacing w:after="0" w:line="240" w:lineRule="auto"/>
        <w:ind w:left="0" w:firstLine="0"/>
        <w:jc w:val="both"/>
        <w:rPr>
          <w:rFonts w:ascii="Times New Roman" w:hAnsi="Times New Roman" w:cs="Times New Roman"/>
          <w:lang w:val="el-GR"/>
        </w:rPr>
      </w:pPr>
      <w:r>
        <w:rPr>
          <w:rFonts w:ascii="Times New Roman" w:hAnsi="Times New Roman" w:cs="Times New Roman"/>
          <w:lang w:val="el-GR"/>
        </w:rPr>
        <w:t>π</w:t>
      </w:r>
      <w:r w:rsidR="008953FF" w:rsidRPr="007D283B">
        <w:rPr>
          <w:rFonts w:ascii="Times New Roman" w:hAnsi="Times New Roman" w:cs="Times New Roman"/>
          <w:lang w:val="el-GR"/>
        </w:rPr>
        <w:t xml:space="preserve">ρώην εργοστασιακός χώρος έργου ζεύξης Ρίου </w:t>
      </w:r>
      <w:r w:rsidR="00D33080">
        <w:rPr>
          <w:rFonts w:ascii="Times New Roman" w:hAnsi="Times New Roman" w:cs="Times New Roman"/>
          <w:lang w:val="el-GR"/>
        </w:rPr>
        <w:t>–</w:t>
      </w:r>
      <w:r w:rsidR="008953FF" w:rsidRPr="007D283B">
        <w:rPr>
          <w:rFonts w:ascii="Times New Roman" w:hAnsi="Times New Roman" w:cs="Times New Roman"/>
          <w:lang w:val="el-GR"/>
        </w:rPr>
        <w:t xml:space="preserve"> Αντιρρίου</w:t>
      </w:r>
      <w:r w:rsidR="00D33080">
        <w:rPr>
          <w:rFonts w:ascii="Times New Roman" w:hAnsi="Times New Roman" w:cs="Times New Roman"/>
          <w:lang w:val="el-GR"/>
        </w:rPr>
        <w:t>.</w:t>
      </w:r>
    </w:p>
    <w:p w:rsidR="00501047" w:rsidRPr="002E71D2" w:rsidRDefault="00501047" w:rsidP="002E71D2">
      <w:pPr>
        <w:tabs>
          <w:tab w:val="left" w:pos="284"/>
        </w:tabs>
        <w:jc w:val="both"/>
      </w:pPr>
    </w:p>
    <w:p w:rsidR="00501047" w:rsidRDefault="008953FF" w:rsidP="008953FF">
      <w:pPr>
        <w:jc w:val="both"/>
        <w:rPr>
          <w:sz w:val="22"/>
          <w:szCs w:val="22"/>
        </w:rPr>
      </w:pPr>
      <w:r w:rsidRPr="007D283B">
        <w:rPr>
          <w:sz w:val="22"/>
          <w:szCs w:val="22"/>
        </w:rPr>
        <w:t>Τέλος, βρίσκεται σε εξέλιξη η προπαρασκευή και ωρίμανση των παρακάτω:</w:t>
      </w:r>
    </w:p>
    <w:p w:rsidR="008953FF" w:rsidRPr="007D283B" w:rsidRDefault="008953FF" w:rsidP="008953FF">
      <w:pPr>
        <w:jc w:val="both"/>
        <w:rPr>
          <w:sz w:val="22"/>
          <w:szCs w:val="22"/>
        </w:rPr>
      </w:pPr>
      <w:r w:rsidRPr="007D283B">
        <w:rPr>
          <w:sz w:val="22"/>
          <w:szCs w:val="22"/>
        </w:rPr>
        <w:t xml:space="preserve"> </w:t>
      </w:r>
    </w:p>
    <w:p w:rsidR="008953FF" w:rsidRPr="007D283B" w:rsidRDefault="008953FF" w:rsidP="00501047">
      <w:pPr>
        <w:pStyle w:val="af3"/>
        <w:numPr>
          <w:ilvl w:val="0"/>
          <w:numId w:val="4"/>
        </w:numPr>
        <w:tabs>
          <w:tab w:val="left" w:pos="284"/>
        </w:tabs>
        <w:spacing w:after="0" w:line="240" w:lineRule="auto"/>
        <w:ind w:left="284" w:hanging="284"/>
        <w:jc w:val="both"/>
        <w:rPr>
          <w:rFonts w:ascii="Times New Roman" w:hAnsi="Times New Roman" w:cs="Times New Roman"/>
          <w:lang w:val="el-GR"/>
        </w:rPr>
      </w:pPr>
      <w:r w:rsidRPr="007D283B">
        <w:rPr>
          <w:rFonts w:ascii="Times New Roman" w:hAnsi="Times New Roman" w:cs="Times New Roman"/>
          <w:lang w:val="el-GR"/>
        </w:rPr>
        <w:t xml:space="preserve">του 30% των μετοχών του </w:t>
      </w:r>
      <w:r w:rsidR="002E71D2" w:rsidRPr="002E71D2">
        <w:rPr>
          <w:rFonts w:ascii="Times New Roman" w:hAnsi="Times New Roman" w:cs="Times New Roman"/>
          <w:bCs/>
          <w:lang w:val="el-GR"/>
        </w:rPr>
        <w:t>Διεθνούς Αερολιμένα Αθηνών Α</w:t>
      </w:r>
      <w:r w:rsidRPr="002E71D2">
        <w:rPr>
          <w:rFonts w:ascii="Times New Roman" w:hAnsi="Times New Roman" w:cs="Times New Roman"/>
          <w:bCs/>
          <w:lang w:val="el-GR"/>
        </w:rPr>
        <w:t>Ε</w:t>
      </w:r>
      <w:r w:rsidRPr="007D283B">
        <w:rPr>
          <w:rFonts w:ascii="Times New Roman" w:hAnsi="Times New Roman" w:cs="Times New Roman"/>
          <w:lang w:val="el-GR"/>
        </w:rPr>
        <w:t>,</w:t>
      </w:r>
    </w:p>
    <w:p w:rsidR="008953FF" w:rsidRPr="007D283B" w:rsidRDefault="008953FF" w:rsidP="00501047">
      <w:pPr>
        <w:pStyle w:val="af3"/>
        <w:numPr>
          <w:ilvl w:val="0"/>
          <w:numId w:val="4"/>
        </w:numPr>
        <w:tabs>
          <w:tab w:val="left" w:pos="284"/>
        </w:tabs>
        <w:spacing w:after="0" w:line="240" w:lineRule="auto"/>
        <w:ind w:left="284" w:hanging="284"/>
        <w:jc w:val="both"/>
        <w:rPr>
          <w:rFonts w:ascii="Times New Roman" w:hAnsi="Times New Roman" w:cs="Times New Roman"/>
          <w:lang w:val="el-GR"/>
        </w:rPr>
      </w:pPr>
      <w:r w:rsidRPr="007D283B">
        <w:rPr>
          <w:rFonts w:ascii="Times New Roman" w:hAnsi="Times New Roman" w:cs="Times New Roman"/>
          <w:lang w:val="el-GR"/>
        </w:rPr>
        <w:t>της μακροχρόνιας (35 έτη) παραχώρησης του δικαιώματος χρηματοδότησης, λειτουργίας, συντ</w:t>
      </w:r>
      <w:r w:rsidRPr="007D283B">
        <w:rPr>
          <w:rFonts w:ascii="Times New Roman" w:hAnsi="Times New Roman" w:cs="Times New Roman"/>
          <w:lang w:val="el-GR"/>
        </w:rPr>
        <w:t>ή</w:t>
      </w:r>
      <w:r w:rsidRPr="007D283B">
        <w:rPr>
          <w:rFonts w:ascii="Times New Roman" w:hAnsi="Times New Roman" w:cs="Times New Roman"/>
          <w:lang w:val="el-GR"/>
        </w:rPr>
        <w:t xml:space="preserve">ρησης και εκμετάλλευσης του αυτοκινητοδρόμου </w:t>
      </w:r>
      <w:r w:rsidRPr="002E71D2">
        <w:rPr>
          <w:rFonts w:ascii="Times New Roman" w:hAnsi="Times New Roman" w:cs="Times New Roman"/>
          <w:lang w:val="el-GR"/>
        </w:rPr>
        <w:t>«Εγνατία Οδός»</w:t>
      </w:r>
      <w:r w:rsidRPr="007D283B">
        <w:rPr>
          <w:rFonts w:ascii="Times New Roman" w:hAnsi="Times New Roman" w:cs="Times New Roman"/>
          <w:lang w:val="el-GR"/>
        </w:rPr>
        <w:t xml:space="preserve"> και των επί του αυτοκινητοδρ</w:t>
      </w:r>
      <w:r w:rsidRPr="007D283B">
        <w:rPr>
          <w:rFonts w:ascii="Times New Roman" w:hAnsi="Times New Roman" w:cs="Times New Roman"/>
          <w:lang w:val="el-GR"/>
        </w:rPr>
        <w:t>ό</w:t>
      </w:r>
      <w:r w:rsidRPr="007D283B">
        <w:rPr>
          <w:rFonts w:ascii="Times New Roman" w:hAnsi="Times New Roman" w:cs="Times New Roman"/>
          <w:lang w:val="el-GR"/>
        </w:rPr>
        <w:t>μου τριών Κάθετων Αξόνων,</w:t>
      </w:r>
    </w:p>
    <w:p w:rsidR="008953FF" w:rsidRPr="007D283B" w:rsidRDefault="008953FF" w:rsidP="00501047">
      <w:pPr>
        <w:pStyle w:val="af3"/>
        <w:numPr>
          <w:ilvl w:val="0"/>
          <w:numId w:val="4"/>
        </w:numPr>
        <w:tabs>
          <w:tab w:val="left" w:pos="284"/>
        </w:tabs>
        <w:spacing w:after="0" w:line="240" w:lineRule="auto"/>
        <w:ind w:left="284" w:hanging="284"/>
        <w:jc w:val="both"/>
        <w:rPr>
          <w:rFonts w:ascii="Times New Roman" w:hAnsi="Times New Roman" w:cs="Times New Roman"/>
          <w:lang w:val="el-GR"/>
        </w:rPr>
      </w:pPr>
      <w:r w:rsidRPr="002E71D2">
        <w:rPr>
          <w:rFonts w:ascii="Times New Roman" w:hAnsi="Times New Roman" w:cs="Times New Roman"/>
          <w:bCs/>
          <w:lang w:val="el-GR"/>
        </w:rPr>
        <w:t>περιφερειακών λιμένων</w:t>
      </w:r>
      <w:r w:rsidRPr="007D283B">
        <w:rPr>
          <w:rFonts w:ascii="Times New Roman" w:hAnsi="Times New Roman" w:cs="Times New Roman"/>
          <w:lang w:val="el-GR"/>
        </w:rPr>
        <w:t xml:space="preserve"> και</w:t>
      </w:r>
      <w:r w:rsidRPr="007D283B">
        <w:rPr>
          <w:rFonts w:ascii="Times New Roman" w:hAnsi="Times New Roman" w:cs="Times New Roman"/>
          <w:b/>
          <w:bCs/>
          <w:lang w:val="el-GR"/>
        </w:rPr>
        <w:t xml:space="preserve"> </w:t>
      </w:r>
      <w:r w:rsidRPr="002E71D2">
        <w:rPr>
          <w:rFonts w:ascii="Times New Roman" w:hAnsi="Times New Roman" w:cs="Times New Roman"/>
          <w:bCs/>
          <w:lang w:val="el-GR"/>
        </w:rPr>
        <w:t>μαρίνων</w:t>
      </w:r>
      <w:r w:rsidRPr="007D283B">
        <w:rPr>
          <w:rFonts w:ascii="Times New Roman" w:hAnsi="Times New Roman" w:cs="Times New Roman"/>
          <w:lang w:val="el-GR"/>
        </w:rPr>
        <w:t xml:space="preserve"> (Ο.Λ. Ηρακλείου, </w:t>
      </w:r>
      <w:r w:rsidR="002E71D2">
        <w:rPr>
          <w:rFonts w:ascii="Times New Roman" w:hAnsi="Times New Roman" w:cs="Times New Roman"/>
          <w:lang w:val="el-GR"/>
        </w:rPr>
        <w:t>μ</w:t>
      </w:r>
      <w:r w:rsidRPr="007D283B">
        <w:rPr>
          <w:rFonts w:ascii="Times New Roman" w:hAnsi="Times New Roman" w:cs="Times New Roman"/>
          <w:lang w:val="el-GR"/>
        </w:rPr>
        <w:t>αρίνα Αρετσούς Θεσσαλονίκης)</w:t>
      </w:r>
      <w:r w:rsidR="005C618B">
        <w:rPr>
          <w:rFonts w:ascii="Times New Roman" w:hAnsi="Times New Roman" w:cs="Times New Roman"/>
          <w:lang w:val="el-GR"/>
        </w:rPr>
        <w:t>,</w:t>
      </w:r>
    </w:p>
    <w:p w:rsidR="008953FF" w:rsidRPr="00501047" w:rsidRDefault="008953FF" w:rsidP="00501047">
      <w:pPr>
        <w:pStyle w:val="af3"/>
        <w:numPr>
          <w:ilvl w:val="0"/>
          <w:numId w:val="4"/>
        </w:numPr>
        <w:tabs>
          <w:tab w:val="left" w:pos="284"/>
        </w:tabs>
        <w:spacing w:after="0" w:line="240" w:lineRule="auto"/>
        <w:ind w:left="284" w:hanging="284"/>
        <w:jc w:val="both"/>
        <w:rPr>
          <w:rFonts w:ascii="Times New Roman" w:eastAsiaTheme="minorEastAsia" w:hAnsi="Times New Roman" w:cs="Times New Roman"/>
          <w:lang w:val="el-GR"/>
        </w:rPr>
      </w:pPr>
      <w:r w:rsidRPr="007D283B">
        <w:rPr>
          <w:rFonts w:ascii="Times New Roman" w:hAnsi="Times New Roman" w:cs="Times New Roman"/>
          <w:lang w:val="el-GR"/>
        </w:rPr>
        <w:t>λοιπών ακινήτων που εμπεριέχονται στο χαρτοφυλάκιο το</w:t>
      </w:r>
      <w:r w:rsidR="002E71D2">
        <w:rPr>
          <w:rFonts w:ascii="Times New Roman" w:hAnsi="Times New Roman" w:cs="Times New Roman"/>
          <w:lang w:val="el-GR"/>
        </w:rPr>
        <w:t>υ</w:t>
      </w:r>
      <w:r w:rsidRPr="007D283B">
        <w:rPr>
          <w:rFonts w:ascii="Times New Roman" w:hAnsi="Times New Roman" w:cs="Times New Roman"/>
          <w:lang w:val="el-GR"/>
        </w:rPr>
        <w:t xml:space="preserve"> ΤΑΙΠΕΔ, όπως είναι το </w:t>
      </w:r>
      <w:r w:rsidRPr="002E71D2">
        <w:rPr>
          <w:rFonts w:ascii="Times New Roman" w:hAnsi="Times New Roman" w:cs="Times New Roman"/>
          <w:bCs/>
          <w:lang w:val="el-GR"/>
        </w:rPr>
        <w:t>ακίνητο στην Κύθνο,</w:t>
      </w:r>
      <w:r w:rsidRPr="007D283B">
        <w:rPr>
          <w:rFonts w:ascii="Times New Roman" w:hAnsi="Times New Roman" w:cs="Times New Roman"/>
          <w:lang w:val="el-GR"/>
        </w:rPr>
        <w:t xml:space="preserve"> το </w:t>
      </w:r>
      <w:r w:rsidRPr="002E71D2">
        <w:rPr>
          <w:rFonts w:ascii="Times New Roman" w:hAnsi="Times New Roman" w:cs="Times New Roman"/>
          <w:bCs/>
          <w:lang w:val="el-GR"/>
        </w:rPr>
        <w:t>ακίνητο «Πρώην Αμερικανικής Βάσης Γουρνών»</w:t>
      </w:r>
      <w:r w:rsidR="00B40202">
        <w:rPr>
          <w:rFonts w:ascii="Times New Roman" w:hAnsi="Times New Roman" w:cs="Times New Roman"/>
          <w:bCs/>
          <w:lang w:val="el-GR"/>
        </w:rPr>
        <w:t>,</w:t>
      </w:r>
      <w:r w:rsidR="00D33080">
        <w:rPr>
          <w:rFonts w:ascii="Times New Roman" w:hAnsi="Times New Roman" w:cs="Times New Roman"/>
          <w:bCs/>
          <w:lang w:val="el-GR"/>
        </w:rPr>
        <w:t xml:space="preserve"> </w:t>
      </w:r>
      <w:r w:rsidRPr="007D283B">
        <w:rPr>
          <w:rFonts w:ascii="Times New Roman" w:hAnsi="Times New Roman" w:cs="Times New Roman"/>
          <w:lang w:val="el-GR"/>
        </w:rPr>
        <w:t>το</w:t>
      </w:r>
      <w:r w:rsidRPr="007D283B">
        <w:rPr>
          <w:rFonts w:ascii="Times New Roman" w:hAnsi="Times New Roman" w:cs="Times New Roman"/>
          <w:b/>
          <w:bCs/>
          <w:lang w:val="el-GR"/>
        </w:rPr>
        <w:t xml:space="preserve"> </w:t>
      </w:r>
      <w:r w:rsidRPr="002E71D2">
        <w:rPr>
          <w:rFonts w:ascii="Times New Roman" w:hAnsi="Times New Roman" w:cs="Times New Roman"/>
          <w:bCs/>
          <w:lang w:val="el-GR"/>
        </w:rPr>
        <w:t>Ολυμπιακό Ιππικό Κέντρο</w:t>
      </w:r>
      <w:r w:rsidRPr="007D283B">
        <w:rPr>
          <w:rFonts w:ascii="Times New Roman" w:hAnsi="Times New Roman" w:cs="Times New Roman"/>
          <w:b/>
          <w:bCs/>
          <w:lang w:val="el-GR"/>
        </w:rPr>
        <w:t xml:space="preserve"> </w:t>
      </w:r>
      <w:r w:rsidRPr="007D283B">
        <w:rPr>
          <w:rFonts w:ascii="Times New Roman" w:hAnsi="Times New Roman" w:cs="Times New Roman"/>
          <w:lang w:val="el-GR"/>
        </w:rPr>
        <w:t>Μα</w:t>
      </w:r>
      <w:r w:rsidRPr="007D283B">
        <w:rPr>
          <w:rFonts w:ascii="Times New Roman" w:hAnsi="Times New Roman" w:cs="Times New Roman"/>
          <w:lang w:val="el-GR"/>
        </w:rPr>
        <w:t>ρ</w:t>
      </w:r>
      <w:r w:rsidRPr="007D283B">
        <w:rPr>
          <w:rFonts w:ascii="Times New Roman" w:hAnsi="Times New Roman" w:cs="Times New Roman"/>
          <w:lang w:val="el-GR"/>
        </w:rPr>
        <w:t>κόπουλου και άλλα ακίνητα.</w:t>
      </w:r>
      <w:r w:rsidRPr="007D283B">
        <w:rPr>
          <w:rFonts w:ascii="Times New Roman" w:hAnsi="Times New Roman" w:cs="Times New Roman"/>
          <w:b/>
          <w:bCs/>
          <w:lang w:val="el-GR"/>
        </w:rPr>
        <w:t xml:space="preserve"> </w:t>
      </w:r>
    </w:p>
    <w:p w:rsidR="00501047" w:rsidRPr="00501047" w:rsidRDefault="00501047" w:rsidP="00501047">
      <w:pPr>
        <w:tabs>
          <w:tab w:val="left" w:pos="284"/>
        </w:tabs>
        <w:jc w:val="both"/>
        <w:rPr>
          <w:rFonts w:eastAsiaTheme="minorEastAsia"/>
        </w:rPr>
      </w:pPr>
    </w:p>
    <w:p w:rsidR="008953FF" w:rsidRPr="00570AE4" w:rsidRDefault="008953FF" w:rsidP="00501047">
      <w:pPr>
        <w:jc w:val="both"/>
        <w:rPr>
          <w:sz w:val="22"/>
          <w:szCs w:val="22"/>
        </w:rPr>
      </w:pPr>
      <w:r w:rsidRPr="007D283B">
        <w:rPr>
          <w:sz w:val="22"/>
          <w:szCs w:val="22"/>
        </w:rPr>
        <w:t xml:space="preserve">Τα συνολικά έσοδα για </w:t>
      </w:r>
      <w:r w:rsidRPr="002E71D2">
        <w:rPr>
          <w:bCs/>
          <w:sz w:val="22"/>
          <w:szCs w:val="22"/>
        </w:rPr>
        <w:t>το 2020</w:t>
      </w:r>
      <w:r w:rsidRPr="007D283B">
        <w:rPr>
          <w:sz w:val="22"/>
          <w:szCs w:val="22"/>
        </w:rPr>
        <w:t>, τα οποία αναμένεται να πραγματοποιηθούν από το ΤΑΙΠΕΔ, ανέ</w:t>
      </w:r>
      <w:r w:rsidRPr="007D283B">
        <w:rPr>
          <w:sz w:val="22"/>
          <w:szCs w:val="22"/>
        </w:rPr>
        <w:t>ρ</w:t>
      </w:r>
      <w:r w:rsidRPr="007D283B">
        <w:rPr>
          <w:sz w:val="22"/>
          <w:szCs w:val="22"/>
        </w:rPr>
        <w:t xml:space="preserve">χονται σε </w:t>
      </w:r>
      <w:r w:rsidRPr="002E71D2">
        <w:rPr>
          <w:bCs/>
          <w:sz w:val="22"/>
          <w:szCs w:val="22"/>
        </w:rPr>
        <w:t>58,5 εκατ.</w:t>
      </w:r>
      <w:r w:rsidR="002E71D2">
        <w:rPr>
          <w:bCs/>
          <w:sz w:val="22"/>
          <w:szCs w:val="22"/>
        </w:rPr>
        <w:t xml:space="preserve"> ευρώ</w:t>
      </w:r>
      <w:r w:rsidRPr="002E71D2">
        <w:rPr>
          <w:sz w:val="22"/>
          <w:szCs w:val="22"/>
        </w:rPr>
        <w:t>,</w:t>
      </w:r>
      <w:r w:rsidRPr="007D283B">
        <w:rPr>
          <w:sz w:val="22"/>
          <w:szCs w:val="22"/>
        </w:rPr>
        <w:t xml:space="preserve"> όπως παρουσιάζονται στον παρακάτω πίνακα</w:t>
      </w:r>
      <w:r w:rsidR="00D33080">
        <w:rPr>
          <w:sz w:val="22"/>
          <w:szCs w:val="22"/>
        </w:rPr>
        <w:t>.</w:t>
      </w:r>
    </w:p>
    <w:p w:rsidR="00F31428" w:rsidRPr="00570AE4" w:rsidRDefault="00F31428" w:rsidP="00501047">
      <w:pPr>
        <w:jc w:val="both"/>
        <w:rPr>
          <w:sz w:val="22"/>
          <w:szCs w:val="22"/>
        </w:rPr>
      </w:pPr>
    </w:p>
    <w:p w:rsidR="00F31428" w:rsidRPr="00570AE4" w:rsidRDefault="00F31428" w:rsidP="00501047">
      <w:pPr>
        <w:jc w:val="both"/>
        <w:rPr>
          <w:b/>
          <w:bCs/>
          <w:sz w:val="22"/>
          <w:szCs w:val="22"/>
        </w:rPr>
      </w:pPr>
    </w:p>
    <w:p w:rsidR="00875960" w:rsidRPr="008953FF" w:rsidRDefault="00875960" w:rsidP="00A97669">
      <w:pPr>
        <w:ind w:right="-1"/>
        <w:jc w:val="both"/>
        <w:rPr>
          <w:b/>
          <w:sz w:val="22"/>
          <w:szCs w:val="22"/>
        </w:rPr>
      </w:pPr>
    </w:p>
    <w:tbl>
      <w:tblPr>
        <w:tblW w:w="7932" w:type="dxa"/>
        <w:jc w:val="center"/>
        <w:tblBorders>
          <w:top w:val="single" w:sz="4" w:space="0" w:color="auto"/>
          <w:left w:val="single" w:sz="4" w:space="0" w:color="auto"/>
          <w:bottom w:val="single" w:sz="4" w:space="0" w:color="auto"/>
          <w:right w:val="single" w:sz="4" w:space="0" w:color="auto"/>
        </w:tblBorders>
        <w:tblCellMar>
          <w:left w:w="10" w:type="dxa"/>
          <w:right w:w="10" w:type="dxa"/>
        </w:tblCellMar>
        <w:tblLook w:val="00A0"/>
      </w:tblPr>
      <w:tblGrid>
        <w:gridCol w:w="991"/>
        <w:gridCol w:w="5811"/>
        <w:gridCol w:w="1130"/>
      </w:tblGrid>
      <w:tr w:rsidR="00A40554" w:rsidRPr="00C545FE" w:rsidTr="005C6A85">
        <w:trPr>
          <w:jc w:val="center"/>
        </w:trPr>
        <w:tc>
          <w:tcPr>
            <w:tcW w:w="7932" w:type="dxa"/>
            <w:gridSpan w:val="3"/>
            <w:tcBorders>
              <w:top w:val="single" w:sz="4" w:space="0" w:color="auto"/>
              <w:bottom w:val="nil"/>
            </w:tcBorders>
            <w:shd w:val="clear" w:color="auto" w:fill="404040" w:themeFill="text1" w:themeFillTint="BF"/>
            <w:tcMar>
              <w:top w:w="0" w:type="dxa"/>
              <w:left w:w="108" w:type="dxa"/>
              <w:bottom w:w="0" w:type="dxa"/>
              <w:right w:w="108" w:type="dxa"/>
            </w:tcMar>
            <w:vAlign w:val="center"/>
          </w:tcPr>
          <w:p w:rsidR="00A40554" w:rsidRPr="002B3D0A" w:rsidRDefault="00BF4256" w:rsidP="00A40554">
            <w:pPr>
              <w:spacing w:before="120"/>
              <w:ind w:right="-1"/>
              <w:jc w:val="center"/>
              <w:rPr>
                <w:rFonts w:ascii="Arial Narrow" w:hAnsi="Arial Narrow"/>
                <w:b/>
                <w:color w:val="FFFFFF" w:themeColor="background1"/>
              </w:rPr>
            </w:pPr>
            <w:r>
              <w:rPr>
                <w:rFonts w:ascii="Arial Narrow" w:hAnsi="Arial Narrow"/>
                <w:b/>
                <w:color w:val="FFFFFF" w:themeColor="background1"/>
              </w:rPr>
              <w:t xml:space="preserve">Πίνακας </w:t>
            </w:r>
            <w:r w:rsidR="00F328A0">
              <w:rPr>
                <w:rFonts w:ascii="Arial Narrow" w:hAnsi="Arial Narrow"/>
                <w:b/>
                <w:color w:val="FFFFFF" w:themeColor="background1"/>
              </w:rPr>
              <w:t>5.2</w:t>
            </w:r>
            <w:r w:rsidR="00A40554" w:rsidRPr="000519F4">
              <w:rPr>
                <w:rFonts w:ascii="Arial Narrow" w:hAnsi="Arial Narrow"/>
                <w:b/>
                <w:color w:val="FFFFFF" w:themeColor="background1"/>
              </w:rPr>
              <w:t xml:space="preserve"> </w:t>
            </w:r>
            <w:r w:rsidR="00F328A0">
              <w:rPr>
                <w:rFonts w:ascii="Arial Narrow" w:hAnsi="Arial Narrow"/>
                <w:b/>
                <w:color w:val="FFFFFF" w:themeColor="background1"/>
              </w:rPr>
              <w:t xml:space="preserve"> </w:t>
            </w:r>
            <w:r w:rsidR="00EA0EB8">
              <w:rPr>
                <w:rFonts w:ascii="Arial Narrow" w:hAnsi="Arial Narrow"/>
                <w:b/>
                <w:color w:val="FFFFFF" w:themeColor="background1"/>
              </w:rPr>
              <w:t>Στόχος εσόδων</w:t>
            </w:r>
            <w:r w:rsidR="00BA7F18">
              <w:rPr>
                <w:rFonts w:ascii="Arial Narrow" w:hAnsi="Arial Narrow"/>
                <w:b/>
                <w:color w:val="FFFFFF" w:themeColor="background1"/>
              </w:rPr>
              <w:t xml:space="preserve"> </w:t>
            </w:r>
            <w:r w:rsidR="00EA0EB8">
              <w:rPr>
                <w:rFonts w:ascii="Arial Narrow" w:hAnsi="Arial Narrow"/>
                <w:b/>
                <w:color w:val="FFFFFF" w:themeColor="background1"/>
              </w:rPr>
              <w:t>202</w:t>
            </w:r>
            <w:r w:rsidR="00EA0EB8" w:rsidRPr="002B3D0A">
              <w:rPr>
                <w:rFonts w:ascii="Arial Narrow" w:hAnsi="Arial Narrow"/>
                <w:b/>
                <w:color w:val="FFFFFF" w:themeColor="background1"/>
              </w:rPr>
              <w:t>1</w:t>
            </w:r>
            <w:r w:rsidR="00BA7F18">
              <w:rPr>
                <w:rFonts w:ascii="Arial Narrow" w:hAnsi="Arial Narrow"/>
                <w:b/>
                <w:color w:val="FFFFFF" w:themeColor="background1"/>
              </w:rPr>
              <w:t>*</w:t>
            </w:r>
          </w:p>
          <w:p w:rsidR="00A40554" w:rsidRDefault="00A40554" w:rsidP="00A40554">
            <w:pPr>
              <w:tabs>
                <w:tab w:val="decimal" w:pos="601"/>
              </w:tabs>
              <w:spacing w:after="120"/>
              <w:jc w:val="center"/>
              <w:rPr>
                <w:rFonts w:ascii="Arial Narrow" w:hAnsi="Arial Narrow"/>
                <w:sz w:val="16"/>
                <w:szCs w:val="16"/>
              </w:rPr>
            </w:pPr>
            <w:r w:rsidRPr="000519F4">
              <w:rPr>
                <w:rFonts w:ascii="Arial Narrow" w:hAnsi="Arial Narrow"/>
                <w:b/>
                <w:color w:val="FFFFFF" w:themeColor="background1"/>
              </w:rPr>
              <w:t>(σε εκατ. ευρώ)</w:t>
            </w:r>
          </w:p>
        </w:tc>
      </w:tr>
      <w:tr w:rsidR="00A40554" w:rsidRPr="00A40554" w:rsidTr="005C6A85">
        <w:trPr>
          <w:jc w:val="center"/>
        </w:trPr>
        <w:tc>
          <w:tcPr>
            <w:tcW w:w="991" w:type="dxa"/>
            <w:tcBorders>
              <w:top w:val="nil"/>
              <w:bottom w:val="single" w:sz="4" w:space="0" w:color="auto"/>
            </w:tcBorders>
            <w:tcMar>
              <w:top w:w="0" w:type="dxa"/>
              <w:left w:w="108" w:type="dxa"/>
              <w:bottom w:w="0" w:type="dxa"/>
              <w:right w:w="108" w:type="dxa"/>
            </w:tcMar>
            <w:vAlign w:val="center"/>
          </w:tcPr>
          <w:p w:rsidR="00A40554" w:rsidRPr="00A40554" w:rsidRDefault="00A40554" w:rsidP="00917672">
            <w:pPr>
              <w:tabs>
                <w:tab w:val="decimal" w:pos="259"/>
              </w:tabs>
              <w:spacing w:line="360" w:lineRule="auto"/>
              <w:ind w:right="-1"/>
              <w:rPr>
                <w:rFonts w:ascii="Arial Narrow" w:hAnsi="Arial Narrow"/>
                <w:sz w:val="8"/>
                <w:szCs w:val="8"/>
              </w:rPr>
            </w:pPr>
          </w:p>
        </w:tc>
        <w:tc>
          <w:tcPr>
            <w:tcW w:w="5811" w:type="dxa"/>
            <w:tcBorders>
              <w:top w:val="nil"/>
              <w:bottom w:val="single" w:sz="4" w:space="0" w:color="auto"/>
            </w:tcBorders>
            <w:tcMar>
              <w:top w:w="0" w:type="dxa"/>
              <w:left w:w="108" w:type="dxa"/>
              <w:bottom w:w="0" w:type="dxa"/>
              <w:right w:w="108" w:type="dxa"/>
            </w:tcMar>
            <w:vAlign w:val="center"/>
          </w:tcPr>
          <w:p w:rsidR="00A40554" w:rsidRPr="00A40554" w:rsidRDefault="00A40554" w:rsidP="00917672">
            <w:pPr>
              <w:spacing w:line="360" w:lineRule="auto"/>
              <w:rPr>
                <w:rFonts w:ascii="Arial Narrow" w:hAnsi="Arial Narrow"/>
                <w:sz w:val="8"/>
                <w:szCs w:val="8"/>
              </w:rPr>
            </w:pPr>
          </w:p>
        </w:tc>
        <w:tc>
          <w:tcPr>
            <w:tcW w:w="1130" w:type="dxa"/>
            <w:tcBorders>
              <w:top w:val="nil"/>
              <w:bottom w:val="single" w:sz="4" w:space="0" w:color="auto"/>
            </w:tcBorders>
            <w:tcMar>
              <w:top w:w="0" w:type="dxa"/>
              <w:left w:w="108" w:type="dxa"/>
              <w:bottom w:w="0" w:type="dxa"/>
              <w:right w:w="108" w:type="dxa"/>
            </w:tcMar>
            <w:vAlign w:val="center"/>
          </w:tcPr>
          <w:p w:rsidR="00A40554" w:rsidRPr="00A40554" w:rsidRDefault="00A40554" w:rsidP="00917672">
            <w:pPr>
              <w:tabs>
                <w:tab w:val="decimal" w:pos="601"/>
              </w:tabs>
              <w:spacing w:line="360" w:lineRule="auto"/>
              <w:ind w:right="-1"/>
              <w:jc w:val="both"/>
              <w:rPr>
                <w:rFonts w:ascii="Arial Narrow" w:hAnsi="Arial Narrow"/>
                <w:sz w:val="8"/>
                <w:szCs w:val="8"/>
              </w:rPr>
            </w:pPr>
          </w:p>
        </w:tc>
      </w:tr>
      <w:tr w:rsidR="00FD253C" w:rsidRPr="00C545FE" w:rsidTr="00FD6B1F">
        <w:trPr>
          <w:trHeight w:val="510"/>
          <w:jc w:val="center"/>
        </w:trPr>
        <w:tc>
          <w:tcPr>
            <w:tcW w:w="991" w:type="dxa"/>
            <w:tcBorders>
              <w:top w:val="single" w:sz="4" w:space="0" w:color="auto"/>
              <w:bottom w:val="nil"/>
            </w:tcBorders>
            <w:shd w:val="clear" w:color="auto" w:fill="D9D9D9" w:themeFill="background1" w:themeFillShade="D9"/>
            <w:tcMar>
              <w:top w:w="0" w:type="dxa"/>
              <w:left w:w="108" w:type="dxa"/>
              <w:bottom w:w="0" w:type="dxa"/>
              <w:right w:w="108" w:type="dxa"/>
            </w:tcMar>
            <w:vAlign w:val="center"/>
          </w:tcPr>
          <w:p w:rsidR="00FD253C" w:rsidRDefault="00FD253C" w:rsidP="008451A0">
            <w:pPr>
              <w:tabs>
                <w:tab w:val="decimal" w:pos="259"/>
              </w:tabs>
              <w:ind w:right="-1"/>
              <w:rPr>
                <w:rFonts w:ascii="Arial Narrow" w:hAnsi="Arial Narrow"/>
                <w:sz w:val="16"/>
                <w:szCs w:val="16"/>
              </w:rPr>
            </w:pPr>
            <w:r>
              <w:rPr>
                <w:rFonts w:ascii="Arial Narrow" w:hAnsi="Arial Narrow"/>
                <w:sz w:val="16"/>
                <w:szCs w:val="16"/>
              </w:rPr>
              <w:t>1</w:t>
            </w:r>
          </w:p>
        </w:tc>
        <w:tc>
          <w:tcPr>
            <w:tcW w:w="5811" w:type="dxa"/>
            <w:tcBorders>
              <w:top w:val="single" w:sz="4" w:space="0" w:color="auto"/>
              <w:bottom w:val="nil"/>
            </w:tcBorders>
            <w:shd w:val="clear" w:color="auto" w:fill="D9D9D9" w:themeFill="background1" w:themeFillShade="D9"/>
            <w:tcMar>
              <w:top w:w="0" w:type="dxa"/>
              <w:left w:w="108" w:type="dxa"/>
              <w:bottom w:w="0" w:type="dxa"/>
              <w:right w:w="108" w:type="dxa"/>
            </w:tcMar>
            <w:vAlign w:val="center"/>
          </w:tcPr>
          <w:p w:rsidR="00FD253C" w:rsidRPr="00EA0EB8" w:rsidRDefault="00FD253C" w:rsidP="008451A0">
            <w:pPr>
              <w:rPr>
                <w:rFonts w:ascii="Arial Narrow" w:hAnsi="Arial Narrow"/>
                <w:sz w:val="16"/>
                <w:szCs w:val="16"/>
              </w:rPr>
            </w:pPr>
            <w:r w:rsidRPr="00B15558">
              <w:rPr>
                <w:rFonts w:ascii="Arial Narrow" w:hAnsi="Arial Narrow"/>
                <w:sz w:val="16"/>
                <w:szCs w:val="16"/>
              </w:rPr>
              <w:t xml:space="preserve">Προσδοκώμενα έσοδα από διαγωνισμούς, για τους οποίους έχουν υποβληθεί δεσμευτικές προσφορές, με αναμενόμενη πρώτη </w:t>
            </w:r>
            <w:r w:rsidR="00260087">
              <w:rPr>
                <w:rFonts w:ascii="Arial Narrow" w:hAnsi="Arial Narrow"/>
                <w:sz w:val="16"/>
                <w:szCs w:val="16"/>
              </w:rPr>
              <w:t>εκταμίευση το 202</w:t>
            </w:r>
            <w:r w:rsidR="00EA0EB8" w:rsidRPr="00EA0EB8">
              <w:rPr>
                <w:rFonts w:ascii="Arial Narrow" w:hAnsi="Arial Narrow"/>
                <w:sz w:val="16"/>
                <w:szCs w:val="16"/>
              </w:rPr>
              <w:t>1</w:t>
            </w:r>
          </w:p>
        </w:tc>
        <w:tc>
          <w:tcPr>
            <w:tcW w:w="1130" w:type="dxa"/>
            <w:tcBorders>
              <w:top w:val="single" w:sz="4" w:space="0" w:color="auto"/>
              <w:bottom w:val="nil"/>
            </w:tcBorders>
            <w:shd w:val="clear" w:color="auto" w:fill="D9D9D9" w:themeFill="background1" w:themeFillShade="D9"/>
            <w:tcMar>
              <w:top w:w="0" w:type="dxa"/>
              <w:left w:w="108" w:type="dxa"/>
              <w:bottom w:w="0" w:type="dxa"/>
              <w:right w:w="108" w:type="dxa"/>
            </w:tcMar>
            <w:vAlign w:val="center"/>
          </w:tcPr>
          <w:p w:rsidR="00FD253C" w:rsidRDefault="00EA0EB8" w:rsidP="008451A0">
            <w:pPr>
              <w:tabs>
                <w:tab w:val="decimal" w:pos="601"/>
              </w:tabs>
              <w:ind w:right="-1"/>
              <w:jc w:val="both"/>
              <w:rPr>
                <w:rFonts w:ascii="Arial Narrow" w:hAnsi="Arial Narrow"/>
                <w:sz w:val="16"/>
                <w:szCs w:val="16"/>
              </w:rPr>
            </w:pPr>
            <w:r>
              <w:rPr>
                <w:rFonts w:ascii="Arial Narrow" w:hAnsi="Arial Narrow"/>
                <w:sz w:val="16"/>
                <w:szCs w:val="16"/>
              </w:rPr>
              <w:t>300,0</w:t>
            </w:r>
          </w:p>
        </w:tc>
      </w:tr>
      <w:tr w:rsidR="00FD253C" w:rsidRPr="00C545FE" w:rsidTr="0007146D">
        <w:trPr>
          <w:trHeight w:val="510"/>
          <w:jc w:val="center"/>
        </w:trPr>
        <w:tc>
          <w:tcPr>
            <w:tcW w:w="991" w:type="dxa"/>
            <w:tcBorders>
              <w:top w:val="nil"/>
              <w:bottom w:val="nil"/>
            </w:tcBorders>
            <w:tcMar>
              <w:top w:w="0" w:type="dxa"/>
              <w:left w:w="108" w:type="dxa"/>
              <w:bottom w:w="0" w:type="dxa"/>
              <w:right w:w="108" w:type="dxa"/>
            </w:tcMar>
            <w:vAlign w:val="center"/>
          </w:tcPr>
          <w:p w:rsidR="00FD253C" w:rsidRDefault="00FD253C" w:rsidP="008451A0">
            <w:pPr>
              <w:tabs>
                <w:tab w:val="decimal" w:pos="259"/>
              </w:tabs>
              <w:ind w:right="-1"/>
              <w:rPr>
                <w:rFonts w:ascii="Arial Narrow" w:hAnsi="Arial Narrow"/>
                <w:sz w:val="16"/>
                <w:szCs w:val="16"/>
              </w:rPr>
            </w:pPr>
            <w:r>
              <w:rPr>
                <w:rFonts w:ascii="Arial Narrow" w:hAnsi="Arial Narrow"/>
                <w:sz w:val="16"/>
                <w:szCs w:val="16"/>
              </w:rPr>
              <w:t>2</w:t>
            </w:r>
          </w:p>
        </w:tc>
        <w:tc>
          <w:tcPr>
            <w:tcW w:w="5811" w:type="dxa"/>
            <w:tcBorders>
              <w:top w:val="nil"/>
              <w:bottom w:val="nil"/>
            </w:tcBorders>
            <w:tcMar>
              <w:top w:w="0" w:type="dxa"/>
              <w:left w:w="108" w:type="dxa"/>
              <w:bottom w:w="0" w:type="dxa"/>
              <w:right w:w="108" w:type="dxa"/>
            </w:tcMar>
            <w:vAlign w:val="center"/>
          </w:tcPr>
          <w:p w:rsidR="00FD253C" w:rsidRDefault="00FD253C" w:rsidP="008451A0">
            <w:pPr>
              <w:rPr>
                <w:rFonts w:ascii="Arial Narrow" w:hAnsi="Arial Narrow"/>
                <w:sz w:val="16"/>
                <w:szCs w:val="16"/>
              </w:rPr>
            </w:pPr>
            <w:r w:rsidRPr="00B15558">
              <w:rPr>
                <w:rFonts w:ascii="Arial Narrow" w:hAnsi="Arial Narrow"/>
                <w:sz w:val="16"/>
                <w:szCs w:val="16"/>
              </w:rPr>
              <w:t>Έσοδα από καταβολές δόσεων, ολοκληρωμένων  συναλλ</w:t>
            </w:r>
            <w:r>
              <w:rPr>
                <w:rFonts w:ascii="Arial Narrow" w:hAnsi="Arial Narrow"/>
                <w:sz w:val="16"/>
                <w:szCs w:val="16"/>
              </w:rPr>
              <w:t xml:space="preserve">αγών προηγούμενων ετών </w:t>
            </w:r>
          </w:p>
        </w:tc>
        <w:tc>
          <w:tcPr>
            <w:tcW w:w="1130" w:type="dxa"/>
            <w:tcBorders>
              <w:top w:val="nil"/>
              <w:bottom w:val="nil"/>
            </w:tcBorders>
            <w:tcMar>
              <w:top w:w="0" w:type="dxa"/>
              <w:left w:w="108" w:type="dxa"/>
              <w:bottom w:w="0" w:type="dxa"/>
              <w:right w:w="108" w:type="dxa"/>
            </w:tcMar>
            <w:vAlign w:val="center"/>
          </w:tcPr>
          <w:p w:rsidR="00FD253C" w:rsidRDefault="00EA0EB8" w:rsidP="008451A0">
            <w:pPr>
              <w:tabs>
                <w:tab w:val="decimal" w:pos="601"/>
              </w:tabs>
              <w:ind w:right="-1"/>
              <w:jc w:val="both"/>
              <w:rPr>
                <w:rFonts w:ascii="Arial Narrow" w:hAnsi="Arial Narrow"/>
                <w:sz w:val="16"/>
                <w:szCs w:val="16"/>
              </w:rPr>
            </w:pPr>
            <w:r>
              <w:rPr>
                <w:rFonts w:ascii="Arial Narrow" w:hAnsi="Arial Narrow"/>
                <w:sz w:val="16"/>
                <w:szCs w:val="16"/>
              </w:rPr>
              <w:t>21,4</w:t>
            </w:r>
          </w:p>
        </w:tc>
      </w:tr>
      <w:tr w:rsidR="00CE3063" w:rsidRPr="00C545FE" w:rsidTr="0007146D">
        <w:trPr>
          <w:trHeight w:val="510"/>
          <w:jc w:val="center"/>
        </w:trPr>
        <w:tc>
          <w:tcPr>
            <w:tcW w:w="991" w:type="dxa"/>
            <w:tcBorders>
              <w:top w:val="nil"/>
              <w:bottom w:val="nil"/>
            </w:tcBorders>
            <w:shd w:val="clear" w:color="auto" w:fill="D9D9D9" w:themeFill="background1" w:themeFillShade="D9"/>
            <w:tcMar>
              <w:top w:w="0" w:type="dxa"/>
              <w:left w:w="108" w:type="dxa"/>
              <w:bottom w:w="0" w:type="dxa"/>
              <w:right w:w="108" w:type="dxa"/>
            </w:tcMar>
            <w:vAlign w:val="center"/>
          </w:tcPr>
          <w:p w:rsidR="00BC48BC" w:rsidRDefault="00BC48BC" w:rsidP="008451A0">
            <w:pPr>
              <w:tabs>
                <w:tab w:val="decimal" w:pos="259"/>
              </w:tabs>
              <w:ind w:right="-1"/>
              <w:rPr>
                <w:rFonts w:ascii="Arial Narrow" w:hAnsi="Arial Narrow"/>
                <w:sz w:val="16"/>
                <w:szCs w:val="16"/>
              </w:rPr>
            </w:pPr>
            <w:r>
              <w:rPr>
                <w:rFonts w:ascii="Arial Narrow" w:hAnsi="Arial Narrow"/>
                <w:sz w:val="16"/>
                <w:szCs w:val="16"/>
              </w:rPr>
              <w:t>3</w:t>
            </w:r>
            <w:r w:rsidR="00A579D8">
              <w:rPr>
                <w:rFonts w:ascii="Arial Narrow" w:hAnsi="Arial Narrow"/>
                <w:sz w:val="16"/>
                <w:szCs w:val="16"/>
              </w:rPr>
              <w:t xml:space="preserve"> </w:t>
            </w:r>
            <w:r w:rsidRPr="00BC48BC">
              <w:rPr>
                <w:rFonts w:ascii="Arial Narrow" w:hAnsi="Arial Narrow"/>
                <w:i/>
                <w:sz w:val="16"/>
                <w:szCs w:val="16"/>
              </w:rPr>
              <w:t>(1+2)</w:t>
            </w:r>
          </w:p>
        </w:tc>
        <w:tc>
          <w:tcPr>
            <w:tcW w:w="5811" w:type="dxa"/>
            <w:tcBorders>
              <w:top w:val="nil"/>
              <w:bottom w:val="nil"/>
            </w:tcBorders>
            <w:shd w:val="clear" w:color="auto" w:fill="D9D9D9" w:themeFill="background1" w:themeFillShade="D9"/>
            <w:tcMar>
              <w:top w:w="0" w:type="dxa"/>
              <w:left w:w="108" w:type="dxa"/>
              <w:bottom w:w="0" w:type="dxa"/>
              <w:right w:w="108" w:type="dxa"/>
            </w:tcMar>
            <w:vAlign w:val="center"/>
          </w:tcPr>
          <w:p w:rsidR="00BC48BC" w:rsidRPr="00F45A8B" w:rsidRDefault="00A40554" w:rsidP="00A71278">
            <w:pPr>
              <w:rPr>
                <w:rFonts w:ascii="Arial Narrow" w:hAnsi="Arial Narrow"/>
                <w:b/>
                <w:sz w:val="16"/>
                <w:szCs w:val="16"/>
              </w:rPr>
            </w:pPr>
            <w:r>
              <w:rPr>
                <w:rFonts w:ascii="Arial Narrow" w:hAnsi="Arial Narrow"/>
                <w:b/>
                <w:sz w:val="16"/>
                <w:szCs w:val="16"/>
              </w:rPr>
              <w:t>Σύνολο</w:t>
            </w:r>
            <w:r w:rsidR="00260087">
              <w:rPr>
                <w:rFonts w:ascii="Arial Narrow" w:hAnsi="Arial Narrow"/>
                <w:b/>
                <w:sz w:val="16"/>
                <w:szCs w:val="16"/>
              </w:rPr>
              <w:t xml:space="preserve"> </w:t>
            </w:r>
            <w:r>
              <w:rPr>
                <w:rFonts w:ascii="Arial Narrow" w:hAnsi="Arial Narrow"/>
                <w:b/>
                <w:sz w:val="16"/>
                <w:szCs w:val="16"/>
              </w:rPr>
              <w:t>(πίνακας 5</w:t>
            </w:r>
            <w:r w:rsidR="00D33080">
              <w:rPr>
                <w:rFonts w:ascii="Arial Narrow" w:hAnsi="Arial Narrow"/>
                <w:b/>
                <w:sz w:val="16"/>
                <w:szCs w:val="16"/>
              </w:rPr>
              <w:t>.</w:t>
            </w:r>
            <w:r w:rsidR="00A71278">
              <w:rPr>
                <w:rFonts w:ascii="Arial Narrow" w:hAnsi="Arial Narrow"/>
                <w:b/>
                <w:sz w:val="16"/>
                <w:szCs w:val="16"/>
              </w:rPr>
              <w:t>4</w:t>
            </w:r>
            <w:r w:rsidR="00BC48BC" w:rsidRPr="00F45A8B">
              <w:rPr>
                <w:rFonts w:ascii="Arial Narrow" w:hAnsi="Arial Narrow"/>
                <w:b/>
                <w:sz w:val="16"/>
                <w:szCs w:val="16"/>
              </w:rPr>
              <w:t>)</w:t>
            </w:r>
          </w:p>
        </w:tc>
        <w:tc>
          <w:tcPr>
            <w:tcW w:w="1130" w:type="dxa"/>
            <w:tcBorders>
              <w:top w:val="nil"/>
              <w:bottom w:val="nil"/>
            </w:tcBorders>
            <w:shd w:val="clear" w:color="auto" w:fill="D9D9D9" w:themeFill="background1" w:themeFillShade="D9"/>
            <w:tcMar>
              <w:top w:w="0" w:type="dxa"/>
              <w:left w:w="108" w:type="dxa"/>
              <w:bottom w:w="0" w:type="dxa"/>
              <w:right w:w="108" w:type="dxa"/>
            </w:tcMar>
            <w:vAlign w:val="center"/>
          </w:tcPr>
          <w:p w:rsidR="00BC48BC" w:rsidRPr="00F45A8B" w:rsidRDefault="00EA0EB8" w:rsidP="008451A0">
            <w:pPr>
              <w:tabs>
                <w:tab w:val="decimal" w:pos="601"/>
              </w:tabs>
              <w:ind w:right="-1"/>
              <w:jc w:val="both"/>
              <w:rPr>
                <w:rFonts w:ascii="Arial Narrow" w:hAnsi="Arial Narrow"/>
                <w:b/>
                <w:sz w:val="16"/>
                <w:szCs w:val="16"/>
              </w:rPr>
            </w:pPr>
            <w:r>
              <w:rPr>
                <w:rFonts w:ascii="Arial Narrow" w:hAnsi="Arial Narrow"/>
                <w:b/>
                <w:sz w:val="16"/>
                <w:szCs w:val="16"/>
              </w:rPr>
              <w:t>321,4</w:t>
            </w:r>
          </w:p>
        </w:tc>
      </w:tr>
      <w:tr w:rsidR="00FD253C" w:rsidRPr="00C545FE" w:rsidTr="0007146D">
        <w:trPr>
          <w:trHeight w:val="510"/>
          <w:jc w:val="center"/>
        </w:trPr>
        <w:tc>
          <w:tcPr>
            <w:tcW w:w="991" w:type="dxa"/>
            <w:tcBorders>
              <w:top w:val="nil"/>
              <w:bottom w:val="nil"/>
            </w:tcBorders>
            <w:tcMar>
              <w:top w:w="0" w:type="dxa"/>
              <w:left w:w="108" w:type="dxa"/>
              <w:bottom w:w="0" w:type="dxa"/>
              <w:right w:w="108" w:type="dxa"/>
            </w:tcMar>
            <w:vAlign w:val="center"/>
          </w:tcPr>
          <w:p w:rsidR="00FD253C" w:rsidRDefault="00BC48BC" w:rsidP="008451A0">
            <w:pPr>
              <w:tabs>
                <w:tab w:val="decimal" w:pos="259"/>
              </w:tabs>
              <w:ind w:right="-1"/>
              <w:rPr>
                <w:rFonts w:ascii="Arial Narrow" w:hAnsi="Arial Narrow"/>
                <w:sz w:val="16"/>
                <w:szCs w:val="16"/>
              </w:rPr>
            </w:pPr>
            <w:r>
              <w:rPr>
                <w:rFonts w:ascii="Arial Narrow" w:hAnsi="Arial Narrow"/>
                <w:sz w:val="16"/>
                <w:szCs w:val="16"/>
              </w:rPr>
              <w:t>4</w:t>
            </w:r>
          </w:p>
        </w:tc>
        <w:tc>
          <w:tcPr>
            <w:tcW w:w="5811" w:type="dxa"/>
            <w:tcBorders>
              <w:top w:val="nil"/>
              <w:bottom w:val="nil"/>
            </w:tcBorders>
            <w:tcMar>
              <w:top w:w="0" w:type="dxa"/>
              <w:left w:w="108" w:type="dxa"/>
              <w:bottom w:w="0" w:type="dxa"/>
              <w:right w:w="108" w:type="dxa"/>
            </w:tcMar>
            <w:vAlign w:val="center"/>
          </w:tcPr>
          <w:p w:rsidR="00FD253C" w:rsidRPr="00EA0EB8" w:rsidRDefault="00FD253C" w:rsidP="008451A0">
            <w:pPr>
              <w:rPr>
                <w:rFonts w:ascii="Arial Narrow" w:hAnsi="Arial Narrow"/>
                <w:sz w:val="16"/>
                <w:szCs w:val="16"/>
              </w:rPr>
            </w:pPr>
            <w:r w:rsidRPr="00B15558">
              <w:rPr>
                <w:rFonts w:ascii="Arial Narrow" w:hAnsi="Arial Narrow"/>
                <w:sz w:val="16"/>
                <w:szCs w:val="16"/>
              </w:rPr>
              <w:t>Εκτιμώμενα έσοδα από διαγωνισμούς έργων</w:t>
            </w:r>
            <w:r>
              <w:rPr>
                <w:rFonts w:ascii="Arial Narrow" w:hAnsi="Arial Narrow"/>
                <w:sz w:val="16"/>
                <w:szCs w:val="16"/>
              </w:rPr>
              <w:t>,</w:t>
            </w:r>
            <w:r w:rsidRPr="00B15558">
              <w:rPr>
                <w:rFonts w:ascii="Arial Narrow" w:hAnsi="Arial Narrow"/>
                <w:sz w:val="16"/>
                <w:szCs w:val="16"/>
              </w:rPr>
              <w:t xml:space="preserve"> οι οποίοι αναμένεται να ολοκληρωθούν το 20</w:t>
            </w:r>
            <w:r w:rsidR="00260087">
              <w:rPr>
                <w:rFonts w:ascii="Arial Narrow" w:hAnsi="Arial Narrow"/>
                <w:sz w:val="16"/>
                <w:szCs w:val="16"/>
              </w:rPr>
              <w:t>2</w:t>
            </w:r>
            <w:r w:rsidR="00EA0EB8" w:rsidRPr="00EA0EB8">
              <w:rPr>
                <w:rFonts w:ascii="Arial Narrow" w:hAnsi="Arial Narrow"/>
                <w:sz w:val="16"/>
                <w:szCs w:val="16"/>
              </w:rPr>
              <w:t>1</w:t>
            </w:r>
          </w:p>
        </w:tc>
        <w:tc>
          <w:tcPr>
            <w:tcW w:w="1130" w:type="dxa"/>
            <w:tcBorders>
              <w:top w:val="nil"/>
              <w:bottom w:val="nil"/>
            </w:tcBorders>
            <w:tcMar>
              <w:top w:w="0" w:type="dxa"/>
              <w:left w:w="108" w:type="dxa"/>
              <w:bottom w:w="0" w:type="dxa"/>
              <w:right w:w="108" w:type="dxa"/>
            </w:tcMar>
            <w:vAlign w:val="center"/>
          </w:tcPr>
          <w:p w:rsidR="00FD253C" w:rsidRDefault="00EA0EB8" w:rsidP="008451A0">
            <w:pPr>
              <w:tabs>
                <w:tab w:val="decimal" w:pos="601"/>
              </w:tabs>
              <w:ind w:right="-1"/>
              <w:jc w:val="both"/>
              <w:rPr>
                <w:rFonts w:ascii="Arial Narrow" w:hAnsi="Arial Narrow"/>
                <w:sz w:val="16"/>
                <w:szCs w:val="16"/>
              </w:rPr>
            </w:pPr>
            <w:r>
              <w:rPr>
                <w:rFonts w:ascii="Arial Narrow" w:hAnsi="Arial Narrow"/>
                <w:sz w:val="16"/>
                <w:szCs w:val="16"/>
              </w:rPr>
              <w:t>1.469,3</w:t>
            </w:r>
          </w:p>
        </w:tc>
      </w:tr>
      <w:tr w:rsidR="00A579D8" w:rsidRPr="005601F8" w:rsidTr="0007146D">
        <w:trPr>
          <w:trHeight w:val="510"/>
          <w:jc w:val="center"/>
        </w:trPr>
        <w:tc>
          <w:tcPr>
            <w:tcW w:w="991" w:type="dxa"/>
            <w:tcBorders>
              <w:top w:val="nil"/>
              <w:bottom w:val="single" w:sz="4" w:space="0" w:color="auto"/>
            </w:tcBorders>
            <w:shd w:val="clear" w:color="auto" w:fill="D9D9D9" w:themeFill="background1" w:themeFillShade="D9"/>
            <w:tcMar>
              <w:top w:w="0" w:type="dxa"/>
              <w:left w:w="108" w:type="dxa"/>
              <w:bottom w:w="0" w:type="dxa"/>
              <w:right w:w="108" w:type="dxa"/>
            </w:tcMar>
            <w:vAlign w:val="center"/>
          </w:tcPr>
          <w:p w:rsidR="00FD253C" w:rsidRPr="00F45A8B" w:rsidRDefault="00A579D8" w:rsidP="008451A0">
            <w:pPr>
              <w:tabs>
                <w:tab w:val="decimal" w:pos="259"/>
              </w:tabs>
              <w:ind w:right="-1"/>
              <w:rPr>
                <w:rFonts w:ascii="Arial Narrow" w:hAnsi="Arial Narrow"/>
                <w:sz w:val="16"/>
                <w:szCs w:val="16"/>
              </w:rPr>
            </w:pPr>
            <w:r w:rsidRPr="00F45A8B">
              <w:rPr>
                <w:rFonts w:ascii="Arial Narrow" w:hAnsi="Arial Narrow"/>
                <w:sz w:val="16"/>
                <w:szCs w:val="16"/>
              </w:rPr>
              <w:t xml:space="preserve">5 </w:t>
            </w:r>
            <w:r w:rsidRPr="00F45A8B">
              <w:rPr>
                <w:rFonts w:ascii="Arial Narrow" w:hAnsi="Arial Narrow"/>
                <w:i/>
                <w:sz w:val="16"/>
                <w:szCs w:val="16"/>
              </w:rPr>
              <w:t>(3+4)</w:t>
            </w:r>
          </w:p>
        </w:tc>
        <w:tc>
          <w:tcPr>
            <w:tcW w:w="5811" w:type="dxa"/>
            <w:tcBorders>
              <w:top w:val="nil"/>
              <w:bottom w:val="single" w:sz="4" w:space="0" w:color="auto"/>
            </w:tcBorders>
            <w:shd w:val="clear" w:color="auto" w:fill="D9D9D9" w:themeFill="background1" w:themeFillShade="D9"/>
            <w:tcMar>
              <w:top w:w="0" w:type="dxa"/>
              <w:left w:w="108" w:type="dxa"/>
              <w:bottom w:w="0" w:type="dxa"/>
              <w:right w:w="108" w:type="dxa"/>
            </w:tcMar>
            <w:vAlign w:val="center"/>
          </w:tcPr>
          <w:p w:rsidR="00FD253C" w:rsidRDefault="00FD253C" w:rsidP="00D33080">
            <w:pPr>
              <w:spacing w:before="120" w:after="120"/>
              <w:ind w:left="-57"/>
              <w:rPr>
                <w:rFonts w:ascii="Arial Narrow" w:hAnsi="Arial Narrow"/>
                <w:b/>
                <w:sz w:val="16"/>
                <w:szCs w:val="16"/>
              </w:rPr>
            </w:pPr>
            <w:r>
              <w:rPr>
                <w:rFonts w:ascii="Arial Narrow" w:hAnsi="Arial Narrow"/>
                <w:b/>
                <w:sz w:val="16"/>
                <w:szCs w:val="16"/>
              </w:rPr>
              <w:t xml:space="preserve">Σύνολο </w:t>
            </w:r>
            <w:r w:rsidR="00260087">
              <w:rPr>
                <w:rFonts w:ascii="Arial Narrow" w:hAnsi="Arial Narrow"/>
                <w:b/>
                <w:sz w:val="16"/>
                <w:szCs w:val="16"/>
              </w:rPr>
              <w:t>εκτιμώμενων (</w:t>
            </w:r>
            <w:r w:rsidR="00D33080">
              <w:rPr>
                <w:rFonts w:ascii="Arial Narrow" w:hAnsi="Arial Narrow"/>
                <w:b/>
                <w:sz w:val="16"/>
                <w:szCs w:val="16"/>
              </w:rPr>
              <w:t>προς είσπραξη</w:t>
            </w:r>
            <w:r w:rsidR="00260087">
              <w:rPr>
                <w:rFonts w:ascii="Arial Narrow" w:hAnsi="Arial Narrow"/>
                <w:b/>
                <w:sz w:val="16"/>
                <w:szCs w:val="16"/>
              </w:rPr>
              <w:t xml:space="preserve">) </w:t>
            </w:r>
            <w:r>
              <w:rPr>
                <w:rFonts w:ascii="Arial Narrow" w:hAnsi="Arial Narrow"/>
                <w:b/>
                <w:sz w:val="16"/>
                <w:szCs w:val="16"/>
              </w:rPr>
              <w:t>εσόδων 20</w:t>
            </w:r>
            <w:r w:rsidR="00260087">
              <w:rPr>
                <w:rFonts w:ascii="Arial Narrow" w:hAnsi="Arial Narrow"/>
                <w:b/>
                <w:sz w:val="16"/>
                <w:szCs w:val="16"/>
              </w:rPr>
              <w:t>2</w:t>
            </w:r>
            <w:r w:rsidR="00EA0EB8">
              <w:rPr>
                <w:rFonts w:ascii="Arial Narrow" w:hAnsi="Arial Narrow"/>
                <w:b/>
                <w:sz w:val="16"/>
                <w:szCs w:val="16"/>
              </w:rPr>
              <w:t>1</w:t>
            </w:r>
          </w:p>
        </w:tc>
        <w:tc>
          <w:tcPr>
            <w:tcW w:w="1130" w:type="dxa"/>
            <w:tcBorders>
              <w:top w:val="nil"/>
              <w:bottom w:val="single" w:sz="4" w:space="0" w:color="auto"/>
            </w:tcBorders>
            <w:shd w:val="clear" w:color="auto" w:fill="D9D9D9" w:themeFill="background1" w:themeFillShade="D9"/>
            <w:tcMar>
              <w:top w:w="0" w:type="dxa"/>
              <w:left w:w="108" w:type="dxa"/>
              <w:bottom w:w="0" w:type="dxa"/>
              <w:right w:w="108" w:type="dxa"/>
            </w:tcMar>
            <w:vAlign w:val="center"/>
          </w:tcPr>
          <w:p w:rsidR="00FD253C" w:rsidRDefault="00EA0EB8" w:rsidP="008451A0">
            <w:pPr>
              <w:tabs>
                <w:tab w:val="decimal" w:pos="601"/>
              </w:tabs>
              <w:ind w:right="-1"/>
              <w:jc w:val="both"/>
              <w:rPr>
                <w:rFonts w:ascii="Arial Narrow" w:hAnsi="Arial Narrow"/>
                <w:b/>
                <w:sz w:val="16"/>
                <w:szCs w:val="16"/>
              </w:rPr>
            </w:pPr>
            <w:r>
              <w:rPr>
                <w:rFonts w:ascii="Arial Narrow" w:hAnsi="Arial Narrow"/>
                <w:b/>
                <w:sz w:val="16"/>
                <w:szCs w:val="16"/>
              </w:rPr>
              <w:t>1.790,7</w:t>
            </w:r>
          </w:p>
        </w:tc>
      </w:tr>
    </w:tbl>
    <w:p w:rsidR="00FD253C" w:rsidRPr="0092424F" w:rsidRDefault="00FD253C" w:rsidP="002535F7">
      <w:pPr>
        <w:ind w:left="426" w:firstLine="141"/>
        <w:rPr>
          <w:rFonts w:ascii="Arial Narrow" w:hAnsi="Arial Narrow"/>
          <w:sz w:val="18"/>
          <w:szCs w:val="18"/>
        </w:rPr>
      </w:pPr>
      <w:r w:rsidRPr="0092424F">
        <w:rPr>
          <w:rFonts w:ascii="Arial Narrow" w:hAnsi="Arial Narrow"/>
          <w:sz w:val="18"/>
          <w:szCs w:val="18"/>
        </w:rPr>
        <w:t xml:space="preserve"> * </w:t>
      </w:r>
      <w:r w:rsidR="008526D4">
        <w:rPr>
          <w:rFonts w:ascii="Arial Narrow" w:hAnsi="Arial Narrow"/>
          <w:sz w:val="18"/>
          <w:szCs w:val="18"/>
        </w:rPr>
        <w:t>Εκπεφρασμένα σ</w:t>
      </w:r>
      <w:r w:rsidRPr="0092424F">
        <w:rPr>
          <w:rFonts w:ascii="Arial Narrow" w:hAnsi="Arial Narrow"/>
          <w:sz w:val="18"/>
          <w:szCs w:val="18"/>
        </w:rPr>
        <w:t>ε ταμειακή βάση</w:t>
      </w:r>
    </w:p>
    <w:p w:rsidR="00D875EC" w:rsidRPr="00380AB8" w:rsidRDefault="00D875EC" w:rsidP="00445564">
      <w:pPr>
        <w:shd w:val="clear" w:color="auto" w:fill="FFFFFF" w:themeFill="background1"/>
        <w:jc w:val="both"/>
        <w:rPr>
          <w:sz w:val="22"/>
          <w:szCs w:val="22"/>
        </w:rPr>
      </w:pPr>
    </w:p>
    <w:tbl>
      <w:tblPr>
        <w:tblW w:w="8930" w:type="dxa"/>
        <w:tblLayout w:type="fixed"/>
        <w:tblCellMar>
          <w:left w:w="28" w:type="dxa"/>
          <w:right w:w="28" w:type="dxa"/>
        </w:tblCellMar>
        <w:tblLook w:val="04A0"/>
      </w:tblPr>
      <w:tblGrid>
        <w:gridCol w:w="3260"/>
        <w:gridCol w:w="567"/>
        <w:gridCol w:w="567"/>
        <w:gridCol w:w="567"/>
        <w:gridCol w:w="567"/>
        <w:gridCol w:w="567"/>
        <w:gridCol w:w="567"/>
        <w:gridCol w:w="567"/>
        <w:gridCol w:w="539"/>
        <w:gridCol w:w="28"/>
        <w:gridCol w:w="567"/>
        <w:gridCol w:w="567"/>
      </w:tblGrid>
      <w:tr w:rsidR="005C6A85" w:rsidRPr="005634AE" w:rsidTr="002B7B46">
        <w:trPr>
          <w:trHeight w:val="1050"/>
        </w:trPr>
        <w:tc>
          <w:tcPr>
            <w:tcW w:w="8930" w:type="dxa"/>
            <w:gridSpan w:val="12"/>
            <w:tcBorders>
              <w:top w:val="single" w:sz="4" w:space="0" w:color="auto"/>
              <w:left w:val="single" w:sz="4" w:space="0" w:color="auto"/>
              <w:right w:val="single" w:sz="4" w:space="0" w:color="auto"/>
            </w:tcBorders>
            <w:shd w:val="clear" w:color="auto" w:fill="404040" w:themeFill="text1" w:themeFillTint="BF"/>
            <w:vAlign w:val="center"/>
            <w:hideMark/>
          </w:tcPr>
          <w:p w:rsidR="005C6A85" w:rsidRPr="00E56328" w:rsidRDefault="005C6A85" w:rsidP="006A2F3A">
            <w:pPr>
              <w:spacing w:after="80"/>
              <w:jc w:val="center"/>
              <w:rPr>
                <w:rFonts w:ascii="Arial Narrow" w:hAnsi="Arial Narrow"/>
                <w:b/>
                <w:color w:val="FFFFFF" w:themeColor="background1"/>
              </w:rPr>
            </w:pPr>
            <w:r w:rsidRPr="00E56328">
              <w:rPr>
                <w:rFonts w:ascii="Arial Narrow" w:hAnsi="Arial Narrow"/>
                <w:b/>
                <w:color w:val="FFFFFF" w:themeColor="background1"/>
              </w:rPr>
              <w:t>Πίνακας 5.3 Προβολή τριμην</w:t>
            </w:r>
            <w:r w:rsidR="0024128D">
              <w:rPr>
                <w:rFonts w:ascii="Arial Narrow" w:hAnsi="Arial Narrow"/>
                <w:b/>
                <w:color w:val="FFFFFF" w:themeColor="background1"/>
              </w:rPr>
              <w:t>ι</w:t>
            </w:r>
            <w:r w:rsidRPr="00E56328">
              <w:rPr>
                <w:rFonts w:ascii="Arial Narrow" w:hAnsi="Arial Narrow"/>
                <w:b/>
                <w:color w:val="FFFFFF" w:themeColor="background1"/>
              </w:rPr>
              <w:t>αίων εσόδων</w:t>
            </w:r>
            <w:r w:rsidR="00572538" w:rsidRPr="00E56328">
              <w:rPr>
                <w:rFonts w:ascii="Arial Narrow" w:hAnsi="Arial Narrow"/>
                <w:b/>
                <w:color w:val="FFFFFF" w:themeColor="background1"/>
              </w:rPr>
              <w:t>*</w:t>
            </w:r>
            <w:r w:rsidRPr="00E56328">
              <w:rPr>
                <w:rFonts w:ascii="Arial Narrow" w:hAnsi="Arial Narrow"/>
                <w:b/>
                <w:color w:val="FFFFFF" w:themeColor="background1"/>
              </w:rPr>
              <w:br/>
              <w:t>(σε εκατ. ευρώ)</w:t>
            </w:r>
          </w:p>
        </w:tc>
      </w:tr>
      <w:tr w:rsidR="008451A0" w:rsidRPr="005634AE" w:rsidTr="008451A0">
        <w:trPr>
          <w:trHeight w:val="170"/>
        </w:trPr>
        <w:tc>
          <w:tcPr>
            <w:tcW w:w="8930" w:type="dxa"/>
            <w:gridSpan w:val="12"/>
            <w:tcBorders>
              <w:left w:val="single" w:sz="4" w:space="0" w:color="auto"/>
              <w:bottom w:val="single" w:sz="4" w:space="0" w:color="auto"/>
              <w:right w:val="single" w:sz="4" w:space="0" w:color="auto"/>
            </w:tcBorders>
            <w:shd w:val="clear" w:color="auto" w:fill="FFFFFF" w:themeFill="background1"/>
            <w:vAlign w:val="center"/>
            <w:hideMark/>
          </w:tcPr>
          <w:p w:rsidR="008451A0" w:rsidRPr="005634AE" w:rsidRDefault="008451A0" w:rsidP="005634AE">
            <w:pPr>
              <w:shd w:val="clear" w:color="auto" w:fill="FFFFFF" w:themeFill="background1"/>
              <w:jc w:val="center"/>
              <w:rPr>
                <w:rFonts w:ascii="Arial Narrow" w:hAnsi="Arial Narrow"/>
                <w:b/>
                <w:bCs/>
              </w:rPr>
            </w:pPr>
          </w:p>
        </w:tc>
      </w:tr>
      <w:tr w:rsidR="00351967" w:rsidRPr="005634AE" w:rsidTr="008451A0">
        <w:trPr>
          <w:trHeight w:val="170"/>
        </w:trPr>
        <w:tc>
          <w:tcPr>
            <w:tcW w:w="3260" w:type="dxa"/>
            <w:tcBorders>
              <w:left w:val="single" w:sz="4" w:space="0" w:color="auto"/>
              <w:right w:val="single" w:sz="4" w:space="0" w:color="auto"/>
            </w:tcBorders>
            <w:shd w:val="clear" w:color="auto" w:fill="FFFFFF" w:themeFill="background1"/>
            <w:noWrap/>
            <w:vAlign w:val="bottom"/>
            <w:hideMark/>
          </w:tcPr>
          <w:p w:rsidR="005C6A85" w:rsidRPr="005634AE" w:rsidRDefault="005C6A85" w:rsidP="005634AE">
            <w:pPr>
              <w:shd w:val="clear" w:color="auto" w:fill="FFFFFF" w:themeFill="background1"/>
              <w:rPr>
                <w:rFonts w:ascii="Arial Narrow" w:hAnsi="Arial Narrow"/>
                <w:sz w:val="16"/>
                <w:szCs w:val="16"/>
              </w:rPr>
            </w:pPr>
          </w:p>
        </w:tc>
        <w:tc>
          <w:tcPr>
            <w:tcW w:w="2835" w:type="dxa"/>
            <w:gridSpan w:val="5"/>
            <w:tcBorders>
              <w:left w:val="nil"/>
              <w:bottom w:val="single" w:sz="4" w:space="0" w:color="auto"/>
              <w:right w:val="single" w:sz="4" w:space="0" w:color="000000"/>
            </w:tcBorders>
            <w:shd w:val="clear" w:color="auto" w:fill="FFFFFF" w:themeFill="background1"/>
            <w:noWrap/>
            <w:vAlign w:val="bottom"/>
            <w:hideMark/>
          </w:tcPr>
          <w:p w:rsidR="005C6A85" w:rsidRPr="005634AE" w:rsidRDefault="005C6A85" w:rsidP="005634AE">
            <w:pPr>
              <w:shd w:val="clear" w:color="auto" w:fill="FFFFFF" w:themeFill="background1"/>
              <w:jc w:val="center"/>
              <w:rPr>
                <w:rFonts w:ascii="Arial Narrow" w:hAnsi="Arial Narrow"/>
                <w:bCs/>
                <w:sz w:val="16"/>
                <w:szCs w:val="16"/>
              </w:rPr>
            </w:pPr>
            <w:r w:rsidRPr="005634AE">
              <w:rPr>
                <w:rFonts w:ascii="Arial Narrow" w:hAnsi="Arial Narrow"/>
                <w:bCs/>
                <w:sz w:val="16"/>
                <w:szCs w:val="16"/>
              </w:rPr>
              <w:t>20</w:t>
            </w:r>
            <w:r w:rsidR="00DA2A56">
              <w:rPr>
                <w:rFonts w:ascii="Arial Narrow" w:hAnsi="Arial Narrow"/>
                <w:bCs/>
                <w:sz w:val="16"/>
                <w:szCs w:val="16"/>
              </w:rPr>
              <w:t>20</w:t>
            </w:r>
          </w:p>
        </w:tc>
        <w:tc>
          <w:tcPr>
            <w:tcW w:w="2835" w:type="dxa"/>
            <w:gridSpan w:val="6"/>
            <w:tcBorders>
              <w:left w:val="nil"/>
              <w:bottom w:val="single" w:sz="4" w:space="0" w:color="auto"/>
              <w:right w:val="single" w:sz="4" w:space="0" w:color="000000"/>
            </w:tcBorders>
            <w:shd w:val="clear" w:color="auto" w:fill="FFFFFF" w:themeFill="background1"/>
            <w:noWrap/>
            <w:vAlign w:val="bottom"/>
            <w:hideMark/>
          </w:tcPr>
          <w:p w:rsidR="005C6A85" w:rsidRPr="005634AE" w:rsidRDefault="005C6A85" w:rsidP="005634AE">
            <w:pPr>
              <w:shd w:val="clear" w:color="auto" w:fill="FFFFFF" w:themeFill="background1"/>
              <w:jc w:val="center"/>
              <w:rPr>
                <w:rFonts w:ascii="Arial Narrow" w:hAnsi="Arial Narrow"/>
                <w:bCs/>
                <w:sz w:val="16"/>
                <w:szCs w:val="16"/>
              </w:rPr>
            </w:pPr>
            <w:r w:rsidRPr="005634AE">
              <w:rPr>
                <w:rFonts w:ascii="Arial Narrow" w:hAnsi="Arial Narrow"/>
                <w:bCs/>
                <w:sz w:val="16"/>
                <w:szCs w:val="16"/>
              </w:rPr>
              <w:t>202</w:t>
            </w:r>
            <w:r w:rsidR="00DA2A56">
              <w:rPr>
                <w:rFonts w:ascii="Arial Narrow" w:hAnsi="Arial Narrow"/>
                <w:bCs/>
                <w:sz w:val="16"/>
                <w:szCs w:val="16"/>
              </w:rPr>
              <w:t>1</w:t>
            </w:r>
          </w:p>
        </w:tc>
      </w:tr>
      <w:tr w:rsidR="003975DA" w:rsidRPr="005634AE" w:rsidTr="008451A0">
        <w:trPr>
          <w:trHeight w:val="170"/>
        </w:trPr>
        <w:tc>
          <w:tcPr>
            <w:tcW w:w="3260"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3975DA" w:rsidRPr="005634AE" w:rsidRDefault="003975DA" w:rsidP="005634AE">
            <w:pPr>
              <w:shd w:val="clear" w:color="auto" w:fill="FFFFFF" w:themeFill="background1"/>
              <w:rPr>
                <w:rFonts w:ascii="Arial Narrow" w:hAnsi="Arial Narrow"/>
                <w:sz w:val="16"/>
                <w:szCs w:val="16"/>
              </w:rPr>
            </w:pPr>
            <w:r w:rsidRPr="005634AE">
              <w:rPr>
                <w:rFonts w:ascii="Arial Narrow" w:hAnsi="Arial Narrow"/>
                <w:sz w:val="16"/>
                <w:szCs w:val="16"/>
              </w:rPr>
              <w:t>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3975DA" w:rsidRPr="005634AE" w:rsidRDefault="003975DA" w:rsidP="005634AE">
            <w:pPr>
              <w:shd w:val="clear" w:color="auto" w:fill="FFFFFF" w:themeFill="background1"/>
              <w:jc w:val="center"/>
              <w:rPr>
                <w:rFonts w:ascii="Arial Narrow" w:hAnsi="Arial Narrow"/>
                <w:b/>
                <w:bCs/>
                <w:sz w:val="14"/>
                <w:szCs w:val="14"/>
                <w:vertAlign w:val="superscript"/>
              </w:rPr>
            </w:pPr>
            <w:r w:rsidRPr="005634AE">
              <w:rPr>
                <w:rFonts w:ascii="Arial Narrow" w:hAnsi="Arial Narrow"/>
                <w:b/>
                <w:bCs/>
                <w:sz w:val="14"/>
                <w:szCs w:val="14"/>
              </w:rPr>
              <w:t>1</w:t>
            </w:r>
            <w:r w:rsidRPr="005634AE">
              <w:rPr>
                <w:rFonts w:ascii="Arial Narrow" w:hAnsi="Arial Narrow"/>
                <w:b/>
                <w:bCs/>
                <w:sz w:val="14"/>
                <w:szCs w:val="14"/>
                <w:vertAlign w:val="superscript"/>
              </w:rPr>
              <w:t>ο</w:t>
            </w:r>
          </w:p>
          <w:p w:rsidR="003975DA" w:rsidRPr="005634AE" w:rsidRDefault="003975DA" w:rsidP="005634AE">
            <w:pPr>
              <w:shd w:val="clear" w:color="auto" w:fill="FFFFFF" w:themeFill="background1"/>
              <w:jc w:val="center"/>
              <w:rPr>
                <w:rFonts w:ascii="Arial Narrow" w:hAnsi="Arial Narrow"/>
                <w:b/>
                <w:bCs/>
                <w:sz w:val="14"/>
                <w:szCs w:val="14"/>
              </w:rPr>
            </w:pPr>
            <w:r w:rsidRPr="005634AE">
              <w:rPr>
                <w:rFonts w:ascii="Arial Narrow" w:hAnsi="Arial Narrow"/>
                <w:b/>
                <w:bCs/>
                <w:sz w:val="14"/>
                <w:szCs w:val="14"/>
              </w:rPr>
              <w:t>Τρίμηνο</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3975DA" w:rsidRPr="005634AE" w:rsidRDefault="003975DA" w:rsidP="005634AE">
            <w:pPr>
              <w:shd w:val="clear" w:color="auto" w:fill="FFFFFF" w:themeFill="background1"/>
              <w:jc w:val="center"/>
              <w:rPr>
                <w:rFonts w:ascii="Arial Narrow" w:hAnsi="Arial Narrow"/>
                <w:b/>
                <w:bCs/>
                <w:sz w:val="14"/>
                <w:szCs w:val="14"/>
                <w:vertAlign w:val="superscript"/>
              </w:rPr>
            </w:pPr>
            <w:r w:rsidRPr="005634AE">
              <w:rPr>
                <w:rFonts w:ascii="Arial Narrow" w:hAnsi="Arial Narrow"/>
                <w:b/>
                <w:bCs/>
                <w:sz w:val="14"/>
                <w:szCs w:val="14"/>
              </w:rPr>
              <w:t>2</w:t>
            </w:r>
            <w:r w:rsidRPr="005634AE">
              <w:rPr>
                <w:rFonts w:ascii="Arial Narrow" w:hAnsi="Arial Narrow"/>
                <w:b/>
                <w:bCs/>
                <w:sz w:val="14"/>
                <w:szCs w:val="14"/>
                <w:vertAlign w:val="superscript"/>
              </w:rPr>
              <w:t>ο</w:t>
            </w:r>
          </w:p>
          <w:p w:rsidR="003975DA" w:rsidRPr="005634AE" w:rsidRDefault="003975DA" w:rsidP="005634AE">
            <w:pPr>
              <w:shd w:val="clear" w:color="auto" w:fill="FFFFFF" w:themeFill="background1"/>
              <w:jc w:val="center"/>
              <w:rPr>
                <w:rFonts w:ascii="Arial Narrow" w:hAnsi="Arial Narrow"/>
                <w:b/>
                <w:bCs/>
                <w:sz w:val="14"/>
                <w:szCs w:val="14"/>
              </w:rPr>
            </w:pPr>
            <w:r w:rsidRPr="005634AE">
              <w:rPr>
                <w:rFonts w:ascii="Arial Narrow" w:hAnsi="Arial Narrow"/>
                <w:b/>
                <w:bCs/>
                <w:sz w:val="14"/>
                <w:szCs w:val="14"/>
              </w:rPr>
              <w:t>Τρίμηνο</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3975DA" w:rsidRPr="005634AE" w:rsidRDefault="003975DA" w:rsidP="005634AE">
            <w:pPr>
              <w:shd w:val="clear" w:color="auto" w:fill="FFFFFF" w:themeFill="background1"/>
              <w:jc w:val="center"/>
              <w:rPr>
                <w:rFonts w:ascii="Arial Narrow" w:hAnsi="Arial Narrow"/>
                <w:b/>
                <w:bCs/>
                <w:sz w:val="14"/>
                <w:szCs w:val="14"/>
                <w:vertAlign w:val="superscript"/>
              </w:rPr>
            </w:pPr>
            <w:r w:rsidRPr="005634AE">
              <w:rPr>
                <w:rFonts w:ascii="Arial Narrow" w:hAnsi="Arial Narrow"/>
                <w:b/>
                <w:bCs/>
                <w:sz w:val="14"/>
                <w:szCs w:val="14"/>
              </w:rPr>
              <w:t>3</w:t>
            </w:r>
            <w:r w:rsidRPr="005634AE">
              <w:rPr>
                <w:rFonts w:ascii="Arial Narrow" w:hAnsi="Arial Narrow"/>
                <w:b/>
                <w:bCs/>
                <w:sz w:val="14"/>
                <w:szCs w:val="14"/>
                <w:vertAlign w:val="superscript"/>
              </w:rPr>
              <w:t>ο</w:t>
            </w:r>
          </w:p>
          <w:p w:rsidR="003975DA" w:rsidRPr="005634AE" w:rsidRDefault="003975DA" w:rsidP="005634AE">
            <w:pPr>
              <w:shd w:val="clear" w:color="auto" w:fill="FFFFFF" w:themeFill="background1"/>
              <w:jc w:val="center"/>
              <w:rPr>
                <w:rFonts w:ascii="Arial Narrow" w:hAnsi="Arial Narrow"/>
                <w:b/>
                <w:bCs/>
                <w:sz w:val="14"/>
                <w:szCs w:val="14"/>
              </w:rPr>
            </w:pPr>
            <w:r w:rsidRPr="005634AE">
              <w:rPr>
                <w:rFonts w:ascii="Arial Narrow" w:hAnsi="Arial Narrow"/>
                <w:b/>
                <w:bCs/>
                <w:sz w:val="14"/>
                <w:szCs w:val="14"/>
              </w:rPr>
              <w:t>Τρίμηνο</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3975DA" w:rsidRPr="005634AE" w:rsidRDefault="003975DA" w:rsidP="005634AE">
            <w:pPr>
              <w:shd w:val="clear" w:color="auto" w:fill="FFFFFF" w:themeFill="background1"/>
              <w:jc w:val="center"/>
              <w:rPr>
                <w:rFonts w:ascii="Arial Narrow" w:hAnsi="Arial Narrow"/>
                <w:b/>
                <w:bCs/>
                <w:sz w:val="14"/>
                <w:szCs w:val="14"/>
                <w:vertAlign w:val="superscript"/>
              </w:rPr>
            </w:pPr>
            <w:r w:rsidRPr="005634AE">
              <w:rPr>
                <w:rFonts w:ascii="Arial Narrow" w:hAnsi="Arial Narrow"/>
                <w:b/>
                <w:bCs/>
                <w:sz w:val="14"/>
                <w:szCs w:val="14"/>
              </w:rPr>
              <w:t>4</w:t>
            </w:r>
            <w:r w:rsidRPr="005634AE">
              <w:rPr>
                <w:rFonts w:ascii="Arial Narrow" w:hAnsi="Arial Narrow"/>
                <w:b/>
                <w:bCs/>
                <w:sz w:val="14"/>
                <w:szCs w:val="14"/>
                <w:vertAlign w:val="superscript"/>
              </w:rPr>
              <w:t>ο</w:t>
            </w:r>
          </w:p>
          <w:p w:rsidR="003975DA" w:rsidRPr="005634AE" w:rsidRDefault="003975DA" w:rsidP="005634AE">
            <w:pPr>
              <w:shd w:val="clear" w:color="auto" w:fill="FFFFFF" w:themeFill="background1"/>
              <w:jc w:val="center"/>
              <w:rPr>
                <w:rFonts w:ascii="Arial Narrow" w:hAnsi="Arial Narrow"/>
                <w:b/>
                <w:bCs/>
                <w:sz w:val="14"/>
                <w:szCs w:val="14"/>
              </w:rPr>
            </w:pPr>
            <w:r w:rsidRPr="005634AE">
              <w:rPr>
                <w:rFonts w:ascii="Arial Narrow" w:hAnsi="Arial Narrow"/>
                <w:b/>
                <w:bCs/>
                <w:sz w:val="14"/>
                <w:szCs w:val="14"/>
              </w:rPr>
              <w:t>Τρίμηνο</w:t>
            </w:r>
          </w:p>
        </w:tc>
        <w:tc>
          <w:tcPr>
            <w:tcW w:w="567" w:type="dxa"/>
            <w:tcBorders>
              <w:top w:val="nil"/>
              <w:left w:val="nil"/>
              <w:bottom w:val="single" w:sz="4" w:space="0" w:color="auto"/>
              <w:right w:val="single" w:sz="4" w:space="0" w:color="auto"/>
            </w:tcBorders>
            <w:shd w:val="clear" w:color="auto" w:fill="FFFFFF" w:themeFill="background1"/>
            <w:vAlign w:val="bottom"/>
            <w:hideMark/>
          </w:tcPr>
          <w:p w:rsidR="003975DA" w:rsidRPr="005634AE" w:rsidRDefault="003975DA" w:rsidP="005634AE">
            <w:pPr>
              <w:shd w:val="clear" w:color="auto" w:fill="FFFFFF" w:themeFill="background1"/>
              <w:rPr>
                <w:rFonts w:ascii="Arial Narrow" w:hAnsi="Arial Narrow"/>
                <w:b/>
                <w:bCs/>
                <w:sz w:val="14"/>
                <w:szCs w:val="14"/>
              </w:rPr>
            </w:pPr>
            <w:r w:rsidRPr="005634AE">
              <w:rPr>
                <w:rFonts w:ascii="Arial Narrow" w:hAnsi="Arial Narrow"/>
                <w:b/>
                <w:bCs/>
                <w:sz w:val="14"/>
                <w:szCs w:val="14"/>
              </w:rPr>
              <w:t xml:space="preserve">Σύνολο </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3975DA" w:rsidRPr="005634AE" w:rsidRDefault="003975DA" w:rsidP="005634AE">
            <w:pPr>
              <w:shd w:val="clear" w:color="auto" w:fill="FFFFFF" w:themeFill="background1"/>
              <w:jc w:val="center"/>
              <w:rPr>
                <w:rFonts w:ascii="Arial Narrow" w:hAnsi="Arial Narrow"/>
                <w:b/>
                <w:bCs/>
                <w:sz w:val="14"/>
                <w:szCs w:val="14"/>
                <w:vertAlign w:val="superscript"/>
              </w:rPr>
            </w:pPr>
            <w:r w:rsidRPr="005634AE">
              <w:rPr>
                <w:rFonts w:ascii="Arial Narrow" w:hAnsi="Arial Narrow"/>
                <w:b/>
                <w:bCs/>
                <w:sz w:val="14"/>
                <w:szCs w:val="14"/>
              </w:rPr>
              <w:t>1</w:t>
            </w:r>
            <w:r w:rsidRPr="005634AE">
              <w:rPr>
                <w:rFonts w:ascii="Arial Narrow" w:hAnsi="Arial Narrow"/>
                <w:b/>
                <w:bCs/>
                <w:sz w:val="14"/>
                <w:szCs w:val="14"/>
                <w:vertAlign w:val="superscript"/>
              </w:rPr>
              <w:t>ο</w:t>
            </w:r>
          </w:p>
          <w:p w:rsidR="003975DA" w:rsidRPr="005634AE" w:rsidRDefault="003975DA" w:rsidP="005634AE">
            <w:pPr>
              <w:shd w:val="clear" w:color="auto" w:fill="FFFFFF" w:themeFill="background1"/>
              <w:jc w:val="center"/>
              <w:rPr>
                <w:rFonts w:ascii="Arial Narrow" w:hAnsi="Arial Narrow"/>
                <w:b/>
                <w:bCs/>
                <w:sz w:val="14"/>
                <w:szCs w:val="14"/>
              </w:rPr>
            </w:pPr>
            <w:r w:rsidRPr="005634AE">
              <w:rPr>
                <w:rFonts w:ascii="Arial Narrow" w:hAnsi="Arial Narrow"/>
                <w:b/>
                <w:bCs/>
                <w:sz w:val="14"/>
                <w:szCs w:val="14"/>
              </w:rPr>
              <w:t>Τρίμηνο</w:t>
            </w:r>
          </w:p>
        </w:tc>
        <w:tc>
          <w:tcPr>
            <w:tcW w:w="567" w:type="dxa"/>
            <w:tcBorders>
              <w:top w:val="nil"/>
              <w:left w:val="nil"/>
              <w:bottom w:val="single" w:sz="4" w:space="0" w:color="auto"/>
              <w:right w:val="single" w:sz="4" w:space="0" w:color="auto"/>
            </w:tcBorders>
            <w:shd w:val="clear" w:color="auto" w:fill="FFFFFF" w:themeFill="background1"/>
            <w:noWrap/>
            <w:vAlign w:val="bottom"/>
            <w:hideMark/>
          </w:tcPr>
          <w:p w:rsidR="003975DA" w:rsidRPr="005634AE" w:rsidRDefault="003975DA" w:rsidP="005634AE">
            <w:pPr>
              <w:shd w:val="clear" w:color="auto" w:fill="FFFFFF" w:themeFill="background1"/>
              <w:jc w:val="center"/>
              <w:rPr>
                <w:rFonts w:ascii="Arial Narrow" w:hAnsi="Arial Narrow"/>
                <w:b/>
                <w:bCs/>
                <w:sz w:val="14"/>
                <w:szCs w:val="14"/>
                <w:vertAlign w:val="superscript"/>
              </w:rPr>
            </w:pPr>
            <w:r w:rsidRPr="005634AE">
              <w:rPr>
                <w:rFonts w:ascii="Arial Narrow" w:hAnsi="Arial Narrow"/>
                <w:b/>
                <w:bCs/>
                <w:sz w:val="14"/>
                <w:szCs w:val="14"/>
              </w:rPr>
              <w:t>2</w:t>
            </w:r>
            <w:r w:rsidRPr="005634AE">
              <w:rPr>
                <w:rFonts w:ascii="Arial Narrow" w:hAnsi="Arial Narrow"/>
                <w:b/>
                <w:bCs/>
                <w:sz w:val="14"/>
                <w:szCs w:val="14"/>
                <w:vertAlign w:val="superscript"/>
              </w:rPr>
              <w:t>ο</w:t>
            </w:r>
          </w:p>
          <w:p w:rsidR="003975DA" w:rsidRPr="005634AE" w:rsidRDefault="003975DA" w:rsidP="005634AE">
            <w:pPr>
              <w:shd w:val="clear" w:color="auto" w:fill="FFFFFF" w:themeFill="background1"/>
              <w:jc w:val="center"/>
              <w:rPr>
                <w:rFonts w:ascii="Arial Narrow" w:hAnsi="Arial Narrow"/>
                <w:b/>
                <w:bCs/>
                <w:sz w:val="14"/>
                <w:szCs w:val="14"/>
              </w:rPr>
            </w:pPr>
            <w:r w:rsidRPr="005634AE">
              <w:rPr>
                <w:rFonts w:ascii="Arial Narrow" w:hAnsi="Arial Narrow"/>
                <w:b/>
                <w:bCs/>
                <w:sz w:val="14"/>
                <w:szCs w:val="14"/>
              </w:rPr>
              <w:t>Τρίμηνο</w:t>
            </w:r>
          </w:p>
        </w:tc>
        <w:tc>
          <w:tcPr>
            <w:tcW w:w="539" w:type="dxa"/>
            <w:tcBorders>
              <w:top w:val="nil"/>
              <w:left w:val="nil"/>
              <w:bottom w:val="single" w:sz="4" w:space="0" w:color="auto"/>
              <w:right w:val="single" w:sz="4" w:space="0" w:color="auto"/>
            </w:tcBorders>
            <w:shd w:val="clear" w:color="auto" w:fill="FFFFFF" w:themeFill="background1"/>
            <w:noWrap/>
            <w:vAlign w:val="bottom"/>
            <w:hideMark/>
          </w:tcPr>
          <w:p w:rsidR="003975DA" w:rsidRPr="005634AE" w:rsidRDefault="003975DA" w:rsidP="005634AE">
            <w:pPr>
              <w:shd w:val="clear" w:color="auto" w:fill="FFFFFF" w:themeFill="background1"/>
              <w:jc w:val="center"/>
              <w:rPr>
                <w:rFonts w:ascii="Arial Narrow" w:hAnsi="Arial Narrow"/>
                <w:b/>
                <w:bCs/>
                <w:sz w:val="14"/>
                <w:szCs w:val="14"/>
                <w:vertAlign w:val="superscript"/>
              </w:rPr>
            </w:pPr>
            <w:r w:rsidRPr="005634AE">
              <w:rPr>
                <w:rFonts w:ascii="Arial Narrow" w:hAnsi="Arial Narrow"/>
                <w:b/>
                <w:bCs/>
                <w:sz w:val="14"/>
                <w:szCs w:val="14"/>
              </w:rPr>
              <w:t>3</w:t>
            </w:r>
            <w:r w:rsidRPr="005634AE">
              <w:rPr>
                <w:rFonts w:ascii="Arial Narrow" w:hAnsi="Arial Narrow"/>
                <w:b/>
                <w:bCs/>
                <w:sz w:val="14"/>
                <w:szCs w:val="14"/>
                <w:vertAlign w:val="superscript"/>
              </w:rPr>
              <w:t>ο</w:t>
            </w:r>
          </w:p>
          <w:p w:rsidR="003975DA" w:rsidRPr="005634AE" w:rsidRDefault="003975DA" w:rsidP="005634AE">
            <w:pPr>
              <w:shd w:val="clear" w:color="auto" w:fill="FFFFFF" w:themeFill="background1"/>
              <w:jc w:val="center"/>
              <w:rPr>
                <w:rFonts w:ascii="Arial Narrow" w:hAnsi="Arial Narrow"/>
                <w:b/>
                <w:bCs/>
                <w:sz w:val="14"/>
                <w:szCs w:val="14"/>
              </w:rPr>
            </w:pPr>
            <w:r w:rsidRPr="005634AE">
              <w:rPr>
                <w:rFonts w:ascii="Arial Narrow" w:hAnsi="Arial Narrow"/>
                <w:b/>
                <w:bCs/>
                <w:sz w:val="14"/>
                <w:szCs w:val="14"/>
              </w:rPr>
              <w:t>Τρίμηνο</w:t>
            </w:r>
          </w:p>
        </w:tc>
        <w:tc>
          <w:tcPr>
            <w:tcW w:w="595" w:type="dxa"/>
            <w:gridSpan w:val="2"/>
            <w:tcBorders>
              <w:top w:val="nil"/>
              <w:left w:val="nil"/>
              <w:bottom w:val="single" w:sz="4" w:space="0" w:color="auto"/>
              <w:right w:val="single" w:sz="4" w:space="0" w:color="auto"/>
            </w:tcBorders>
            <w:shd w:val="clear" w:color="auto" w:fill="FFFFFF" w:themeFill="background1"/>
            <w:noWrap/>
            <w:vAlign w:val="bottom"/>
            <w:hideMark/>
          </w:tcPr>
          <w:p w:rsidR="003975DA" w:rsidRPr="005634AE" w:rsidRDefault="003975DA" w:rsidP="005634AE">
            <w:pPr>
              <w:shd w:val="clear" w:color="auto" w:fill="FFFFFF" w:themeFill="background1"/>
              <w:jc w:val="center"/>
              <w:rPr>
                <w:rFonts w:ascii="Arial Narrow" w:hAnsi="Arial Narrow"/>
                <w:b/>
                <w:bCs/>
                <w:sz w:val="14"/>
                <w:szCs w:val="14"/>
                <w:vertAlign w:val="superscript"/>
              </w:rPr>
            </w:pPr>
            <w:r w:rsidRPr="005634AE">
              <w:rPr>
                <w:rFonts w:ascii="Arial Narrow" w:hAnsi="Arial Narrow"/>
                <w:b/>
                <w:bCs/>
                <w:sz w:val="14"/>
                <w:szCs w:val="14"/>
              </w:rPr>
              <w:t>4</w:t>
            </w:r>
            <w:r w:rsidRPr="005634AE">
              <w:rPr>
                <w:rFonts w:ascii="Arial Narrow" w:hAnsi="Arial Narrow"/>
                <w:b/>
                <w:bCs/>
                <w:sz w:val="14"/>
                <w:szCs w:val="14"/>
                <w:vertAlign w:val="superscript"/>
              </w:rPr>
              <w:t>ο</w:t>
            </w:r>
          </w:p>
          <w:p w:rsidR="003975DA" w:rsidRPr="005634AE" w:rsidRDefault="003975DA" w:rsidP="005634AE">
            <w:pPr>
              <w:shd w:val="clear" w:color="auto" w:fill="FFFFFF" w:themeFill="background1"/>
              <w:jc w:val="center"/>
              <w:rPr>
                <w:rFonts w:ascii="Arial Narrow" w:hAnsi="Arial Narrow"/>
                <w:b/>
                <w:bCs/>
                <w:sz w:val="14"/>
                <w:szCs w:val="14"/>
              </w:rPr>
            </w:pPr>
            <w:r w:rsidRPr="005634AE">
              <w:rPr>
                <w:rFonts w:ascii="Arial Narrow" w:hAnsi="Arial Narrow"/>
                <w:b/>
                <w:bCs/>
                <w:sz w:val="14"/>
                <w:szCs w:val="14"/>
              </w:rPr>
              <w:t>Τρίμηνο</w:t>
            </w:r>
          </w:p>
        </w:tc>
        <w:tc>
          <w:tcPr>
            <w:tcW w:w="567" w:type="dxa"/>
            <w:tcBorders>
              <w:top w:val="nil"/>
              <w:left w:val="nil"/>
              <w:bottom w:val="single" w:sz="4" w:space="0" w:color="auto"/>
              <w:right w:val="single" w:sz="4" w:space="0" w:color="auto"/>
            </w:tcBorders>
            <w:shd w:val="clear" w:color="auto" w:fill="FFFFFF" w:themeFill="background1"/>
            <w:vAlign w:val="bottom"/>
            <w:hideMark/>
          </w:tcPr>
          <w:p w:rsidR="003975DA" w:rsidRPr="005634AE" w:rsidRDefault="003975DA" w:rsidP="005634AE">
            <w:pPr>
              <w:shd w:val="clear" w:color="auto" w:fill="FFFFFF" w:themeFill="background1"/>
              <w:rPr>
                <w:rFonts w:ascii="Arial Narrow" w:hAnsi="Arial Narrow"/>
                <w:b/>
                <w:bCs/>
                <w:sz w:val="14"/>
                <w:szCs w:val="14"/>
              </w:rPr>
            </w:pPr>
            <w:r w:rsidRPr="005634AE">
              <w:rPr>
                <w:rFonts w:ascii="Arial Narrow" w:hAnsi="Arial Narrow"/>
                <w:b/>
                <w:bCs/>
                <w:sz w:val="14"/>
                <w:szCs w:val="14"/>
              </w:rPr>
              <w:t xml:space="preserve">Σύνολο </w:t>
            </w:r>
          </w:p>
        </w:tc>
      </w:tr>
      <w:tr w:rsidR="00DA2A56" w:rsidRPr="005634AE" w:rsidTr="00866B48">
        <w:trPr>
          <w:trHeight w:val="284"/>
        </w:trPr>
        <w:tc>
          <w:tcPr>
            <w:tcW w:w="3260" w:type="dxa"/>
            <w:tcBorders>
              <w:top w:val="single" w:sz="4" w:space="0" w:color="auto"/>
              <w:left w:val="single" w:sz="4" w:space="0" w:color="auto"/>
            </w:tcBorders>
            <w:shd w:val="clear" w:color="auto" w:fill="FFFFFF" w:themeFill="background1"/>
            <w:noWrap/>
            <w:vAlign w:val="center"/>
            <w:hideMark/>
          </w:tcPr>
          <w:p w:rsidR="00DA2A56" w:rsidRPr="005634AE" w:rsidRDefault="00DA2A56" w:rsidP="005634AE">
            <w:pPr>
              <w:shd w:val="clear" w:color="auto" w:fill="FFFFFF" w:themeFill="background1"/>
              <w:spacing w:before="120" w:after="120"/>
              <w:rPr>
                <w:rFonts w:ascii="Arial Narrow" w:hAnsi="Arial Narrow"/>
                <w:b/>
                <w:bCs/>
                <w:sz w:val="16"/>
                <w:szCs w:val="16"/>
              </w:rPr>
            </w:pPr>
            <w:r w:rsidRPr="005634AE">
              <w:rPr>
                <w:rFonts w:ascii="Arial Narrow" w:hAnsi="Arial Narrow"/>
                <w:b/>
                <w:bCs/>
                <w:sz w:val="16"/>
                <w:szCs w:val="16"/>
              </w:rPr>
              <w:t>Έσοδα ανά τρίμηνο</w:t>
            </w:r>
          </w:p>
        </w:tc>
        <w:tc>
          <w:tcPr>
            <w:tcW w:w="567" w:type="dxa"/>
            <w:tcBorders>
              <w:top w:val="single" w:sz="4" w:space="0" w:color="auto"/>
            </w:tcBorders>
            <w:shd w:val="clear" w:color="auto" w:fill="FFFFFF" w:themeFill="background1"/>
            <w:noWrap/>
            <w:vAlign w:val="center"/>
            <w:hideMark/>
          </w:tcPr>
          <w:p w:rsidR="00DA2A56" w:rsidRPr="00DA2A56" w:rsidRDefault="00DA2A56" w:rsidP="00AD5587">
            <w:pPr>
              <w:jc w:val="center"/>
              <w:rPr>
                <w:rFonts w:ascii="Arial Narrow" w:hAnsi="Arial Narrow"/>
                <w:b/>
                <w:color w:val="000000"/>
                <w:sz w:val="16"/>
                <w:szCs w:val="16"/>
              </w:rPr>
            </w:pPr>
            <w:r w:rsidRPr="00DA2A56">
              <w:rPr>
                <w:rFonts w:ascii="Arial Narrow" w:hAnsi="Arial Narrow"/>
                <w:b/>
                <w:color w:val="000000"/>
                <w:sz w:val="16"/>
                <w:szCs w:val="16"/>
              </w:rPr>
              <w:t>4,9</w:t>
            </w:r>
          </w:p>
        </w:tc>
        <w:tc>
          <w:tcPr>
            <w:tcW w:w="567" w:type="dxa"/>
            <w:tcBorders>
              <w:top w:val="single" w:sz="4" w:space="0" w:color="auto"/>
              <w:left w:val="nil"/>
            </w:tcBorders>
            <w:shd w:val="clear" w:color="auto" w:fill="FFFFFF" w:themeFill="background1"/>
            <w:noWrap/>
            <w:vAlign w:val="center"/>
            <w:hideMark/>
          </w:tcPr>
          <w:p w:rsidR="00DA2A56" w:rsidRPr="00DA2A56" w:rsidRDefault="00DA2A56" w:rsidP="00AD5587">
            <w:pPr>
              <w:jc w:val="center"/>
              <w:rPr>
                <w:rFonts w:ascii="Arial Narrow" w:hAnsi="Arial Narrow"/>
                <w:b/>
                <w:color w:val="000000"/>
                <w:sz w:val="16"/>
                <w:szCs w:val="16"/>
              </w:rPr>
            </w:pPr>
            <w:r w:rsidRPr="00DA2A56">
              <w:rPr>
                <w:rFonts w:ascii="Arial Narrow" w:hAnsi="Arial Narrow"/>
                <w:b/>
                <w:color w:val="000000"/>
                <w:sz w:val="16"/>
                <w:szCs w:val="16"/>
              </w:rPr>
              <w:t>2,4</w:t>
            </w:r>
          </w:p>
        </w:tc>
        <w:tc>
          <w:tcPr>
            <w:tcW w:w="567" w:type="dxa"/>
            <w:tcBorders>
              <w:top w:val="single" w:sz="4" w:space="0" w:color="auto"/>
              <w:left w:val="nil"/>
            </w:tcBorders>
            <w:shd w:val="clear" w:color="auto" w:fill="FFFFFF" w:themeFill="background1"/>
            <w:noWrap/>
            <w:vAlign w:val="center"/>
            <w:hideMark/>
          </w:tcPr>
          <w:p w:rsidR="00DA2A56" w:rsidRPr="00DA2A56" w:rsidRDefault="00DA2A56" w:rsidP="00AD5587">
            <w:pPr>
              <w:jc w:val="center"/>
              <w:rPr>
                <w:rFonts w:ascii="Arial Narrow" w:hAnsi="Arial Narrow"/>
                <w:b/>
                <w:color w:val="000000"/>
                <w:sz w:val="16"/>
                <w:szCs w:val="16"/>
              </w:rPr>
            </w:pPr>
            <w:r w:rsidRPr="00DA2A56">
              <w:rPr>
                <w:rFonts w:ascii="Arial Narrow" w:hAnsi="Arial Narrow"/>
                <w:b/>
                <w:color w:val="000000"/>
                <w:sz w:val="16"/>
                <w:szCs w:val="16"/>
              </w:rPr>
              <w:t>0,9</w:t>
            </w:r>
          </w:p>
        </w:tc>
        <w:tc>
          <w:tcPr>
            <w:tcW w:w="567" w:type="dxa"/>
            <w:tcBorders>
              <w:top w:val="single" w:sz="4" w:space="0" w:color="auto"/>
              <w:left w:val="nil"/>
            </w:tcBorders>
            <w:shd w:val="clear" w:color="auto" w:fill="FFFFFF" w:themeFill="background1"/>
            <w:noWrap/>
            <w:vAlign w:val="center"/>
            <w:hideMark/>
          </w:tcPr>
          <w:p w:rsidR="00DA2A56" w:rsidRPr="00DA2A56" w:rsidRDefault="00DA2A56" w:rsidP="00AD5587">
            <w:pPr>
              <w:jc w:val="center"/>
              <w:rPr>
                <w:rFonts w:ascii="Arial Narrow" w:hAnsi="Arial Narrow"/>
                <w:b/>
                <w:color w:val="000000"/>
                <w:sz w:val="16"/>
                <w:szCs w:val="16"/>
              </w:rPr>
            </w:pPr>
            <w:r w:rsidRPr="00DA2A56">
              <w:rPr>
                <w:rFonts w:ascii="Arial Narrow" w:hAnsi="Arial Narrow"/>
                <w:b/>
                <w:color w:val="000000"/>
                <w:sz w:val="16"/>
                <w:szCs w:val="16"/>
              </w:rPr>
              <w:t>46,3</w:t>
            </w:r>
          </w:p>
        </w:tc>
        <w:tc>
          <w:tcPr>
            <w:tcW w:w="567" w:type="dxa"/>
            <w:tcBorders>
              <w:top w:val="single" w:sz="4" w:space="0" w:color="auto"/>
              <w:left w:val="nil"/>
              <w:right w:val="single" w:sz="4" w:space="0" w:color="auto"/>
            </w:tcBorders>
            <w:shd w:val="clear" w:color="auto" w:fill="FFFFFF" w:themeFill="background1"/>
            <w:noWrap/>
            <w:vAlign w:val="center"/>
            <w:hideMark/>
          </w:tcPr>
          <w:p w:rsidR="00DA2A56" w:rsidRPr="00DA2A56" w:rsidRDefault="00DA2A56" w:rsidP="00AD5587">
            <w:pPr>
              <w:jc w:val="center"/>
              <w:rPr>
                <w:rFonts w:ascii="Arial Narrow" w:hAnsi="Arial Narrow"/>
                <w:b/>
                <w:bCs/>
                <w:color w:val="000000"/>
                <w:sz w:val="16"/>
                <w:szCs w:val="16"/>
              </w:rPr>
            </w:pPr>
            <w:r w:rsidRPr="00DA2A56">
              <w:rPr>
                <w:rFonts w:ascii="Arial Narrow" w:hAnsi="Arial Narrow"/>
                <w:b/>
                <w:bCs/>
                <w:color w:val="000000"/>
                <w:sz w:val="16"/>
                <w:szCs w:val="16"/>
              </w:rPr>
              <w:t>54,5</w:t>
            </w:r>
          </w:p>
        </w:tc>
        <w:tc>
          <w:tcPr>
            <w:tcW w:w="567" w:type="dxa"/>
            <w:tcBorders>
              <w:top w:val="single" w:sz="4" w:space="0" w:color="auto"/>
              <w:left w:val="single" w:sz="4" w:space="0" w:color="auto"/>
            </w:tcBorders>
            <w:shd w:val="clear" w:color="auto" w:fill="FFFFFF" w:themeFill="background1"/>
            <w:noWrap/>
            <w:vAlign w:val="center"/>
            <w:hideMark/>
          </w:tcPr>
          <w:p w:rsidR="00DA2A56" w:rsidRPr="00DA2A56" w:rsidRDefault="00DA2A56">
            <w:pPr>
              <w:jc w:val="right"/>
              <w:rPr>
                <w:rFonts w:ascii="Arial Narrow" w:hAnsi="Arial Narrow"/>
                <w:b/>
                <w:color w:val="000000"/>
                <w:sz w:val="16"/>
                <w:szCs w:val="16"/>
              </w:rPr>
            </w:pPr>
            <w:r w:rsidRPr="00DA2A56">
              <w:rPr>
                <w:rFonts w:ascii="Arial Narrow" w:hAnsi="Arial Narrow"/>
                <w:b/>
                <w:color w:val="000000"/>
                <w:sz w:val="16"/>
                <w:szCs w:val="16"/>
              </w:rPr>
              <w:t>303,3</w:t>
            </w:r>
          </w:p>
        </w:tc>
        <w:tc>
          <w:tcPr>
            <w:tcW w:w="567" w:type="dxa"/>
            <w:tcBorders>
              <w:top w:val="single" w:sz="4" w:space="0" w:color="auto"/>
              <w:left w:val="nil"/>
            </w:tcBorders>
            <w:shd w:val="clear" w:color="auto" w:fill="FFFFFF" w:themeFill="background1"/>
            <w:noWrap/>
            <w:vAlign w:val="center"/>
            <w:hideMark/>
          </w:tcPr>
          <w:p w:rsidR="00DA2A56" w:rsidRPr="00DA2A56" w:rsidRDefault="00DA2A56">
            <w:pPr>
              <w:jc w:val="right"/>
              <w:rPr>
                <w:rFonts w:ascii="Arial Narrow" w:hAnsi="Arial Narrow"/>
                <w:b/>
                <w:color w:val="000000"/>
                <w:sz w:val="16"/>
                <w:szCs w:val="16"/>
              </w:rPr>
            </w:pPr>
            <w:r w:rsidRPr="00DA2A56">
              <w:rPr>
                <w:rFonts w:ascii="Arial Narrow" w:hAnsi="Arial Narrow"/>
                <w:b/>
                <w:color w:val="000000"/>
                <w:sz w:val="16"/>
                <w:szCs w:val="16"/>
              </w:rPr>
              <w:t>9,5</w:t>
            </w:r>
          </w:p>
        </w:tc>
        <w:tc>
          <w:tcPr>
            <w:tcW w:w="539" w:type="dxa"/>
            <w:tcBorders>
              <w:top w:val="single" w:sz="4" w:space="0" w:color="auto"/>
              <w:left w:val="nil"/>
            </w:tcBorders>
            <w:shd w:val="clear" w:color="auto" w:fill="FFFFFF" w:themeFill="background1"/>
            <w:noWrap/>
            <w:vAlign w:val="center"/>
            <w:hideMark/>
          </w:tcPr>
          <w:p w:rsidR="00DA2A56" w:rsidRPr="00DA2A56" w:rsidRDefault="00DA2A56">
            <w:pPr>
              <w:jc w:val="right"/>
              <w:rPr>
                <w:rFonts w:ascii="Arial Narrow" w:hAnsi="Arial Narrow"/>
                <w:b/>
                <w:color w:val="000000"/>
                <w:sz w:val="16"/>
                <w:szCs w:val="16"/>
              </w:rPr>
            </w:pPr>
            <w:r w:rsidRPr="00DA2A56">
              <w:rPr>
                <w:rFonts w:ascii="Arial Narrow" w:hAnsi="Arial Narrow"/>
                <w:b/>
                <w:color w:val="000000"/>
                <w:sz w:val="16"/>
                <w:szCs w:val="16"/>
              </w:rPr>
              <w:t>0,9</w:t>
            </w:r>
          </w:p>
        </w:tc>
        <w:tc>
          <w:tcPr>
            <w:tcW w:w="595" w:type="dxa"/>
            <w:gridSpan w:val="2"/>
            <w:tcBorders>
              <w:top w:val="single" w:sz="4" w:space="0" w:color="auto"/>
              <w:left w:val="nil"/>
            </w:tcBorders>
            <w:shd w:val="clear" w:color="auto" w:fill="FFFFFF" w:themeFill="background1"/>
            <w:noWrap/>
            <w:vAlign w:val="center"/>
            <w:hideMark/>
          </w:tcPr>
          <w:p w:rsidR="00DA2A56" w:rsidRPr="00DA2A56" w:rsidRDefault="00DA2A56">
            <w:pPr>
              <w:jc w:val="right"/>
              <w:rPr>
                <w:rFonts w:ascii="Arial Narrow" w:hAnsi="Arial Narrow"/>
                <w:b/>
                <w:color w:val="000000"/>
                <w:sz w:val="16"/>
                <w:szCs w:val="16"/>
              </w:rPr>
            </w:pPr>
            <w:r w:rsidRPr="00DA2A56">
              <w:rPr>
                <w:rFonts w:ascii="Arial Narrow" w:hAnsi="Arial Narrow"/>
                <w:b/>
                <w:color w:val="000000"/>
                <w:sz w:val="16"/>
                <w:szCs w:val="16"/>
              </w:rPr>
              <w:t>1</w:t>
            </w:r>
            <w:r>
              <w:rPr>
                <w:rFonts w:ascii="Arial Narrow" w:hAnsi="Arial Narrow"/>
                <w:b/>
                <w:color w:val="000000"/>
                <w:sz w:val="16"/>
                <w:szCs w:val="16"/>
              </w:rPr>
              <w:t>.</w:t>
            </w:r>
            <w:r w:rsidRPr="00DA2A56">
              <w:rPr>
                <w:rFonts w:ascii="Arial Narrow" w:hAnsi="Arial Narrow"/>
                <w:b/>
                <w:color w:val="000000"/>
                <w:sz w:val="16"/>
                <w:szCs w:val="16"/>
              </w:rPr>
              <w:t>477,0</w:t>
            </w:r>
          </w:p>
        </w:tc>
        <w:tc>
          <w:tcPr>
            <w:tcW w:w="567" w:type="dxa"/>
            <w:tcBorders>
              <w:top w:val="single" w:sz="4" w:space="0" w:color="auto"/>
              <w:left w:val="nil"/>
              <w:right w:val="single" w:sz="4" w:space="0" w:color="auto"/>
            </w:tcBorders>
            <w:shd w:val="clear" w:color="auto" w:fill="FFFFFF" w:themeFill="background1"/>
            <w:noWrap/>
            <w:vAlign w:val="center"/>
            <w:hideMark/>
          </w:tcPr>
          <w:p w:rsidR="00DA2A56" w:rsidRPr="00DA2A56" w:rsidRDefault="00DA2A56">
            <w:pPr>
              <w:jc w:val="right"/>
              <w:rPr>
                <w:rFonts w:ascii="Arial Narrow" w:hAnsi="Arial Narrow"/>
                <w:b/>
                <w:bCs/>
                <w:color w:val="000000"/>
                <w:sz w:val="16"/>
                <w:szCs w:val="16"/>
              </w:rPr>
            </w:pPr>
            <w:r w:rsidRPr="00DA2A56">
              <w:rPr>
                <w:rFonts w:ascii="Arial Narrow" w:hAnsi="Arial Narrow"/>
                <w:b/>
                <w:bCs/>
                <w:color w:val="000000"/>
                <w:sz w:val="16"/>
                <w:szCs w:val="16"/>
              </w:rPr>
              <w:t>1</w:t>
            </w:r>
            <w:r>
              <w:rPr>
                <w:rFonts w:ascii="Arial Narrow" w:hAnsi="Arial Narrow"/>
                <w:b/>
                <w:bCs/>
                <w:color w:val="000000"/>
                <w:sz w:val="16"/>
                <w:szCs w:val="16"/>
              </w:rPr>
              <w:t>.</w:t>
            </w:r>
            <w:r w:rsidRPr="00DA2A56">
              <w:rPr>
                <w:rFonts w:ascii="Arial Narrow" w:hAnsi="Arial Narrow"/>
                <w:b/>
                <w:bCs/>
                <w:color w:val="000000"/>
                <w:sz w:val="16"/>
                <w:szCs w:val="16"/>
              </w:rPr>
              <w:t>790,7</w:t>
            </w:r>
          </w:p>
        </w:tc>
      </w:tr>
      <w:tr w:rsidR="003975DA" w:rsidRPr="005634AE" w:rsidTr="00866B48">
        <w:trPr>
          <w:trHeight w:val="284"/>
        </w:trPr>
        <w:tc>
          <w:tcPr>
            <w:tcW w:w="3260" w:type="dxa"/>
            <w:tcBorders>
              <w:left w:val="single" w:sz="4" w:space="0" w:color="auto"/>
            </w:tcBorders>
            <w:shd w:val="clear" w:color="auto" w:fill="D9D9D9" w:themeFill="background1" w:themeFillShade="D9"/>
            <w:noWrap/>
            <w:vAlign w:val="bottom"/>
            <w:hideMark/>
          </w:tcPr>
          <w:p w:rsidR="003975DA" w:rsidRPr="005634AE" w:rsidRDefault="003975DA" w:rsidP="005634AE">
            <w:pPr>
              <w:shd w:val="clear" w:color="auto" w:fill="FFFFFF" w:themeFill="background1"/>
              <w:spacing w:before="120" w:after="120"/>
              <w:rPr>
                <w:rFonts w:ascii="Arial Narrow" w:hAnsi="Arial Narrow"/>
                <w:b/>
                <w:bCs/>
                <w:sz w:val="16"/>
                <w:szCs w:val="16"/>
              </w:rPr>
            </w:pPr>
            <w:r w:rsidRPr="005634AE">
              <w:rPr>
                <w:rFonts w:ascii="Arial Narrow" w:hAnsi="Arial Narrow"/>
                <w:b/>
                <w:bCs/>
                <w:sz w:val="16"/>
                <w:szCs w:val="16"/>
              </w:rPr>
              <w:t>ΕΤΑΙΡΙΚΑ &amp; ΥΠΟΔΟΜΕΣ</w:t>
            </w:r>
          </w:p>
        </w:tc>
        <w:tc>
          <w:tcPr>
            <w:tcW w:w="2268" w:type="dxa"/>
            <w:gridSpan w:val="4"/>
            <w:tcBorders>
              <w:left w:val="nil"/>
            </w:tcBorders>
            <w:shd w:val="clear" w:color="auto" w:fill="D9D9D9" w:themeFill="background1" w:themeFillShade="D9"/>
            <w:noWrap/>
            <w:vAlign w:val="bottom"/>
            <w:hideMark/>
          </w:tcPr>
          <w:p w:rsidR="003975DA" w:rsidRPr="005634AE" w:rsidRDefault="003975DA" w:rsidP="00AD5587">
            <w:pPr>
              <w:shd w:val="clear" w:color="auto" w:fill="FFFFFF" w:themeFill="background1"/>
              <w:tabs>
                <w:tab w:val="decimal" w:pos="290"/>
              </w:tabs>
              <w:spacing w:before="120" w:after="120"/>
              <w:jc w:val="center"/>
              <w:rPr>
                <w:rFonts w:ascii="Arial Narrow" w:hAnsi="Arial Narrow"/>
                <w:i/>
                <w:sz w:val="16"/>
                <w:szCs w:val="16"/>
              </w:rPr>
            </w:pPr>
          </w:p>
        </w:tc>
        <w:tc>
          <w:tcPr>
            <w:tcW w:w="567" w:type="dxa"/>
            <w:tcBorders>
              <w:left w:val="nil"/>
              <w:right w:val="single" w:sz="4" w:space="0" w:color="auto"/>
            </w:tcBorders>
            <w:shd w:val="clear" w:color="auto" w:fill="D9D9D9" w:themeFill="background1" w:themeFillShade="D9"/>
            <w:noWrap/>
            <w:vAlign w:val="bottom"/>
            <w:hideMark/>
          </w:tcPr>
          <w:p w:rsidR="003975DA" w:rsidRPr="005634AE" w:rsidRDefault="003975DA" w:rsidP="00AD5587">
            <w:pPr>
              <w:shd w:val="clear" w:color="auto" w:fill="FFFFFF" w:themeFill="background1"/>
              <w:tabs>
                <w:tab w:val="decimal" w:pos="290"/>
              </w:tabs>
              <w:spacing w:before="120" w:after="120"/>
              <w:jc w:val="center"/>
              <w:rPr>
                <w:rFonts w:ascii="Arial Narrow" w:hAnsi="Arial Narrow"/>
                <w:sz w:val="16"/>
                <w:szCs w:val="16"/>
              </w:rPr>
            </w:pPr>
          </w:p>
        </w:tc>
        <w:tc>
          <w:tcPr>
            <w:tcW w:w="2835" w:type="dxa"/>
            <w:gridSpan w:val="6"/>
            <w:tcBorders>
              <w:left w:val="nil"/>
              <w:right w:val="single" w:sz="4" w:space="0" w:color="auto"/>
            </w:tcBorders>
            <w:shd w:val="clear" w:color="auto" w:fill="D9D9D9" w:themeFill="background1" w:themeFillShade="D9"/>
            <w:vAlign w:val="bottom"/>
          </w:tcPr>
          <w:p w:rsidR="003975DA" w:rsidRPr="005634AE" w:rsidRDefault="003975DA" w:rsidP="005634AE">
            <w:pPr>
              <w:shd w:val="clear" w:color="auto" w:fill="FFFFFF" w:themeFill="background1"/>
              <w:tabs>
                <w:tab w:val="decimal" w:pos="347"/>
              </w:tabs>
              <w:spacing w:before="120" w:after="120"/>
              <w:jc w:val="both"/>
              <w:rPr>
                <w:rFonts w:ascii="Arial Narrow" w:hAnsi="Arial Narrow"/>
                <w:sz w:val="16"/>
                <w:szCs w:val="16"/>
              </w:rPr>
            </w:pPr>
          </w:p>
        </w:tc>
      </w:tr>
      <w:tr w:rsidR="00DA2A56" w:rsidRPr="005634AE" w:rsidTr="00DA2A56">
        <w:trPr>
          <w:trHeight w:val="284"/>
        </w:trPr>
        <w:tc>
          <w:tcPr>
            <w:tcW w:w="3260" w:type="dxa"/>
            <w:tcBorders>
              <w:left w:val="single" w:sz="4" w:space="0" w:color="auto"/>
            </w:tcBorders>
            <w:shd w:val="clear" w:color="auto" w:fill="D9D9D9" w:themeFill="background1" w:themeFillShade="D9"/>
            <w:noWrap/>
            <w:vAlign w:val="bottom"/>
            <w:hideMark/>
          </w:tcPr>
          <w:p w:rsidR="00DA2A56" w:rsidRDefault="00DA2A56">
            <w:pPr>
              <w:rPr>
                <w:rFonts w:ascii="Arial Narrow" w:hAnsi="Arial Narrow"/>
                <w:color w:val="000000"/>
                <w:sz w:val="16"/>
                <w:szCs w:val="16"/>
              </w:rPr>
            </w:pPr>
            <w:r>
              <w:rPr>
                <w:rFonts w:ascii="Arial Narrow" w:hAnsi="Arial Narrow"/>
                <w:color w:val="000000"/>
                <w:sz w:val="16"/>
                <w:szCs w:val="16"/>
              </w:rPr>
              <w:t>Μετοχές ΟΠΑΠ 3% +1%</w:t>
            </w:r>
          </w:p>
        </w:tc>
        <w:tc>
          <w:tcPr>
            <w:tcW w:w="567" w:type="dxa"/>
            <w:shd w:val="clear" w:color="auto" w:fill="D9D9D9" w:themeFill="background1" w:themeFillShade="D9"/>
            <w:noWrap/>
            <w:vAlign w:val="bottom"/>
            <w:hideMark/>
          </w:tcPr>
          <w:p w:rsidR="00DA2A56" w:rsidRPr="00DA2A56" w:rsidRDefault="00DA2A56" w:rsidP="00AD5587">
            <w:pPr>
              <w:jc w:val="center"/>
              <w:rPr>
                <w:rFonts w:ascii="Arial Narrow" w:hAnsi="Arial Narrow"/>
                <w:color w:val="000000"/>
                <w:sz w:val="16"/>
                <w:szCs w:val="16"/>
              </w:rPr>
            </w:pPr>
          </w:p>
        </w:tc>
        <w:tc>
          <w:tcPr>
            <w:tcW w:w="567" w:type="dxa"/>
            <w:tcBorders>
              <w:left w:val="nil"/>
            </w:tcBorders>
            <w:shd w:val="clear" w:color="auto" w:fill="D9D9D9" w:themeFill="background1" w:themeFillShade="D9"/>
            <w:noWrap/>
            <w:vAlign w:val="bottom"/>
            <w:hideMark/>
          </w:tcPr>
          <w:p w:rsidR="00DA2A56" w:rsidRPr="00DA2A56" w:rsidRDefault="00DA2A56" w:rsidP="00AD5587">
            <w:pPr>
              <w:jc w:val="center"/>
              <w:rPr>
                <w:rFonts w:ascii="Arial Narrow" w:hAnsi="Arial Narrow"/>
                <w:color w:val="000000"/>
                <w:sz w:val="16"/>
                <w:szCs w:val="16"/>
              </w:rPr>
            </w:pPr>
          </w:p>
        </w:tc>
        <w:tc>
          <w:tcPr>
            <w:tcW w:w="567" w:type="dxa"/>
            <w:tcBorders>
              <w:left w:val="nil"/>
            </w:tcBorders>
            <w:shd w:val="clear" w:color="auto" w:fill="D9D9D9" w:themeFill="background1" w:themeFillShade="D9"/>
            <w:noWrap/>
            <w:vAlign w:val="bottom"/>
            <w:hideMark/>
          </w:tcPr>
          <w:p w:rsidR="00DA2A56" w:rsidRPr="00DA2A56" w:rsidRDefault="00DA2A56" w:rsidP="00AD5587">
            <w:pPr>
              <w:jc w:val="center"/>
              <w:rPr>
                <w:rFonts w:ascii="Arial Narrow" w:hAnsi="Arial Narrow"/>
                <w:color w:val="000000"/>
                <w:sz w:val="16"/>
                <w:szCs w:val="16"/>
              </w:rPr>
            </w:pPr>
          </w:p>
        </w:tc>
        <w:tc>
          <w:tcPr>
            <w:tcW w:w="567" w:type="dxa"/>
            <w:tcBorders>
              <w:left w:val="nil"/>
            </w:tcBorders>
            <w:shd w:val="clear" w:color="auto" w:fill="D9D9D9" w:themeFill="background1" w:themeFillShade="D9"/>
            <w:noWrap/>
            <w:vAlign w:val="bottom"/>
            <w:hideMark/>
          </w:tcPr>
          <w:p w:rsidR="00DA2A56" w:rsidRPr="00DA2A56" w:rsidRDefault="00DA2A56" w:rsidP="00AD5587">
            <w:pPr>
              <w:jc w:val="center"/>
              <w:rPr>
                <w:rFonts w:ascii="Arial Narrow" w:hAnsi="Arial Narrow"/>
                <w:sz w:val="16"/>
                <w:szCs w:val="16"/>
              </w:rPr>
            </w:pPr>
            <w:r w:rsidRPr="00DA2A56">
              <w:rPr>
                <w:rFonts w:ascii="Arial Narrow" w:hAnsi="Arial Narrow"/>
                <w:sz w:val="16"/>
                <w:szCs w:val="16"/>
              </w:rPr>
              <w:t>3,0</w:t>
            </w:r>
          </w:p>
        </w:tc>
        <w:tc>
          <w:tcPr>
            <w:tcW w:w="567" w:type="dxa"/>
            <w:tcBorders>
              <w:left w:val="nil"/>
              <w:right w:val="single" w:sz="4" w:space="0" w:color="auto"/>
            </w:tcBorders>
            <w:shd w:val="clear" w:color="auto" w:fill="D9D9D9" w:themeFill="background1" w:themeFillShade="D9"/>
            <w:noWrap/>
            <w:vAlign w:val="bottom"/>
            <w:hideMark/>
          </w:tcPr>
          <w:p w:rsidR="00DA2A56" w:rsidRPr="00DA2A56" w:rsidRDefault="00DA2A56" w:rsidP="00AD5587">
            <w:pPr>
              <w:jc w:val="center"/>
              <w:rPr>
                <w:rFonts w:ascii="Arial Narrow" w:hAnsi="Arial Narrow"/>
                <w:bCs/>
                <w:color w:val="000000"/>
                <w:sz w:val="16"/>
                <w:szCs w:val="16"/>
              </w:rPr>
            </w:pPr>
            <w:r w:rsidRPr="00DA2A56">
              <w:rPr>
                <w:rFonts w:ascii="Arial Narrow" w:hAnsi="Arial Narrow"/>
                <w:bCs/>
                <w:color w:val="000000"/>
                <w:sz w:val="16"/>
                <w:szCs w:val="16"/>
              </w:rPr>
              <w:t>3,0</w:t>
            </w:r>
          </w:p>
        </w:tc>
        <w:tc>
          <w:tcPr>
            <w:tcW w:w="567" w:type="dxa"/>
            <w:tcBorders>
              <w:left w:val="single" w:sz="4" w:space="0" w:color="auto"/>
            </w:tcBorders>
            <w:shd w:val="clear" w:color="auto" w:fill="D9D9D9" w:themeFill="background1" w:themeFillShade="D9"/>
            <w:noWrap/>
            <w:vAlign w:val="bottom"/>
            <w:hideMark/>
          </w:tcPr>
          <w:p w:rsidR="00DA2A56" w:rsidRPr="00DA2A56" w:rsidRDefault="00DA2A56">
            <w:pPr>
              <w:rPr>
                <w:rFonts w:ascii="Arial Narrow" w:hAnsi="Arial Narrow"/>
                <w:color w:val="000000"/>
                <w:sz w:val="16"/>
                <w:szCs w:val="16"/>
              </w:rPr>
            </w:pPr>
            <w:r w:rsidRPr="00DA2A56">
              <w:rPr>
                <w:rFonts w:ascii="Arial Narrow" w:hAnsi="Arial Narrow"/>
                <w:color w:val="000000"/>
                <w:sz w:val="16"/>
                <w:szCs w:val="16"/>
              </w:rPr>
              <w:t> </w:t>
            </w:r>
          </w:p>
        </w:tc>
        <w:tc>
          <w:tcPr>
            <w:tcW w:w="567" w:type="dxa"/>
            <w:tcBorders>
              <w:left w:val="nil"/>
            </w:tcBorders>
            <w:shd w:val="clear" w:color="auto" w:fill="D9D9D9" w:themeFill="background1" w:themeFillShade="D9"/>
            <w:noWrap/>
            <w:vAlign w:val="bottom"/>
            <w:hideMark/>
          </w:tcPr>
          <w:p w:rsidR="00DA2A56" w:rsidRPr="00DA2A56" w:rsidRDefault="00DA2A56">
            <w:pPr>
              <w:rPr>
                <w:rFonts w:ascii="Arial Narrow" w:hAnsi="Arial Narrow"/>
                <w:color w:val="000000"/>
                <w:sz w:val="16"/>
                <w:szCs w:val="16"/>
              </w:rPr>
            </w:pPr>
            <w:r w:rsidRPr="00DA2A56">
              <w:rPr>
                <w:rFonts w:ascii="Arial Narrow" w:hAnsi="Arial Narrow"/>
                <w:color w:val="000000"/>
                <w:sz w:val="16"/>
                <w:szCs w:val="16"/>
              </w:rPr>
              <w:t> </w:t>
            </w:r>
          </w:p>
        </w:tc>
        <w:tc>
          <w:tcPr>
            <w:tcW w:w="567" w:type="dxa"/>
            <w:gridSpan w:val="2"/>
            <w:tcBorders>
              <w:left w:val="nil"/>
            </w:tcBorders>
            <w:shd w:val="clear" w:color="auto" w:fill="D9D9D9" w:themeFill="background1" w:themeFillShade="D9"/>
            <w:noWrap/>
            <w:vAlign w:val="bottom"/>
            <w:hideMark/>
          </w:tcPr>
          <w:p w:rsidR="00DA2A56" w:rsidRPr="00DA2A56" w:rsidRDefault="00DA2A56">
            <w:pPr>
              <w:rPr>
                <w:rFonts w:ascii="Arial Narrow" w:hAnsi="Arial Narrow"/>
                <w:color w:val="000000"/>
                <w:sz w:val="16"/>
                <w:szCs w:val="16"/>
              </w:rPr>
            </w:pPr>
            <w:r w:rsidRPr="00DA2A56">
              <w:rPr>
                <w:rFonts w:ascii="Arial Narrow" w:hAnsi="Arial Narrow"/>
                <w:color w:val="000000"/>
                <w:sz w:val="16"/>
                <w:szCs w:val="16"/>
              </w:rPr>
              <w:t> </w:t>
            </w:r>
          </w:p>
        </w:tc>
        <w:tc>
          <w:tcPr>
            <w:tcW w:w="567" w:type="dxa"/>
            <w:tcBorders>
              <w:left w:val="nil"/>
            </w:tcBorders>
            <w:shd w:val="clear" w:color="auto" w:fill="D9D9D9" w:themeFill="background1" w:themeFillShade="D9"/>
            <w:noWrap/>
            <w:vAlign w:val="bottom"/>
            <w:hideMark/>
          </w:tcPr>
          <w:p w:rsidR="00DA2A56" w:rsidRPr="00DA2A56" w:rsidRDefault="00DA2A56">
            <w:pPr>
              <w:jc w:val="right"/>
              <w:rPr>
                <w:rFonts w:ascii="Arial Narrow" w:hAnsi="Arial Narrow"/>
                <w:sz w:val="16"/>
                <w:szCs w:val="16"/>
              </w:rPr>
            </w:pPr>
            <w:r w:rsidRPr="00DA2A56">
              <w:rPr>
                <w:rFonts w:ascii="Arial Narrow" w:hAnsi="Arial Narrow"/>
                <w:sz w:val="16"/>
                <w:szCs w:val="16"/>
              </w:rPr>
              <w:t>3,0</w:t>
            </w:r>
          </w:p>
        </w:tc>
        <w:tc>
          <w:tcPr>
            <w:tcW w:w="567" w:type="dxa"/>
            <w:tcBorders>
              <w:left w:val="nil"/>
              <w:right w:val="single" w:sz="4" w:space="0" w:color="auto"/>
            </w:tcBorders>
            <w:shd w:val="clear" w:color="auto" w:fill="D9D9D9" w:themeFill="background1" w:themeFillShade="D9"/>
            <w:noWrap/>
            <w:vAlign w:val="bottom"/>
            <w:hideMark/>
          </w:tcPr>
          <w:p w:rsidR="00DA2A56" w:rsidRPr="00DA2A56" w:rsidRDefault="00DA2A56">
            <w:pPr>
              <w:jc w:val="right"/>
              <w:rPr>
                <w:rFonts w:ascii="Arial Narrow" w:hAnsi="Arial Narrow"/>
                <w:bCs/>
                <w:color w:val="000000"/>
                <w:sz w:val="16"/>
                <w:szCs w:val="16"/>
              </w:rPr>
            </w:pPr>
            <w:r w:rsidRPr="00DA2A56">
              <w:rPr>
                <w:rFonts w:ascii="Arial Narrow" w:hAnsi="Arial Narrow"/>
                <w:bCs/>
                <w:color w:val="000000"/>
                <w:sz w:val="16"/>
                <w:szCs w:val="16"/>
              </w:rPr>
              <w:t>3,0</w:t>
            </w:r>
          </w:p>
        </w:tc>
      </w:tr>
      <w:tr w:rsidR="00DA2A56" w:rsidRPr="005634AE" w:rsidTr="00866B48">
        <w:trPr>
          <w:trHeight w:val="284"/>
        </w:trPr>
        <w:tc>
          <w:tcPr>
            <w:tcW w:w="3260" w:type="dxa"/>
            <w:tcBorders>
              <w:left w:val="single" w:sz="4" w:space="0" w:color="auto"/>
            </w:tcBorders>
            <w:shd w:val="clear" w:color="auto" w:fill="FFFFFF" w:themeFill="background1"/>
            <w:noWrap/>
            <w:vAlign w:val="bottom"/>
            <w:hideMark/>
          </w:tcPr>
          <w:p w:rsidR="00DA2A56" w:rsidRDefault="00DA2A56">
            <w:pPr>
              <w:rPr>
                <w:rFonts w:ascii="Arial Narrow" w:hAnsi="Arial Narrow"/>
                <w:color w:val="000000"/>
                <w:sz w:val="16"/>
                <w:szCs w:val="16"/>
              </w:rPr>
            </w:pPr>
            <w:r>
              <w:rPr>
                <w:rFonts w:ascii="Arial Narrow" w:hAnsi="Arial Narrow"/>
                <w:color w:val="000000"/>
                <w:sz w:val="16"/>
                <w:szCs w:val="16"/>
              </w:rPr>
              <w:t>Δικαιώματα Συχνοτήτων (Κινητή Τηλεφωνία)</w:t>
            </w:r>
          </w:p>
        </w:tc>
        <w:tc>
          <w:tcPr>
            <w:tcW w:w="567" w:type="dxa"/>
            <w:shd w:val="clear" w:color="auto" w:fill="FFFFFF" w:themeFill="background1"/>
            <w:noWrap/>
            <w:vAlign w:val="bottom"/>
            <w:hideMark/>
          </w:tcPr>
          <w:p w:rsidR="00DA2A56" w:rsidRPr="00DA2A56" w:rsidRDefault="00DA2A56" w:rsidP="00AD5587">
            <w:pPr>
              <w:jc w:val="center"/>
              <w:rPr>
                <w:rFonts w:ascii="Arial Narrow" w:hAnsi="Arial Narrow"/>
                <w:color w:val="000000"/>
                <w:sz w:val="16"/>
                <w:szCs w:val="16"/>
              </w:rPr>
            </w:pPr>
          </w:p>
        </w:tc>
        <w:tc>
          <w:tcPr>
            <w:tcW w:w="567" w:type="dxa"/>
            <w:tcBorders>
              <w:left w:val="nil"/>
            </w:tcBorders>
            <w:shd w:val="clear" w:color="auto" w:fill="FFFFFF" w:themeFill="background1"/>
            <w:noWrap/>
            <w:vAlign w:val="bottom"/>
            <w:hideMark/>
          </w:tcPr>
          <w:p w:rsidR="00DA2A56" w:rsidRPr="00DA2A56" w:rsidRDefault="00DA2A56" w:rsidP="00AD5587">
            <w:pPr>
              <w:jc w:val="center"/>
              <w:rPr>
                <w:rFonts w:ascii="Arial Narrow" w:hAnsi="Arial Narrow"/>
                <w:color w:val="000000"/>
                <w:sz w:val="16"/>
                <w:szCs w:val="16"/>
              </w:rPr>
            </w:pPr>
          </w:p>
        </w:tc>
        <w:tc>
          <w:tcPr>
            <w:tcW w:w="567" w:type="dxa"/>
            <w:tcBorders>
              <w:left w:val="nil"/>
            </w:tcBorders>
            <w:shd w:val="clear" w:color="auto" w:fill="FFFFFF" w:themeFill="background1"/>
            <w:noWrap/>
            <w:vAlign w:val="bottom"/>
            <w:hideMark/>
          </w:tcPr>
          <w:p w:rsidR="00DA2A56" w:rsidRPr="00DA2A56" w:rsidRDefault="00DA2A56" w:rsidP="00AD5587">
            <w:pPr>
              <w:jc w:val="center"/>
              <w:rPr>
                <w:rFonts w:ascii="Arial Narrow" w:hAnsi="Arial Narrow"/>
                <w:color w:val="000000"/>
                <w:sz w:val="16"/>
                <w:szCs w:val="16"/>
              </w:rPr>
            </w:pPr>
          </w:p>
        </w:tc>
        <w:tc>
          <w:tcPr>
            <w:tcW w:w="567" w:type="dxa"/>
            <w:tcBorders>
              <w:left w:val="nil"/>
            </w:tcBorders>
            <w:shd w:val="clear" w:color="auto" w:fill="FFFFFF" w:themeFill="background1"/>
            <w:noWrap/>
            <w:vAlign w:val="bottom"/>
            <w:hideMark/>
          </w:tcPr>
          <w:p w:rsidR="00DA2A56" w:rsidRPr="00DA2A56" w:rsidRDefault="00DA2A56" w:rsidP="00AD5587">
            <w:pPr>
              <w:jc w:val="center"/>
              <w:rPr>
                <w:rFonts w:ascii="Arial Narrow" w:hAnsi="Arial Narrow"/>
                <w:color w:val="FF0000"/>
                <w:sz w:val="16"/>
                <w:szCs w:val="16"/>
              </w:rPr>
            </w:pPr>
          </w:p>
        </w:tc>
        <w:tc>
          <w:tcPr>
            <w:tcW w:w="567" w:type="dxa"/>
            <w:tcBorders>
              <w:left w:val="nil"/>
              <w:right w:val="single" w:sz="4" w:space="0" w:color="auto"/>
            </w:tcBorders>
            <w:shd w:val="clear" w:color="auto" w:fill="FFFFFF" w:themeFill="background1"/>
            <w:noWrap/>
            <w:vAlign w:val="bottom"/>
            <w:hideMark/>
          </w:tcPr>
          <w:p w:rsidR="00DA2A56" w:rsidRPr="00DA2A56" w:rsidRDefault="00DA2A56" w:rsidP="00AD5587">
            <w:pPr>
              <w:jc w:val="center"/>
              <w:rPr>
                <w:rFonts w:ascii="Arial Narrow" w:hAnsi="Arial Narrow"/>
                <w:bCs/>
                <w:color w:val="000000"/>
                <w:sz w:val="16"/>
                <w:szCs w:val="16"/>
              </w:rPr>
            </w:pPr>
            <w:r w:rsidRPr="00DA2A56">
              <w:rPr>
                <w:rFonts w:ascii="Arial Narrow" w:hAnsi="Arial Narrow"/>
                <w:bCs/>
                <w:color w:val="000000"/>
                <w:sz w:val="16"/>
                <w:szCs w:val="16"/>
              </w:rPr>
              <w:t>0,0</w:t>
            </w:r>
          </w:p>
        </w:tc>
        <w:tc>
          <w:tcPr>
            <w:tcW w:w="567" w:type="dxa"/>
            <w:tcBorders>
              <w:left w:val="single" w:sz="4" w:space="0" w:color="auto"/>
            </w:tcBorders>
            <w:shd w:val="clear" w:color="auto" w:fill="FFFFFF" w:themeFill="background1"/>
            <w:noWrap/>
            <w:vAlign w:val="bottom"/>
            <w:hideMark/>
          </w:tcPr>
          <w:p w:rsidR="00DA2A56" w:rsidRPr="00DA2A56" w:rsidRDefault="00DA2A56">
            <w:pPr>
              <w:rPr>
                <w:rFonts w:ascii="Arial Narrow" w:hAnsi="Arial Narrow"/>
                <w:color w:val="000000"/>
                <w:sz w:val="16"/>
                <w:szCs w:val="16"/>
              </w:rPr>
            </w:pPr>
            <w:r w:rsidRPr="00DA2A56">
              <w:rPr>
                <w:rFonts w:ascii="Arial Narrow" w:hAnsi="Arial Narrow"/>
                <w:color w:val="000000"/>
                <w:sz w:val="16"/>
                <w:szCs w:val="16"/>
              </w:rPr>
              <w:t> </w:t>
            </w:r>
          </w:p>
        </w:tc>
        <w:tc>
          <w:tcPr>
            <w:tcW w:w="567" w:type="dxa"/>
            <w:tcBorders>
              <w:left w:val="nil"/>
            </w:tcBorders>
            <w:shd w:val="clear" w:color="auto" w:fill="FFFFFF" w:themeFill="background1"/>
            <w:noWrap/>
            <w:vAlign w:val="bottom"/>
            <w:hideMark/>
          </w:tcPr>
          <w:p w:rsidR="00DA2A56" w:rsidRPr="00DA2A56" w:rsidRDefault="00DA2A56">
            <w:pPr>
              <w:jc w:val="right"/>
              <w:rPr>
                <w:rFonts w:ascii="Arial Narrow" w:hAnsi="Arial Narrow"/>
                <w:color w:val="000000"/>
                <w:sz w:val="16"/>
                <w:szCs w:val="16"/>
              </w:rPr>
            </w:pPr>
            <w:r w:rsidRPr="00DA2A56">
              <w:rPr>
                <w:rFonts w:ascii="Arial Narrow" w:hAnsi="Arial Narrow"/>
                <w:color w:val="000000"/>
                <w:sz w:val="16"/>
                <w:szCs w:val="16"/>
              </w:rPr>
              <w:t>7,1</w:t>
            </w:r>
          </w:p>
        </w:tc>
        <w:tc>
          <w:tcPr>
            <w:tcW w:w="567" w:type="dxa"/>
            <w:gridSpan w:val="2"/>
            <w:tcBorders>
              <w:left w:val="nil"/>
            </w:tcBorders>
            <w:shd w:val="clear" w:color="auto" w:fill="FFFFFF" w:themeFill="background1"/>
            <w:noWrap/>
            <w:vAlign w:val="bottom"/>
            <w:hideMark/>
          </w:tcPr>
          <w:p w:rsidR="00DA2A56" w:rsidRPr="00DA2A56" w:rsidRDefault="00DA2A56">
            <w:pPr>
              <w:rPr>
                <w:rFonts w:ascii="Arial Narrow" w:hAnsi="Arial Narrow"/>
                <w:color w:val="000000"/>
                <w:sz w:val="16"/>
                <w:szCs w:val="16"/>
              </w:rPr>
            </w:pPr>
            <w:r w:rsidRPr="00DA2A56">
              <w:rPr>
                <w:rFonts w:ascii="Arial Narrow" w:hAnsi="Arial Narrow"/>
                <w:color w:val="000000"/>
                <w:sz w:val="16"/>
                <w:szCs w:val="16"/>
              </w:rPr>
              <w:t> </w:t>
            </w:r>
          </w:p>
        </w:tc>
        <w:tc>
          <w:tcPr>
            <w:tcW w:w="567" w:type="dxa"/>
            <w:tcBorders>
              <w:left w:val="nil"/>
            </w:tcBorders>
            <w:shd w:val="clear" w:color="auto" w:fill="FFFFFF" w:themeFill="background1"/>
            <w:noWrap/>
            <w:vAlign w:val="bottom"/>
            <w:hideMark/>
          </w:tcPr>
          <w:p w:rsidR="00DA2A56" w:rsidRPr="00DA2A56" w:rsidRDefault="00DA2A56">
            <w:pPr>
              <w:rPr>
                <w:rFonts w:ascii="Arial Narrow" w:hAnsi="Arial Narrow"/>
                <w:sz w:val="16"/>
                <w:szCs w:val="16"/>
              </w:rPr>
            </w:pPr>
            <w:r w:rsidRPr="00DA2A56">
              <w:rPr>
                <w:rFonts w:ascii="Arial Narrow" w:hAnsi="Arial Narrow"/>
                <w:sz w:val="16"/>
                <w:szCs w:val="16"/>
              </w:rPr>
              <w:t> </w:t>
            </w:r>
          </w:p>
        </w:tc>
        <w:tc>
          <w:tcPr>
            <w:tcW w:w="567" w:type="dxa"/>
            <w:tcBorders>
              <w:left w:val="nil"/>
              <w:right w:val="single" w:sz="4" w:space="0" w:color="auto"/>
            </w:tcBorders>
            <w:shd w:val="clear" w:color="auto" w:fill="FFFFFF" w:themeFill="background1"/>
            <w:noWrap/>
            <w:vAlign w:val="bottom"/>
            <w:hideMark/>
          </w:tcPr>
          <w:p w:rsidR="00DA2A56" w:rsidRPr="00DA2A56" w:rsidRDefault="00DA2A56">
            <w:pPr>
              <w:jc w:val="right"/>
              <w:rPr>
                <w:rFonts w:ascii="Arial Narrow" w:hAnsi="Arial Narrow"/>
                <w:bCs/>
                <w:color w:val="000000"/>
                <w:sz w:val="16"/>
                <w:szCs w:val="16"/>
              </w:rPr>
            </w:pPr>
            <w:r w:rsidRPr="00DA2A56">
              <w:rPr>
                <w:rFonts w:ascii="Arial Narrow" w:hAnsi="Arial Narrow"/>
                <w:bCs/>
                <w:color w:val="000000"/>
                <w:sz w:val="16"/>
                <w:szCs w:val="16"/>
              </w:rPr>
              <w:t>7,1</w:t>
            </w:r>
          </w:p>
        </w:tc>
      </w:tr>
      <w:tr w:rsidR="00DA2A56" w:rsidRPr="005634AE" w:rsidTr="00866B48">
        <w:trPr>
          <w:trHeight w:val="284"/>
        </w:trPr>
        <w:tc>
          <w:tcPr>
            <w:tcW w:w="3260" w:type="dxa"/>
            <w:tcBorders>
              <w:left w:val="single" w:sz="4" w:space="0" w:color="auto"/>
            </w:tcBorders>
            <w:shd w:val="clear" w:color="auto" w:fill="D9D9D9" w:themeFill="background1" w:themeFillShade="D9"/>
            <w:noWrap/>
            <w:vAlign w:val="bottom"/>
            <w:hideMark/>
          </w:tcPr>
          <w:p w:rsidR="00DA2A56" w:rsidRDefault="00DA2A56">
            <w:pPr>
              <w:rPr>
                <w:rFonts w:ascii="Arial Narrow" w:hAnsi="Arial Narrow"/>
                <w:color w:val="000000"/>
                <w:sz w:val="16"/>
                <w:szCs w:val="16"/>
              </w:rPr>
            </w:pPr>
            <w:r>
              <w:rPr>
                <w:rFonts w:ascii="Arial Narrow" w:hAnsi="Arial Narrow"/>
                <w:color w:val="000000"/>
                <w:sz w:val="16"/>
                <w:szCs w:val="16"/>
              </w:rPr>
              <w:t>Περιφερειακά Αεροδρόμια</w:t>
            </w:r>
          </w:p>
        </w:tc>
        <w:tc>
          <w:tcPr>
            <w:tcW w:w="567" w:type="dxa"/>
            <w:shd w:val="clear" w:color="auto" w:fill="D9D9D9" w:themeFill="background1" w:themeFillShade="D9"/>
            <w:noWrap/>
            <w:vAlign w:val="bottom"/>
            <w:hideMark/>
          </w:tcPr>
          <w:p w:rsidR="00DA2A56" w:rsidRPr="00DA2A56" w:rsidRDefault="00DA2A56" w:rsidP="00AD5587">
            <w:pPr>
              <w:jc w:val="center"/>
              <w:rPr>
                <w:rFonts w:ascii="Arial Narrow" w:hAnsi="Arial Narrow"/>
                <w:color w:val="000000"/>
                <w:sz w:val="16"/>
                <w:szCs w:val="16"/>
              </w:rPr>
            </w:pPr>
          </w:p>
        </w:tc>
        <w:tc>
          <w:tcPr>
            <w:tcW w:w="567" w:type="dxa"/>
            <w:tcBorders>
              <w:left w:val="nil"/>
            </w:tcBorders>
            <w:shd w:val="clear" w:color="auto" w:fill="D9D9D9" w:themeFill="background1" w:themeFillShade="D9"/>
            <w:noWrap/>
            <w:vAlign w:val="bottom"/>
            <w:hideMark/>
          </w:tcPr>
          <w:p w:rsidR="00DA2A56" w:rsidRPr="00DA2A56" w:rsidRDefault="00DA2A56" w:rsidP="00AD5587">
            <w:pPr>
              <w:jc w:val="center"/>
              <w:rPr>
                <w:rFonts w:ascii="Arial Narrow" w:hAnsi="Arial Narrow"/>
                <w:color w:val="000000"/>
                <w:sz w:val="16"/>
                <w:szCs w:val="16"/>
              </w:rPr>
            </w:pPr>
          </w:p>
        </w:tc>
        <w:tc>
          <w:tcPr>
            <w:tcW w:w="567" w:type="dxa"/>
            <w:tcBorders>
              <w:left w:val="nil"/>
            </w:tcBorders>
            <w:shd w:val="clear" w:color="auto" w:fill="D9D9D9" w:themeFill="background1" w:themeFillShade="D9"/>
            <w:noWrap/>
            <w:vAlign w:val="bottom"/>
            <w:hideMark/>
          </w:tcPr>
          <w:p w:rsidR="00DA2A56" w:rsidRPr="00DA2A56" w:rsidRDefault="00DA2A56" w:rsidP="00AD5587">
            <w:pPr>
              <w:jc w:val="center"/>
              <w:rPr>
                <w:rFonts w:ascii="Arial Narrow" w:hAnsi="Arial Narrow"/>
                <w:color w:val="000000"/>
                <w:sz w:val="16"/>
                <w:szCs w:val="16"/>
              </w:rPr>
            </w:pPr>
          </w:p>
        </w:tc>
        <w:tc>
          <w:tcPr>
            <w:tcW w:w="567" w:type="dxa"/>
            <w:tcBorders>
              <w:left w:val="nil"/>
            </w:tcBorders>
            <w:shd w:val="clear" w:color="auto" w:fill="D9D9D9" w:themeFill="background1" w:themeFillShade="D9"/>
            <w:noWrap/>
            <w:vAlign w:val="bottom"/>
            <w:hideMark/>
          </w:tcPr>
          <w:p w:rsidR="00DA2A56" w:rsidRPr="00DA2A56" w:rsidRDefault="00DA2A56" w:rsidP="00AD5587">
            <w:pPr>
              <w:jc w:val="center"/>
              <w:rPr>
                <w:rFonts w:ascii="Arial Narrow" w:hAnsi="Arial Narrow"/>
                <w:color w:val="000000"/>
                <w:sz w:val="16"/>
                <w:szCs w:val="16"/>
              </w:rPr>
            </w:pPr>
          </w:p>
        </w:tc>
        <w:tc>
          <w:tcPr>
            <w:tcW w:w="567" w:type="dxa"/>
            <w:tcBorders>
              <w:left w:val="nil"/>
              <w:right w:val="single" w:sz="4" w:space="0" w:color="auto"/>
            </w:tcBorders>
            <w:shd w:val="clear" w:color="auto" w:fill="D9D9D9" w:themeFill="background1" w:themeFillShade="D9"/>
            <w:noWrap/>
            <w:vAlign w:val="bottom"/>
            <w:hideMark/>
          </w:tcPr>
          <w:p w:rsidR="00DA2A56" w:rsidRPr="00DA2A56" w:rsidRDefault="00DA2A56" w:rsidP="00AD5587">
            <w:pPr>
              <w:jc w:val="center"/>
              <w:rPr>
                <w:rFonts w:ascii="Arial Narrow" w:hAnsi="Arial Narrow"/>
                <w:bCs/>
                <w:color w:val="000000"/>
                <w:sz w:val="16"/>
                <w:szCs w:val="16"/>
              </w:rPr>
            </w:pPr>
            <w:r w:rsidRPr="00DA2A56">
              <w:rPr>
                <w:rFonts w:ascii="Arial Narrow" w:hAnsi="Arial Narrow"/>
                <w:bCs/>
                <w:color w:val="000000"/>
                <w:sz w:val="16"/>
                <w:szCs w:val="16"/>
              </w:rPr>
              <w:t>0,0</w:t>
            </w:r>
          </w:p>
        </w:tc>
        <w:tc>
          <w:tcPr>
            <w:tcW w:w="567" w:type="dxa"/>
            <w:tcBorders>
              <w:left w:val="single" w:sz="4" w:space="0" w:color="auto"/>
            </w:tcBorders>
            <w:shd w:val="clear" w:color="auto" w:fill="D9D9D9" w:themeFill="background1" w:themeFillShade="D9"/>
            <w:noWrap/>
            <w:vAlign w:val="bottom"/>
            <w:hideMark/>
          </w:tcPr>
          <w:p w:rsidR="00DA2A56" w:rsidRPr="00DA2A56" w:rsidRDefault="00DA2A56">
            <w:pPr>
              <w:rPr>
                <w:rFonts w:ascii="Arial Narrow" w:hAnsi="Arial Narrow"/>
                <w:color w:val="000000"/>
                <w:sz w:val="16"/>
                <w:szCs w:val="16"/>
              </w:rPr>
            </w:pPr>
            <w:r w:rsidRPr="00DA2A56">
              <w:rPr>
                <w:rFonts w:ascii="Arial Narrow" w:hAnsi="Arial Narrow"/>
                <w:color w:val="000000"/>
                <w:sz w:val="16"/>
                <w:szCs w:val="16"/>
              </w:rPr>
              <w:t> </w:t>
            </w:r>
          </w:p>
        </w:tc>
        <w:tc>
          <w:tcPr>
            <w:tcW w:w="567" w:type="dxa"/>
            <w:tcBorders>
              <w:left w:val="nil"/>
            </w:tcBorders>
            <w:shd w:val="clear" w:color="auto" w:fill="D9D9D9" w:themeFill="background1" w:themeFillShade="D9"/>
            <w:noWrap/>
            <w:vAlign w:val="bottom"/>
            <w:hideMark/>
          </w:tcPr>
          <w:p w:rsidR="00DA2A56" w:rsidRPr="00DA2A56" w:rsidRDefault="00DA2A56">
            <w:pPr>
              <w:rPr>
                <w:rFonts w:ascii="Arial Narrow" w:hAnsi="Arial Narrow"/>
                <w:color w:val="000000"/>
                <w:sz w:val="16"/>
                <w:szCs w:val="16"/>
              </w:rPr>
            </w:pPr>
            <w:r w:rsidRPr="00DA2A56">
              <w:rPr>
                <w:rFonts w:ascii="Arial Narrow" w:hAnsi="Arial Narrow"/>
                <w:color w:val="000000"/>
                <w:sz w:val="16"/>
                <w:szCs w:val="16"/>
              </w:rPr>
              <w:t> </w:t>
            </w:r>
          </w:p>
        </w:tc>
        <w:tc>
          <w:tcPr>
            <w:tcW w:w="567" w:type="dxa"/>
            <w:gridSpan w:val="2"/>
            <w:tcBorders>
              <w:left w:val="nil"/>
            </w:tcBorders>
            <w:shd w:val="clear" w:color="auto" w:fill="D9D9D9" w:themeFill="background1" w:themeFillShade="D9"/>
            <w:noWrap/>
            <w:vAlign w:val="bottom"/>
            <w:hideMark/>
          </w:tcPr>
          <w:p w:rsidR="00DA2A56" w:rsidRPr="00DA2A56" w:rsidRDefault="00DA2A56">
            <w:pPr>
              <w:rPr>
                <w:rFonts w:ascii="Arial Narrow" w:hAnsi="Arial Narrow"/>
                <w:color w:val="000000"/>
                <w:sz w:val="16"/>
                <w:szCs w:val="16"/>
              </w:rPr>
            </w:pPr>
            <w:r w:rsidRPr="00DA2A56">
              <w:rPr>
                <w:rFonts w:ascii="Arial Narrow" w:hAnsi="Arial Narrow"/>
                <w:color w:val="000000"/>
                <w:sz w:val="16"/>
                <w:szCs w:val="16"/>
              </w:rPr>
              <w:t> </w:t>
            </w:r>
          </w:p>
        </w:tc>
        <w:tc>
          <w:tcPr>
            <w:tcW w:w="567" w:type="dxa"/>
            <w:tcBorders>
              <w:left w:val="nil"/>
            </w:tcBorders>
            <w:shd w:val="clear" w:color="auto" w:fill="D9D9D9" w:themeFill="background1" w:themeFillShade="D9"/>
            <w:noWrap/>
            <w:vAlign w:val="bottom"/>
            <w:hideMark/>
          </w:tcPr>
          <w:p w:rsidR="00DA2A56" w:rsidRPr="00DA2A56" w:rsidRDefault="00DA2A56">
            <w:pPr>
              <w:rPr>
                <w:rFonts w:ascii="Arial Narrow" w:hAnsi="Arial Narrow"/>
                <w:color w:val="000000"/>
                <w:sz w:val="16"/>
                <w:szCs w:val="16"/>
              </w:rPr>
            </w:pPr>
            <w:r w:rsidRPr="00DA2A56">
              <w:rPr>
                <w:rFonts w:ascii="Arial Narrow" w:hAnsi="Arial Narrow"/>
                <w:color w:val="000000"/>
                <w:sz w:val="16"/>
                <w:szCs w:val="16"/>
              </w:rPr>
              <w:t> </w:t>
            </w:r>
          </w:p>
        </w:tc>
        <w:tc>
          <w:tcPr>
            <w:tcW w:w="567" w:type="dxa"/>
            <w:tcBorders>
              <w:left w:val="nil"/>
              <w:right w:val="single" w:sz="4" w:space="0" w:color="auto"/>
            </w:tcBorders>
            <w:shd w:val="clear" w:color="auto" w:fill="D9D9D9" w:themeFill="background1" w:themeFillShade="D9"/>
            <w:noWrap/>
            <w:vAlign w:val="bottom"/>
            <w:hideMark/>
          </w:tcPr>
          <w:p w:rsidR="00DA2A56" w:rsidRPr="00DA2A56" w:rsidRDefault="00DA2A56">
            <w:pPr>
              <w:jc w:val="right"/>
              <w:rPr>
                <w:rFonts w:ascii="Arial Narrow" w:hAnsi="Arial Narrow"/>
                <w:bCs/>
                <w:color w:val="000000"/>
                <w:sz w:val="16"/>
                <w:szCs w:val="16"/>
              </w:rPr>
            </w:pPr>
            <w:r w:rsidRPr="00DA2A56">
              <w:rPr>
                <w:rFonts w:ascii="Arial Narrow" w:hAnsi="Arial Narrow"/>
                <w:bCs/>
                <w:color w:val="000000"/>
                <w:sz w:val="16"/>
                <w:szCs w:val="16"/>
              </w:rPr>
              <w:t>0,0</w:t>
            </w:r>
          </w:p>
        </w:tc>
      </w:tr>
      <w:tr w:rsidR="00DA2A56" w:rsidRPr="005634AE" w:rsidTr="00866B48">
        <w:trPr>
          <w:trHeight w:val="284"/>
        </w:trPr>
        <w:tc>
          <w:tcPr>
            <w:tcW w:w="3260" w:type="dxa"/>
            <w:tcBorders>
              <w:left w:val="single" w:sz="4" w:space="0" w:color="auto"/>
            </w:tcBorders>
            <w:shd w:val="clear" w:color="auto" w:fill="FFFFFF" w:themeFill="background1"/>
            <w:noWrap/>
            <w:vAlign w:val="bottom"/>
            <w:hideMark/>
          </w:tcPr>
          <w:p w:rsidR="00DA2A56" w:rsidRDefault="00DA2A56">
            <w:pPr>
              <w:rPr>
                <w:rFonts w:ascii="Arial Narrow" w:hAnsi="Arial Narrow"/>
                <w:color w:val="000000"/>
                <w:sz w:val="16"/>
                <w:szCs w:val="16"/>
              </w:rPr>
            </w:pPr>
            <w:r>
              <w:rPr>
                <w:rFonts w:ascii="Arial Narrow" w:hAnsi="Arial Narrow"/>
                <w:color w:val="000000"/>
                <w:sz w:val="16"/>
                <w:szCs w:val="16"/>
              </w:rPr>
              <w:t>ΕΕΣΣΤΥ</w:t>
            </w:r>
          </w:p>
        </w:tc>
        <w:tc>
          <w:tcPr>
            <w:tcW w:w="567" w:type="dxa"/>
            <w:shd w:val="clear" w:color="auto" w:fill="FFFFFF" w:themeFill="background1"/>
            <w:noWrap/>
            <w:vAlign w:val="bottom"/>
            <w:hideMark/>
          </w:tcPr>
          <w:p w:rsidR="00DA2A56" w:rsidRPr="00DA2A56" w:rsidRDefault="00DA2A56" w:rsidP="00AD5587">
            <w:pPr>
              <w:jc w:val="center"/>
              <w:rPr>
                <w:rFonts w:ascii="Arial Narrow" w:hAnsi="Arial Narrow"/>
                <w:color w:val="000000"/>
                <w:sz w:val="16"/>
                <w:szCs w:val="16"/>
              </w:rPr>
            </w:pPr>
          </w:p>
        </w:tc>
        <w:tc>
          <w:tcPr>
            <w:tcW w:w="567" w:type="dxa"/>
            <w:tcBorders>
              <w:left w:val="nil"/>
            </w:tcBorders>
            <w:shd w:val="clear" w:color="auto" w:fill="FFFFFF" w:themeFill="background1"/>
            <w:noWrap/>
            <w:vAlign w:val="bottom"/>
            <w:hideMark/>
          </w:tcPr>
          <w:p w:rsidR="00DA2A56" w:rsidRPr="00DA2A56" w:rsidRDefault="00DA2A56" w:rsidP="00AD5587">
            <w:pPr>
              <w:jc w:val="center"/>
              <w:rPr>
                <w:rFonts w:ascii="Arial Narrow" w:hAnsi="Arial Narrow"/>
                <w:color w:val="000000"/>
                <w:sz w:val="16"/>
                <w:szCs w:val="16"/>
              </w:rPr>
            </w:pPr>
          </w:p>
        </w:tc>
        <w:tc>
          <w:tcPr>
            <w:tcW w:w="567" w:type="dxa"/>
            <w:tcBorders>
              <w:left w:val="nil"/>
            </w:tcBorders>
            <w:shd w:val="clear" w:color="auto" w:fill="FFFFFF" w:themeFill="background1"/>
            <w:noWrap/>
            <w:vAlign w:val="bottom"/>
            <w:hideMark/>
          </w:tcPr>
          <w:p w:rsidR="00DA2A56" w:rsidRPr="00DA2A56" w:rsidRDefault="00DA2A56" w:rsidP="00AD5587">
            <w:pPr>
              <w:jc w:val="center"/>
              <w:rPr>
                <w:rFonts w:ascii="Arial Narrow" w:hAnsi="Arial Narrow"/>
                <w:color w:val="000000"/>
                <w:sz w:val="16"/>
                <w:szCs w:val="16"/>
              </w:rPr>
            </w:pPr>
          </w:p>
        </w:tc>
        <w:tc>
          <w:tcPr>
            <w:tcW w:w="567" w:type="dxa"/>
            <w:tcBorders>
              <w:left w:val="nil"/>
            </w:tcBorders>
            <w:shd w:val="clear" w:color="auto" w:fill="FFFFFF" w:themeFill="background1"/>
            <w:noWrap/>
            <w:vAlign w:val="bottom"/>
            <w:hideMark/>
          </w:tcPr>
          <w:p w:rsidR="00DA2A56" w:rsidRPr="00DA2A56" w:rsidRDefault="00DA2A56" w:rsidP="00AD5587">
            <w:pPr>
              <w:jc w:val="center"/>
              <w:rPr>
                <w:rFonts w:ascii="Arial Narrow" w:hAnsi="Arial Narrow"/>
                <w:color w:val="000000"/>
                <w:sz w:val="16"/>
                <w:szCs w:val="16"/>
              </w:rPr>
            </w:pPr>
          </w:p>
        </w:tc>
        <w:tc>
          <w:tcPr>
            <w:tcW w:w="567" w:type="dxa"/>
            <w:tcBorders>
              <w:left w:val="nil"/>
              <w:right w:val="single" w:sz="4" w:space="0" w:color="auto"/>
            </w:tcBorders>
            <w:shd w:val="clear" w:color="auto" w:fill="FFFFFF" w:themeFill="background1"/>
            <w:noWrap/>
            <w:vAlign w:val="bottom"/>
            <w:hideMark/>
          </w:tcPr>
          <w:p w:rsidR="00DA2A56" w:rsidRPr="00DA2A56" w:rsidRDefault="00DA2A56" w:rsidP="00AD5587">
            <w:pPr>
              <w:jc w:val="center"/>
              <w:rPr>
                <w:rFonts w:ascii="Arial Narrow" w:hAnsi="Arial Narrow"/>
                <w:bCs/>
                <w:color w:val="000000"/>
                <w:sz w:val="16"/>
                <w:szCs w:val="16"/>
              </w:rPr>
            </w:pPr>
            <w:r w:rsidRPr="00DA2A56">
              <w:rPr>
                <w:rFonts w:ascii="Arial Narrow" w:hAnsi="Arial Narrow"/>
                <w:bCs/>
                <w:color w:val="000000"/>
                <w:sz w:val="16"/>
                <w:szCs w:val="16"/>
              </w:rPr>
              <w:t>0,0</w:t>
            </w:r>
          </w:p>
        </w:tc>
        <w:tc>
          <w:tcPr>
            <w:tcW w:w="567" w:type="dxa"/>
            <w:tcBorders>
              <w:left w:val="single" w:sz="4" w:space="0" w:color="auto"/>
            </w:tcBorders>
            <w:shd w:val="clear" w:color="auto" w:fill="FFFFFF" w:themeFill="background1"/>
            <w:noWrap/>
            <w:vAlign w:val="bottom"/>
            <w:hideMark/>
          </w:tcPr>
          <w:p w:rsidR="00DA2A56" w:rsidRPr="00DA2A56" w:rsidRDefault="00DA2A56">
            <w:pPr>
              <w:rPr>
                <w:rFonts w:ascii="Arial Narrow" w:hAnsi="Arial Narrow"/>
                <w:color w:val="000000"/>
                <w:sz w:val="16"/>
                <w:szCs w:val="16"/>
              </w:rPr>
            </w:pPr>
            <w:r w:rsidRPr="00DA2A56">
              <w:rPr>
                <w:rFonts w:ascii="Arial Narrow" w:hAnsi="Arial Narrow"/>
                <w:color w:val="000000"/>
                <w:sz w:val="16"/>
                <w:szCs w:val="16"/>
              </w:rPr>
              <w:t> </w:t>
            </w:r>
          </w:p>
        </w:tc>
        <w:tc>
          <w:tcPr>
            <w:tcW w:w="567" w:type="dxa"/>
            <w:tcBorders>
              <w:left w:val="nil"/>
            </w:tcBorders>
            <w:shd w:val="clear" w:color="auto" w:fill="FFFFFF" w:themeFill="background1"/>
            <w:noWrap/>
            <w:vAlign w:val="bottom"/>
            <w:hideMark/>
          </w:tcPr>
          <w:p w:rsidR="00DA2A56" w:rsidRPr="00DA2A56" w:rsidRDefault="00DA2A56">
            <w:pPr>
              <w:rPr>
                <w:rFonts w:ascii="Arial Narrow" w:hAnsi="Arial Narrow"/>
                <w:color w:val="000000"/>
                <w:sz w:val="16"/>
                <w:szCs w:val="16"/>
              </w:rPr>
            </w:pPr>
            <w:r w:rsidRPr="00DA2A56">
              <w:rPr>
                <w:rFonts w:ascii="Arial Narrow" w:hAnsi="Arial Narrow"/>
                <w:color w:val="000000"/>
                <w:sz w:val="16"/>
                <w:szCs w:val="16"/>
              </w:rPr>
              <w:t> </w:t>
            </w:r>
          </w:p>
        </w:tc>
        <w:tc>
          <w:tcPr>
            <w:tcW w:w="567" w:type="dxa"/>
            <w:gridSpan w:val="2"/>
            <w:tcBorders>
              <w:left w:val="nil"/>
            </w:tcBorders>
            <w:shd w:val="clear" w:color="auto" w:fill="FFFFFF" w:themeFill="background1"/>
            <w:noWrap/>
            <w:vAlign w:val="bottom"/>
            <w:hideMark/>
          </w:tcPr>
          <w:p w:rsidR="00DA2A56" w:rsidRPr="00DA2A56" w:rsidRDefault="00DA2A56">
            <w:pPr>
              <w:rPr>
                <w:rFonts w:ascii="Arial Narrow" w:hAnsi="Arial Narrow"/>
                <w:color w:val="000000"/>
                <w:sz w:val="16"/>
                <w:szCs w:val="16"/>
              </w:rPr>
            </w:pPr>
            <w:r w:rsidRPr="00DA2A56">
              <w:rPr>
                <w:rFonts w:ascii="Arial Narrow" w:hAnsi="Arial Narrow"/>
                <w:color w:val="000000"/>
                <w:sz w:val="16"/>
                <w:szCs w:val="16"/>
              </w:rPr>
              <w:t> </w:t>
            </w:r>
          </w:p>
        </w:tc>
        <w:tc>
          <w:tcPr>
            <w:tcW w:w="567" w:type="dxa"/>
            <w:tcBorders>
              <w:left w:val="nil"/>
            </w:tcBorders>
            <w:shd w:val="clear" w:color="auto" w:fill="FFFFFF" w:themeFill="background1"/>
            <w:noWrap/>
            <w:vAlign w:val="bottom"/>
            <w:hideMark/>
          </w:tcPr>
          <w:p w:rsidR="00DA2A56" w:rsidRPr="00DA2A56" w:rsidRDefault="00DA2A56">
            <w:pPr>
              <w:rPr>
                <w:rFonts w:ascii="Arial Narrow" w:hAnsi="Arial Narrow"/>
                <w:color w:val="000000"/>
                <w:sz w:val="16"/>
                <w:szCs w:val="16"/>
              </w:rPr>
            </w:pPr>
            <w:r w:rsidRPr="00DA2A56">
              <w:rPr>
                <w:rFonts w:ascii="Arial Narrow" w:hAnsi="Arial Narrow"/>
                <w:color w:val="000000"/>
                <w:sz w:val="16"/>
                <w:szCs w:val="16"/>
              </w:rPr>
              <w:t> </w:t>
            </w:r>
          </w:p>
        </w:tc>
        <w:tc>
          <w:tcPr>
            <w:tcW w:w="567" w:type="dxa"/>
            <w:tcBorders>
              <w:left w:val="nil"/>
              <w:right w:val="single" w:sz="4" w:space="0" w:color="auto"/>
            </w:tcBorders>
            <w:shd w:val="clear" w:color="auto" w:fill="FFFFFF" w:themeFill="background1"/>
            <w:noWrap/>
            <w:vAlign w:val="bottom"/>
            <w:hideMark/>
          </w:tcPr>
          <w:p w:rsidR="00DA2A56" w:rsidRPr="00DA2A56" w:rsidRDefault="00DA2A56">
            <w:pPr>
              <w:jc w:val="right"/>
              <w:rPr>
                <w:rFonts w:ascii="Arial Narrow" w:hAnsi="Arial Narrow"/>
                <w:bCs/>
                <w:color w:val="000000"/>
                <w:sz w:val="16"/>
                <w:szCs w:val="16"/>
              </w:rPr>
            </w:pPr>
            <w:r w:rsidRPr="00DA2A56">
              <w:rPr>
                <w:rFonts w:ascii="Arial Narrow" w:hAnsi="Arial Narrow"/>
                <w:bCs/>
                <w:color w:val="000000"/>
                <w:sz w:val="16"/>
                <w:szCs w:val="16"/>
              </w:rPr>
              <w:t>0,0</w:t>
            </w:r>
          </w:p>
        </w:tc>
      </w:tr>
      <w:tr w:rsidR="00DA2A56" w:rsidRPr="005634AE" w:rsidTr="00866B48">
        <w:trPr>
          <w:trHeight w:val="284"/>
        </w:trPr>
        <w:tc>
          <w:tcPr>
            <w:tcW w:w="3260" w:type="dxa"/>
            <w:tcBorders>
              <w:left w:val="single" w:sz="4" w:space="0" w:color="auto"/>
            </w:tcBorders>
            <w:shd w:val="clear" w:color="auto" w:fill="D9D9D9" w:themeFill="background1" w:themeFillShade="D9"/>
            <w:vAlign w:val="bottom"/>
            <w:hideMark/>
          </w:tcPr>
          <w:p w:rsidR="00DA2A56" w:rsidRDefault="00DA2A56">
            <w:pPr>
              <w:rPr>
                <w:rFonts w:ascii="Arial Narrow" w:hAnsi="Arial Narrow"/>
                <w:color w:val="000000"/>
                <w:sz w:val="16"/>
                <w:szCs w:val="16"/>
              </w:rPr>
            </w:pPr>
            <w:r>
              <w:rPr>
                <w:rFonts w:ascii="Arial Narrow" w:hAnsi="Arial Narrow"/>
                <w:color w:val="000000"/>
                <w:sz w:val="16"/>
                <w:szCs w:val="16"/>
              </w:rPr>
              <w:t>Διεθνές Αεροδρόμιο Αθηνών (Επέκταση Σύμβασης Παραχώρησης)</w:t>
            </w:r>
          </w:p>
        </w:tc>
        <w:tc>
          <w:tcPr>
            <w:tcW w:w="567" w:type="dxa"/>
            <w:shd w:val="clear" w:color="auto" w:fill="D9D9D9" w:themeFill="background1" w:themeFillShade="D9"/>
            <w:noWrap/>
            <w:vAlign w:val="bottom"/>
            <w:hideMark/>
          </w:tcPr>
          <w:p w:rsidR="00DA2A56" w:rsidRPr="00DA2A56" w:rsidRDefault="00DA2A56" w:rsidP="00AD5587">
            <w:pPr>
              <w:jc w:val="center"/>
              <w:rPr>
                <w:rFonts w:ascii="Arial Narrow" w:hAnsi="Arial Narrow"/>
                <w:color w:val="000000"/>
                <w:sz w:val="16"/>
                <w:szCs w:val="16"/>
              </w:rPr>
            </w:pPr>
          </w:p>
        </w:tc>
        <w:tc>
          <w:tcPr>
            <w:tcW w:w="567" w:type="dxa"/>
            <w:tcBorders>
              <w:left w:val="nil"/>
            </w:tcBorders>
            <w:shd w:val="clear" w:color="auto" w:fill="D9D9D9" w:themeFill="background1" w:themeFillShade="D9"/>
            <w:noWrap/>
            <w:vAlign w:val="bottom"/>
            <w:hideMark/>
          </w:tcPr>
          <w:p w:rsidR="00DA2A56" w:rsidRPr="00DA2A56" w:rsidRDefault="00DA2A56" w:rsidP="00AD5587">
            <w:pPr>
              <w:jc w:val="center"/>
              <w:rPr>
                <w:rFonts w:ascii="Arial Narrow" w:hAnsi="Arial Narrow"/>
                <w:color w:val="000000"/>
                <w:sz w:val="16"/>
                <w:szCs w:val="16"/>
              </w:rPr>
            </w:pPr>
          </w:p>
        </w:tc>
        <w:tc>
          <w:tcPr>
            <w:tcW w:w="567" w:type="dxa"/>
            <w:tcBorders>
              <w:left w:val="nil"/>
            </w:tcBorders>
            <w:shd w:val="clear" w:color="auto" w:fill="D9D9D9" w:themeFill="background1" w:themeFillShade="D9"/>
            <w:noWrap/>
            <w:vAlign w:val="bottom"/>
            <w:hideMark/>
          </w:tcPr>
          <w:p w:rsidR="00DA2A56" w:rsidRPr="00DA2A56" w:rsidRDefault="00DA2A56" w:rsidP="00AD5587">
            <w:pPr>
              <w:jc w:val="center"/>
              <w:rPr>
                <w:rFonts w:ascii="Arial Narrow" w:hAnsi="Arial Narrow"/>
                <w:color w:val="000000"/>
                <w:sz w:val="16"/>
                <w:szCs w:val="16"/>
              </w:rPr>
            </w:pPr>
          </w:p>
        </w:tc>
        <w:tc>
          <w:tcPr>
            <w:tcW w:w="567" w:type="dxa"/>
            <w:tcBorders>
              <w:left w:val="nil"/>
            </w:tcBorders>
            <w:shd w:val="clear" w:color="auto" w:fill="D9D9D9" w:themeFill="background1" w:themeFillShade="D9"/>
            <w:noWrap/>
            <w:vAlign w:val="bottom"/>
            <w:hideMark/>
          </w:tcPr>
          <w:p w:rsidR="00DA2A56" w:rsidRPr="00DA2A56" w:rsidRDefault="00DA2A56" w:rsidP="00AD5587">
            <w:pPr>
              <w:jc w:val="center"/>
              <w:rPr>
                <w:rFonts w:ascii="Arial Narrow" w:hAnsi="Arial Narrow"/>
                <w:color w:val="000000"/>
                <w:sz w:val="16"/>
                <w:szCs w:val="16"/>
              </w:rPr>
            </w:pPr>
          </w:p>
        </w:tc>
        <w:tc>
          <w:tcPr>
            <w:tcW w:w="567" w:type="dxa"/>
            <w:tcBorders>
              <w:left w:val="nil"/>
              <w:right w:val="single" w:sz="4" w:space="0" w:color="auto"/>
            </w:tcBorders>
            <w:shd w:val="clear" w:color="auto" w:fill="D9D9D9" w:themeFill="background1" w:themeFillShade="D9"/>
            <w:noWrap/>
            <w:vAlign w:val="bottom"/>
            <w:hideMark/>
          </w:tcPr>
          <w:p w:rsidR="00DA2A56" w:rsidRPr="00DA2A56" w:rsidRDefault="00DA2A56" w:rsidP="00AD5587">
            <w:pPr>
              <w:jc w:val="center"/>
              <w:rPr>
                <w:rFonts w:ascii="Arial Narrow" w:hAnsi="Arial Narrow"/>
                <w:bCs/>
                <w:color w:val="000000"/>
                <w:sz w:val="16"/>
                <w:szCs w:val="16"/>
              </w:rPr>
            </w:pPr>
            <w:r w:rsidRPr="00DA2A56">
              <w:rPr>
                <w:rFonts w:ascii="Arial Narrow" w:hAnsi="Arial Narrow"/>
                <w:bCs/>
                <w:color w:val="000000"/>
                <w:sz w:val="16"/>
                <w:szCs w:val="16"/>
              </w:rPr>
              <w:t>0,0</w:t>
            </w:r>
          </w:p>
        </w:tc>
        <w:tc>
          <w:tcPr>
            <w:tcW w:w="567" w:type="dxa"/>
            <w:tcBorders>
              <w:left w:val="single" w:sz="4" w:space="0" w:color="auto"/>
            </w:tcBorders>
            <w:shd w:val="clear" w:color="auto" w:fill="D9D9D9" w:themeFill="background1" w:themeFillShade="D9"/>
            <w:noWrap/>
            <w:vAlign w:val="bottom"/>
            <w:hideMark/>
          </w:tcPr>
          <w:p w:rsidR="00DA2A56" w:rsidRPr="00DA2A56" w:rsidRDefault="00DA2A56">
            <w:pPr>
              <w:rPr>
                <w:rFonts w:ascii="Arial Narrow" w:hAnsi="Arial Narrow"/>
                <w:color w:val="000000"/>
                <w:sz w:val="16"/>
                <w:szCs w:val="16"/>
              </w:rPr>
            </w:pPr>
            <w:r w:rsidRPr="00DA2A56">
              <w:rPr>
                <w:rFonts w:ascii="Arial Narrow" w:hAnsi="Arial Narrow"/>
                <w:color w:val="000000"/>
                <w:sz w:val="16"/>
                <w:szCs w:val="16"/>
              </w:rPr>
              <w:t> </w:t>
            </w:r>
          </w:p>
        </w:tc>
        <w:tc>
          <w:tcPr>
            <w:tcW w:w="567" w:type="dxa"/>
            <w:tcBorders>
              <w:left w:val="nil"/>
            </w:tcBorders>
            <w:shd w:val="clear" w:color="auto" w:fill="D9D9D9" w:themeFill="background1" w:themeFillShade="D9"/>
            <w:noWrap/>
            <w:vAlign w:val="bottom"/>
            <w:hideMark/>
          </w:tcPr>
          <w:p w:rsidR="00DA2A56" w:rsidRPr="00DA2A56" w:rsidRDefault="00DA2A56">
            <w:pPr>
              <w:rPr>
                <w:rFonts w:ascii="Arial Narrow" w:hAnsi="Arial Narrow"/>
                <w:color w:val="000000"/>
                <w:sz w:val="16"/>
                <w:szCs w:val="16"/>
              </w:rPr>
            </w:pPr>
            <w:r w:rsidRPr="00DA2A56">
              <w:rPr>
                <w:rFonts w:ascii="Arial Narrow" w:hAnsi="Arial Narrow"/>
                <w:color w:val="000000"/>
                <w:sz w:val="16"/>
                <w:szCs w:val="16"/>
              </w:rPr>
              <w:t> </w:t>
            </w:r>
          </w:p>
        </w:tc>
        <w:tc>
          <w:tcPr>
            <w:tcW w:w="567" w:type="dxa"/>
            <w:gridSpan w:val="2"/>
            <w:tcBorders>
              <w:left w:val="nil"/>
            </w:tcBorders>
            <w:shd w:val="clear" w:color="auto" w:fill="D9D9D9" w:themeFill="background1" w:themeFillShade="D9"/>
            <w:noWrap/>
            <w:vAlign w:val="bottom"/>
            <w:hideMark/>
          </w:tcPr>
          <w:p w:rsidR="00DA2A56" w:rsidRPr="00DA2A56" w:rsidRDefault="00DA2A56">
            <w:pPr>
              <w:rPr>
                <w:rFonts w:ascii="Arial Narrow" w:hAnsi="Arial Narrow"/>
                <w:color w:val="000000"/>
                <w:sz w:val="16"/>
                <w:szCs w:val="16"/>
              </w:rPr>
            </w:pPr>
            <w:r w:rsidRPr="00DA2A56">
              <w:rPr>
                <w:rFonts w:ascii="Arial Narrow" w:hAnsi="Arial Narrow"/>
                <w:color w:val="000000"/>
                <w:sz w:val="16"/>
                <w:szCs w:val="16"/>
              </w:rPr>
              <w:t> </w:t>
            </w:r>
          </w:p>
        </w:tc>
        <w:tc>
          <w:tcPr>
            <w:tcW w:w="567" w:type="dxa"/>
            <w:tcBorders>
              <w:left w:val="nil"/>
            </w:tcBorders>
            <w:shd w:val="clear" w:color="auto" w:fill="D9D9D9" w:themeFill="background1" w:themeFillShade="D9"/>
            <w:noWrap/>
            <w:vAlign w:val="bottom"/>
            <w:hideMark/>
          </w:tcPr>
          <w:p w:rsidR="00DA2A56" w:rsidRPr="00DA2A56" w:rsidRDefault="00DA2A56">
            <w:pPr>
              <w:rPr>
                <w:rFonts w:ascii="Arial Narrow" w:hAnsi="Arial Narrow"/>
                <w:color w:val="000000"/>
                <w:sz w:val="16"/>
                <w:szCs w:val="16"/>
              </w:rPr>
            </w:pPr>
            <w:r w:rsidRPr="00DA2A56">
              <w:rPr>
                <w:rFonts w:ascii="Arial Narrow" w:hAnsi="Arial Narrow"/>
                <w:color w:val="000000"/>
                <w:sz w:val="16"/>
                <w:szCs w:val="16"/>
              </w:rPr>
              <w:t> </w:t>
            </w:r>
          </w:p>
        </w:tc>
        <w:tc>
          <w:tcPr>
            <w:tcW w:w="567" w:type="dxa"/>
            <w:tcBorders>
              <w:left w:val="nil"/>
              <w:right w:val="single" w:sz="4" w:space="0" w:color="auto"/>
            </w:tcBorders>
            <w:shd w:val="clear" w:color="auto" w:fill="D9D9D9" w:themeFill="background1" w:themeFillShade="D9"/>
            <w:noWrap/>
            <w:vAlign w:val="bottom"/>
            <w:hideMark/>
          </w:tcPr>
          <w:p w:rsidR="00DA2A56" w:rsidRPr="00DA2A56" w:rsidRDefault="00DA2A56">
            <w:pPr>
              <w:jc w:val="right"/>
              <w:rPr>
                <w:rFonts w:ascii="Arial Narrow" w:hAnsi="Arial Narrow"/>
                <w:bCs/>
                <w:color w:val="000000"/>
                <w:sz w:val="16"/>
                <w:szCs w:val="16"/>
              </w:rPr>
            </w:pPr>
            <w:r w:rsidRPr="00DA2A56">
              <w:rPr>
                <w:rFonts w:ascii="Arial Narrow" w:hAnsi="Arial Narrow"/>
                <w:bCs/>
                <w:color w:val="000000"/>
                <w:sz w:val="16"/>
                <w:szCs w:val="16"/>
              </w:rPr>
              <w:t>0,0</w:t>
            </w:r>
          </w:p>
        </w:tc>
      </w:tr>
      <w:tr w:rsidR="00DA2A56" w:rsidRPr="005634AE" w:rsidTr="00866B48">
        <w:trPr>
          <w:trHeight w:val="284"/>
        </w:trPr>
        <w:tc>
          <w:tcPr>
            <w:tcW w:w="3260" w:type="dxa"/>
            <w:tcBorders>
              <w:left w:val="single" w:sz="4" w:space="0" w:color="auto"/>
            </w:tcBorders>
            <w:shd w:val="clear" w:color="auto" w:fill="FFFFFF" w:themeFill="background1"/>
            <w:noWrap/>
            <w:vAlign w:val="bottom"/>
            <w:hideMark/>
          </w:tcPr>
          <w:p w:rsidR="00DA2A56" w:rsidRDefault="00DA2A56">
            <w:pPr>
              <w:rPr>
                <w:rFonts w:ascii="Arial Narrow" w:hAnsi="Arial Narrow"/>
                <w:color w:val="000000"/>
                <w:sz w:val="16"/>
                <w:szCs w:val="16"/>
              </w:rPr>
            </w:pPr>
            <w:r>
              <w:rPr>
                <w:rFonts w:ascii="Arial Narrow" w:hAnsi="Arial Narrow"/>
                <w:color w:val="000000"/>
                <w:sz w:val="16"/>
                <w:szCs w:val="16"/>
              </w:rPr>
              <w:t>Μαρίνα Χίου</w:t>
            </w:r>
          </w:p>
        </w:tc>
        <w:tc>
          <w:tcPr>
            <w:tcW w:w="567" w:type="dxa"/>
            <w:shd w:val="clear" w:color="auto" w:fill="FFFFFF" w:themeFill="background1"/>
            <w:noWrap/>
            <w:vAlign w:val="bottom"/>
            <w:hideMark/>
          </w:tcPr>
          <w:p w:rsidR="00DA2A56" w:rsidRPr="00DA2A56" w:rsidRDefault="00DA2A56" w:rsidP="00AD5587">
            <w:pPr>
              <w:jc w:val="center"/>
              <w:rPr>
                <w:rFonts w:ascii="Arial Narrow" w:hAnsi="Arial Narrow"/>
                <w:color w:val="000000"/>
                <w:sz w:val="16"/>
                <w:szCs w:val="16"/>
              </w:rPr>
            </w:pPr>
            <w:r w:rsidRPr="00DA2A56">
              <w:rPr>
                <w:rFonts w:ascii="Arial Narrow" w:hAnsi="Arial Narrow"/>
                <w:color w:val="000000"/>
                <w:sz w:val="16"/>
                <w:szCs w:val="16"/>
              </w:rPr>
              <w:t>0,7</w:t>
            </w:r>
          </w:p>
        </w:tc>
        <w:tc>
          <w:tcPr>
            <w:tcW w:w="567" w:type="dxa"/>
            <w:tcBorders>
              <w:left w:val="nil"/>
            </w:tcBorders>
            <w:shd w:val="clear" w:color="auto" w:fill="FFFFFF" w:themeFill="background1"/>
            <w:noWrap/>
            <w:vAlign w:val="bottom"/>
            <w:hideMark/>
          </w:tcPr>
          <w:p w:rsidR="00DA2A56" w:rsidRPr="00DA2A56" w:rsidRDefault="00DA2A56" w:rsidP="00AD5587">
            <w:pPr>
              <w:jc w:val="center"/>
              <w:rPr>
                <w:rFonts w:ascii="Arial Narrow" w:hAnsi="Arial Narrow"/>
                <w:color w:val="000000"/>
                <w:sz w:val="16"/>
                <w:szCs w:val="16"/>
              </w:rPr>
            </w:pPr>
          </w:p>
        </w:tc>
        <w:tc>
          <w:tcPr>
            <w:tcW w:w="567" w:type="dxa"/>
            <w:tcBorders>
              <w:left w:val="nil"/>
            </w:tcBorders>
            <w:shd w:val="clear" w:color="auto" w:fill="FFFFFF" w:themeFill="background1"/>
            <w:noWrap/>
            <w:vAlign w:val="bottom"/>
            <w:hideMark/>
          </w:tcPr>
          <w:p w:rsidR="00DA2A56" w:rsidRPr="00DA2A56" w:rsidRDefault="00DA2A56" w:rsidP="00AD5587">
            <w:pPr>
              <w:jc w:val="center"/>
              <w:rPr>
                <w:rFonts w:ascii="Arial Narrow" w:hAnsi="Arial Narrow"/>
                <w:color w:val="000000"/>
                <w:sz w:val="16"/>
                <w:szCs w:val="16"/>
              </w:rPr>
            </w:pPr>
          </w:p>
        </w:tc>
        <w:tc>
          <w:tcPr>
            <w:tcW w:w="567" w:type="dxa"/>
            <w:tcBorders>
              <w:left w:val="nil"/>
            </w:tcBorders>
            <w:shd w:val="clear" w:color="auto" w:fill="FFFFFF" w:themeFill="background1"/>
            <w:noWrap/>
            <w:vAlign w:val="bottom"/>
            <w:hideMark/>
          </w:tcPr>
          <w:p w:rsidR="00DA2A56" w:rsidRPr="00DA2A56" w:rsidRDefault="00DA2A56" w:rsidP="00AD5587">
            <w:pPr>
              <w:jc w:val="center"/>
              <w:rPr>
                <w:rFonts w:ascii="Arial Narrow" w:hAnsi="Arial Narrow"/>
                <w:color w:val="FF0000"/>
                <w:sz w:val="16"/>
                <w:szCs w:val="16"/>
              </w:rPr>
            </w:pPr>
          </w:p>
        </w:tc>
        <w:tc>
          <w:tcPr>
            <w:tcW w:w="567" w:type="dxa"/>
            <w:tcBorders>
              <w:left w:val="nil"/>
              <w:right w:val="single" w:sz="4" w:space="0" w:color="auto"/>
            </w:tcBorders>
            <w:shd w:val="clear" w:color="auto" w:fill="FFFFFF" w:themeFill="background1"/>
            <w:noWrap/>
            <w:vAlign w:val="bottom"/>
            <w:hideMark/>
          </w:tcPr>
          <w:p w:rsidR="00DA2A56" w:rsidRPr="00DA2A56" w:rsidRDefault="00DA2A56" w:rsidP="00AD5587">
            <w:pPr>
              <w:jc w:val="center"/>
              <w:rPr>
                <w:rFonts w:ascii="Arial Narrow" w:hAnsi="Arial Narrow"/>
                <w:bCs/>
                <w:color w:val="000000"/>
                <w:sz w:val="16"/>
                <w:szCs w:val="16"/>
              </w:rPr>
            </w:pPr>
            <w:r w:rsidRPr="00DA2A56">
              <w:rPr>
                <w:rFonts w:ascii="Arial Narrow" w:hAnsi="Arial Narrow"/>
                <w:bCs/>
                <w:color w:val="000000"/>
                <w:sz w:val="16"/>
                <w:szCs w:val="16"/>
              </w:rPr>
              <w:t>0,7</w:t>
            </w:r>
          </w:p>
        </w:tc>
        <w:tc>
          <w:tcPr>
            <w:tcW w:w="567" w:type="dxa"/>
            <w:tcBorders>
              <w:left w:val="single" w:sz="4" w:space="0" w:color="auto"/>
            </w:tcBorders>
            <w:shd w:val="clear" w:color="auto" w:fill="FFFFFF" w:themeFill="background1"/>
            <w:noWrap/>
            <w:vAlign w:val="bottom"/>
            <w:hideMark/>
          </w:tcPr>
          <w:p w:rsidR="00DA2A56" w:rsidRPr="00DA2A56" w:rsidRDefault="00DA2A56">
            <w:pPr>
              <w:rPr>
                <w:rFonts w:ascii="Arial Narrow" w:hAnsi="Arial Narrow"/>
                <w:color w:val="000000"/>
                <w:sz w:val="16"/>
                <w:szCs w:val="16"/>
              </w:rPr>
            </w:pPr>
            <w:r w:rsidRPr="00DA2A56">
              <w:rPr>
                <w:rFonts w:ascii="Arial Narrow" w:hAnsi="Arial Narrow"/>
                <w:color w:val="000000"/>
                <w:sz w:val="16"/>
                <w:szCs w:val="16"/>
              </w:rPr>
              <w:t> </w:t>
            </w:r>
          </w:p>
        </w:tc>
        <w:tc>
          <w:tcPr>
            <w:tcW w:w="567" w:type="dxa"/>
            <w:tcBorders>
              <w:left w:val="nil"/>
            </w:tcBorders>
            <w:shd w:val="clear" w:color="auto" w:fill="FFFFFF" w:themeFill="background1"/>
            <w:noWrap/>
            <w:vAlign w:val="bottom"/>
            <w:hideMark/>
          </w:tcPr>
          <w:p w:rsidR="00DA2A56" w:rsidRPr="00DA2A56" w:rsidRDefault="00DA2A56">
            <w:pPr>
              <w:rPr>
                <w:rFonts w:ascii="Arial Narrow" w:hAnsi="Arial Narrow"/>
                <w:color w:val="000000"/>
                <w:sz w:val="16"/>
                <w:szCs w:val="16"/>
              </w:rPr>
            </w:pPr>
            <w:r w:rsidRPr="00DA2A56">
              <w:rPr>
                <w:rFonts w:ascii="Arial Narrow" w:hAnsi="Arial Narrow"/>
                <w:color w:val="000000"/>
                <w:sz w:val="16"/>
                <w:szCs w:val="16"/>
              </w:rPr>
              <w:t> </w:t>
            </w:r>
          </w:p>
        </w:tc>
        <w:tc>
          <w:tcPr>
            <w:tcW w:w="567" w:type="dxa"/>
            <w:gridSpan w:val="2"/>
            <w:tcBorders>
              <w:left w:val="nil"/>
            </w:tcBorders>
            <w:shd w:val="clear" w:color="auto" w:fill="FFFFFF" w:themeFill="background1"/>
            <w:noWrap/>
            <w:vAlign w:val="bottom"/>
            <w:hideMark/>
          </w:tcPr>
          <w:p w:rsidR="00DA2A56" w:rsidRPr="00DA2A56" w:rsidRDefault="00DA2A56">
            <w:pPr>
              <w:rPr>
                <w:rFonts w:ascii="Arial Narrow" w:hAnsi="Arial Narrow"/>
                <w:color w:val="000000"/>
                <w:sz w:val="16"/>
                <w:szCs w:val="16"/>
              </w:rPr>
            </w:pPr>
            <w:r w:rsidRPr="00DA2A56">
              <w:rPr>
                <w:rFonts w:ascii="Arial Narrow" w:hAnsi="Arial Narrow"/>
                <w:color w:val="000000"/>
                <w:sz w:val="16"/>
                <w:szCs w:val="16"/>
              </w:rPr>
              <w:t> </w:t>
            </w:r>
          </w:p>
        </w:tc>
        <w:tc>
          <w:tcPr>
            <w:tcW w:w="567" w:type="dxa"/>
            <w:tcBorders>
              <w:left w:val="nil"/>
            </w:tcBorders>
            <w:shd w:val="clear" w:color="auto" w:fill="FFFFFF" w:themeFill="background1"/>
            <w:noWrap/>
            <w:vAlign w:val="bottom"/>
            <w:hideMark/>
          </w:tcPr>
          <w:p w:rsidR="00DA2A56" w:rsidRPr="00DA2A56" w:rsidRDefault="00DA2A56">
            <w:pPr>
              <w:rPr>
                <w:rFonts w:ascii="Arial Narrow" w:hAnsi="Arial Narrow"/>
                <w:color w:val="000000"/>
                <w:sz w:val="16"/>
                <w:szCs w:val="16"/>
              </w:rPr>
            </w:pPr>
            <w:r w:rsidRPr="00DA2A56">
              <w:rPr>
                <w:rFonts w:ascii="Arial Narrow" w:hAnsi="Arial Narrow"/>
                <w:color w:val="000000"/>
                <w:sz w:val="16"/>
                <w:szCs w:val="16"/>
              </w:rPr>
              <w:t> </w:t>
            </w:r>
          </w:p>
        </w:tc>
        <w:tc>
          <w:tcPr>
            <w:tcW w:w="567" w:type="dxa"/>
            <w:tcBorders>
              <w:left w:val="nil"/>
              <w:right w:val="single" w:sz="4" w:space="0" w:color="auto"/>
            </w:tcBorders>
            <w:shd w:val="clear" w:color="auto" w:fill="FFFFFF" w:themeFill="background1"/>
            <w:noWrap/>
            <w:vAlign w:val="bottom"/>
            <w:hideMark/>
          </w:tcPr>
          <w:p w:rsidR="00DA2A56" w:rsidRPr="00DA2A56" w:rsidRDefault="00DA2A56">
            <w:pPr>
              <w:jc w:val="right"/>
              <w:rPr>
                <w:rFonts w:ascii="Arial Narrow" w:hAnsi="Arial Narrow"/>
                <w:bCs/>
                <w:color w:val="000000"/>
                <w:sz w:val="16"/>
                <w:szCs w:val="16"/>
              </w:rPr>
            </w:pPr>
            <w:r w:rsidRPr="00DA2A56">
              <w:rPr>
                <w:rFonts w:ascii="Arial Narrow" w:hAnsi="Arial Narrow"/>
                <w:bCs/>
                <w:color w:val="000000"/>
                <w:sz w:val="16"/>
                <w:szCs w:val="16"/>
              </w:rPr>
              <w:t>0,0</w:t>
            </w:r>
          </w:p>
        </w:tc>
      </w:tr>
      <w:tr w:rsidR="00DA2A56" w:rsidRPr="005634AE" w:rsidTr="00866B48">
        <w:trPr>
          <w:trHeight w:val="284"/>
        </w:trPr>
        <w:tc>
          <w:tcPr>
            <w:tcW w:w="3260" w:type="dxa"/>
            <w:tcBorders>
              <w:left w:val="single" w:sz="4" w:space="0" w:color="auto"/>
            </w:tcBorders>
            <w:shd w:val="clear" w:color="auto" w:fill="D9D9D9" w:themeFill="background1" w:themeFillShade="D9"/>
            <w:noWrap/>
            <w:vAlign w:val="bottom"/>
            <w:hideMark/>
          </w:tcPr>
          <w:p w:rsidR="00DA2A56" w:rsidRDefault="00DA2A56">
            <w:pPr>
              <w:rPr>
                <w:rFonts w:ascii="Arial Narrow" w:hAnsi="Arial Narrow"/>
                <w:color w:val="000000"/>
                <w:sz w:val="16"/>
                <w:szCs w:val="16"/>
              </w:rPr>
            </w:pPr>
            <w:r>
              <w:rPr>
                <w:rFonts w:ascii="Arial Narrow" w:hAnsi="Arial Narrow"/>
                <w:color w:val="000000"/>
                <w:sz w:val="16"/>
                <w:szCs w:val="16"/>
              </w:rPr>
              <w:t>Μαρίνα Αλίμου</w:t>
            </w:r>
          </w:p>
        </w:tc>
        <w:tc>
          <w:tcPr>
            <w:tcW w:w="567" w:type="dxa"/>
            <w:shd w:val="clear" w:color="auto" w:fill="D9D9D9" w:themeFill="background1" w:themeFillShade="D9"/>
            <w:noWrap/>
            <w:vAlign w:val="bottom"/>
            <w:hideMark/>
          </w:tcPr>
          <w:p w:rsidR="00DA2A56" w:rsidRPr="00DA2A56" w:rsidRDefault="00DA2A56" w:rsidP="00AD5587">
            <w:pPr>
              <w:jc w:val="center"/>
              <w:rPr>
                <w:rFonts w:ascii="Arial Narrow" w:hAnsi="Arial Narrow"/>
                <w:color w:val="000000"/>
                <w:sz w:val="16"/>
                <w:szCs w:val="16"/>
              </w:rPr>
            </w:pPr>
          </w:p>
        </w:tc>
        <w:tc>
          <w:tcPr>
            <w:tcW w:w="567" w:type="dxa"/>
            <w:tcBorders>
              <w:left w:val="nil"/>
            </w:tcBorders>
            <w:shd w:val="clear" w:color="auto" w:fill="D9D9D9" w:themeFill="background1" w:themeFillShade="D9"/>
            <w:noWrap/>
            <w:vAlign w:val="bottom"/>
            <w:hideMark/>
          </w:tcPr>
          <w:p w:rsidR="00DA2A56" w:rsidRPr="00DA2A56" w:rsidRDefault="00DA2A56" w:rsidP="00AD5587">
            <w:pPr>
              <w:jc w:val="center"/>
              <w:rPr>
                <w:rFonts w:ascii="Arial Narrow" w:hAnsi="Arial Narrow"/>
                <w:color w:val="000000"/>
                <w:sz w:val="16"/>
                <w:szCs w:val="16"/>
              </w:rPr>
            </w:pPr>
          </w:p>
        </w:tc>
        <w:tc>
          <w:tcPr>
            <w:tcW w:w="567" w:type="dxa"/>
            <w:tcBorders>
              <w:left w:val="nil"/>
            </w:tcBorders>
            <w:shd w:val="clear" w:color="auto" w:fill="D9D9D9" w:themeFill="background1" w:themeFillShade="D9"/>
            <w:noWrap/>
            <w:vAlign w:val="bottom"/>
            <w:hideMark/>
          </w:tcPr>
          <w:p w:rsidR="00DA2A56" w:rsidRPr="00DA2A56" w:rsidRDefault="00DA2A56" w:rsidP="00AD5587">
            <w:pPr>
              <w:jc w:val="center"/>
              <w:rPr>
                <w:rFonts w:ascii="Arial Narrow" w:hAnsi="Arial Narrow"/>
                <w:color w:val="000000"/>
                <w:sz w:val="16"/>
                <w:szCs w:val="16"/>
              </w:rPr>
            </w:pPr>
          </w:p>
        </w:tc>
        <w:tc>
          <w:tcPr>
            <w:tcW w:w="567" w:type="dxa"/>
            <w:tcBorders>
              <w:left w:val="nil"/>
            </w:tcBorders>
            <w:shd w:val="clear" w:color="auto" w:fill="D9D9D9" w:themeFill="background1" w:themeFillShade="D9"/>
            <w:noWrap/>
            <w:vAlign w:val="bottom"/>
            <w:hideMark/>
          </w:tcPr>
          <w:p w:rsidR="00DA2A56" w:rsidRPr="00DA2A56" w:rsidRDefault="00DA2A56" w:rsidP="00AD5587">
            <w:pPr>
              <w:jc w:val="center"/>
              <w:rPr>
                <w:rFonts w:ascii="Arial Narrow" w:hAnsi="Arial Narrow"/>
                <w:sz w:val="16"/>
                <w:szCs w:val="16"/>
              </w:rPr>
            </w:pPr>
            <w:r w:rsidRPr="00DA2A56">
              <w:rPr>
                <w:rFonts w:ascii="Arial Narrow" w:hAnsi="Arial Narrow"/>
                <w:sz w:val="16"/>
                <w:szCs w:val="16"/>
              </w:rPr>
              <w:t>27,8</w:t>
            </w:r>
            <w:r w:rsidR="00246359">
              <w:rPr>
                <w:rFonts w:ascii="Arial Narrow" w:hAnsi="Arial Narrow"/>
                <w:sz w:val="16"/>
                <w:szCs w:val="16"/>
              </w:rPr>
              <w:t>*</w:t>
            </w:r>
            <w:r w:rsidR="00D875EC">
              <w:rPr>
                <w:rFonts w:ascii="Arial Narrow" w:hAnsi="Arial Narrow"/>
                <w:sz w:val="16"/>
                <w:szCs w:val="16"/>
              </w:rPr>
              <w:t>*</w:t>
            </w:r>
          </w:p>
        </w:tc>
        <w:tc>
          <w:tcPr>
            <w:tcW w:w="567" w:type="dxa"/>
            <w:tcBorders>
              <w:left w:val="nil"/>
              <w:right w:val="single" w:sz="4" w:space="0" w:color="auto"/>
            </w:tcBorders>
            <w:shd w:val="clear" w:color="auto" w:fill="D9D9D9" w:themeFill="background1" w:themeFillShade="D9"/>
            <w:noWrap/>
            <w:vAlign w:val="bottom"/>
            <w:hideMark/>
          </w:tcPr>
          <w:p w:rsidR="00DA2A56" w:rsidRPr="00DA2A56" w:rsidRDefault="00DA2A56" w:rsidP="00AD5587">
            <w:pPr>
              <w:jc w:val="center"/>
              <w:rPr>
                <w:rFonts w:ascii="Arial Narrow" w:hAnsi="Arial Narrow"/>
                <w:bCs/>
                <w:color w:val="000000"/>
                <w:sz w:val="16"/>
                <w:szCs w:val="16"/>
              </w:rPr>
            </w:pPr>
            <w:r w:rsidRPr="00DA2A56">
              <w:rPr>
                <w:rFonts w:ascii="Arial Narrow" w:hAnsi="Arial Narrow"/>
                <w:bCs/>
                <w:color w:val="000000"/>
                <w:sz w:val="16"/>
                <w:szCs w:val="16"/>
              </w:rPr>
              <w:t>27,8</w:t>
            </w:r>
          </w:p>
        </w:tc>
        <w:tc>
          <w:tcPr>
            <w:tcW w:w="567" w:type="dxa"/>
            <w:tcBorders>
              <w:left w:val="single" w:sz="4" w:space="0" w:color="auto"/>
            </w:tcBorders>
            <w:shd w:val="clear" w:color="auto" w:fill="D9D9D9" w:themeFill="background1" w:themeFillShade="D9"/>
            <w:noWrap/>
            <w:vAlign w:val="bottom"/>
            <w:hideMark/>
          </w:tcPr>
          <w:p w:rsidR="00DA2A56" w:rsidRPr="00DA2A56" w:rsidRDefault="00DA2A56">
            <w:pPr>
              <w:jc w:val="right"/>
              <w:rPr>
                <w:rFonts w:ascii="Arial Narrow" w:hAnsi="Arial Narrow"/>
                <w:color w:val="000000"/>
                <w:sz w:val="16"/>
                <w:szCs w:val="16"/>
              </w:rPr>
            </w:pPr>
            <w:r w:rsidRPr="00DA2A56">
              <w:rPr>
                <w:rFonts w:ascii="Arial Narrow" w:hAnsi="Arial Narrow"/>
                <w:color w:val="000000"/>
                <w:sz w:val="16"/>
                <w:szCs w:val="16"/>
              </w:rPr>
              <w:t>0,4</w:t>
            </w:r>
          </w:p>
        </w:tc>
        <w:tc>
          <w:tcPr>
            <w:tcW w:w="567" w:type="dxa"/>
            <w:tcBorders>
              <w:left w:val="nil"/>
            </w:tcBorders>
            <w:shd w:val="clear" w:color="auto" w:fill="D9D9D9" w:themeFill="background1" w:themeFillShade="D9"/>
            <w:noWrap/>
            <w:vAlign w:val="bottom"/>
            <w:hideMark/>
          </w:tcPr>
          <w:p w:rsidR="00DA2A56" w:rsidRPr="00DA2A56" w:rsidRDefault="00DA2A56">
            <w:pPr>
              <w:rPr>
                <w:rFonts w:ascii="Arial Narrow" w:hAnsi="Arial Narrow"/>
                <w:color w:val="000000"/>
                <w:sz w:val="16"/>
                <w:szCs w:val="16"/>
              </w:rPr>
            </w:pPr>
            <w:r w:rsidRPr="00DA2A56">
              <w:rPr>
                <w:rFonts w:ascii="Arial Narrow" w:hAnsi="Arial Narrow"/>
                <w:color w:val="000000"/>
                <w:sz w:val="16"/>
                <w:szCs w:val="16"/>
              </w:rPr>
              <w:t> </w:t>
            </w:r>
          </w:p>
        </w:tc>
        <w:tc>
          <w:tcPr>
            <w:tcW w:w="567" w:type="dxa"/>
            <w:gridSpan w:val="2"/>
            <w:tcBorders>
              <w:left w:val="nil"/>
            </w:tcBorders>
            <w:shd w:val="clear" w:color="auto" w:fill="D9D9D9" w:themeFill="background1" w:themeFillShade="D9"/>
            <w:noWrap/>
            <w:vAlign w:val="bottom"/>
            <w:hideMark/>
          </w:tcPr>
          <w:p w:rsidR="00DA2A56" w:rsidRPr="00DA2A56" w:rsidRDefault="00DA2A56">
            <w:pPr>
              <w:rPr>
                <w:rFonts w:ascii="Arial Narrow" w:hAnsi="Arial Narrow"/>
                <w:color w:val="FF0000"/>
                <w:sz w:val="16"/>
                <w:szCs w:val="16"/>
              </w:rPr>
            </w:pPr>
            <w:r w:rsidRPr="00DA2A56">
              <w:rPr>
                <w:rFonts w:ascii="Arial Narrow" w:hAnsi="Arial Narrow"/>
                <w:color w:val="FF0000"/>
                <w:sz w:val="16"/>
                <w:szCs w:val="16"/>
              </w:rPr>
              <w:t> </w:t>
            </w:r>
          </w:p>
        </w:tc>
        <w:tc>
          <w:tcPr>
            <w:tcW w:w="567" w:type="dxa"/>
            <w:tcBorders>
              <w:left w:val="nil"/>
            </w:tcBorders>
            <w:shd w:val="clear" w:color="auto" w:fill="D9D9D9" w:themeFill="background1" w:themeFillShade="D9"/>
            <w:noWrap/>
            <w:vAlign w:val="bottom"/>
            <w:hideMark/>
          </w:tcPr>
          <w:p w:rsidR="00DA2A56" w:rsidRPr="00DA2A56" w:rsidRDefault="00DA2A56">
            <w:pPr>
              <w:rPr>
                <w:rFonts w:ascii="Arial Narrow" w:hAnsi="Arial Narrow"/>
                <w:color w:val="FF0000"/>
                <w:sz w:val="16"/>
                <w:szCs w:val="16"/>
              </w:rPr>
            </w:pPr>
            <w:r w:rsidRPr="00DA2A56">
              <w:rPr>
                <w:rFonts w:ascii="Arial Narrow" w:hAnsi="Arial Narrow"/>
                <w:color w:val="FF0000"/>
                <w:sz w:val="16"/>
                <w:szCs w:val="16"/>
              </w:rPr>
              <w:t> </w:t>
            </w:r>
          </w:p>
        </w:tc>
        <w:tc>
          <w:tcPr>
            <w:tcW w:w="567" w:type="dxa"/>
            <w:tcBorders>
              <w:left w:val="nil"/>
              <w:right w:val="single" w:sz="4" w:space="0" w:color="auto"/>
            </w:tcBorders>
            <w:shd w:val="clear" w:color="auto" w:fill="D9D9D9" w:themeFill="background1" w:themeFillShade="D9"/>
            <w:noWrap/>
            <w:vAlign w:val="bottom"/>
            <w:hideMark/>
          </w:tcPr>
          <w:p w:rsidR="00DA2A56" w:rsidRPr="00DA2A56" w:rsidRDefault="00DA2A56">
            <w:pPr>
              <w:jc w:val="right"/>
              <w:rPr>
                <w:rFonts w:ascii="Arial Narrow" w:hAnsi="Arial Narrow"/>
                <w:bCs/>
                <w:color w:val="000000"/>
                <w:sz w:val="16"/>
                <w:szCs w:val="16"/>
              </w:rPr>
            </w:pPr>
            <w:r w:rsidRPr="00DA2A56">
              <w:rPr>
                <w:rFonts w:ascii="Arial Narrow" w:hAnsi="Arial Narrow"/>
                <w:bCs/>
                <w:color w:val="000000"/>
                <w:sz w:val="16"/>
                <w:szCs w:val="16"/>
              </w:rPr>
              <w:t>0,4</w:t>
            </w:r>
          </w:p>
        </w:tc>
      </w:tr>
      <w:tr w:rsidR="00DA2A56" w:rsidRPr="005634AE" w:rsidTr="00866B48">
        <w:trPr>
          <w:trHeight w:val="284"/>
        </w:trPr>
        <w:tc>
          <w:tcPr>
            <w:tcW w:w="3260" w:type="dxa"/>
            <w:tcBorders>
              <w:left w:val="single" w:sz="4" w:space="0" w:color="auto"/>
            </w:tcBorders>
            <w:shd w:val="clear" w:color="auto" w:fill="FFFFFF" w:themeFill="background1"/>
            <w:noWrap/>
            <w:vAlign w:val="bottom"/>
            <w:hideMark/>
          </w:tcPr>
          <w:p w:rsidR="00DA2A56" w:rsidRDefault="00DA2A56">
            <w:pPr>
              <w:rPr>
                <w:rFonts w:ascii="Arial Narrow" w:hAnsi="Arial Narrow"/>
                <w:color w:val="000000"/>
                <w:sz w:val="16"/>
                <w:szCs w:val="16"/>
              </w:rPr>
            </w:pPr>
            <w:r>
              <w:rPr>
                <w:rFonts w:ascii="Arial Narrow" w:hAnsi="Arial Narrow"/>
                <w:color w:val="000000"/>
                <w:sz w:val="16"/>
                <w:szCs w:val="16"/>
              </w:rPr>
              <w:t xml:space="preserve">Έργα σε στάδιο προετοιμασίας </w:t>
            </w:r>
          </w:p>
        </w:tc>
        <w:tc>
          <w:tcPr>
            <w:tcW w:w="567" w:type="dxa"/>
            <w:shd w:val="clear" w:color="auto" w:fill="FFFFFF" w:themeFill="background1"/>
            <w:noWrap/>
            <w:vAlign w:val="bottom"/>
            <w:hideMark/>
          </w:tcPr>
          <w:p w:rsidR="00DA2A56" w:rsidRPr="00DA2A56" w:rsidRDefault="00DA2A56" w:rsidP="00AD5587">
            <w:pPr>
              <w:jc w:val="center"/>
              <w:rPr>
                <w:rFonts w:ascii="Arial Narrow" w:hAnsi="Arial Narrow"/>
                <w:color w:val="000000"/>
                <w:sz w:val="16"/>
                <w:szCs w:val="16"/>
              </w:rPr>
            </w:pPr>
          </w:p>
        </w:tc>
        <w:tc>
          <w:tcPr>
            <w:tcW w:w="567" w:type="dxa"/>
            <w:tcBorders>
              <w:left w:val="nil"/>
            </w:tcBorders>
            <w:shd w:val="clear" w:color="auto" w:fill="FFFFFF" w:themeFill="background1"/>
            <w:noWrap/>
            <w:vAlign w:val="bottom"/>
            <w:hideMark/>
          </w:tcPr>
          <w:p w:rsidR="00DA2A56" w:rsidRPr="00DA2A56" w:rsidRDefault="00DA2A56" w:rsidP="00AD5587">
            <w:pPr>
              <w:jc w:val="center"/>
              <w:rPr>
                <w:rFonts w:ascii="Arial Narrow" w:hAnsi="Arial Narrow"/>
                <w:color w:val="000000"/>
                <w:sz w:val="16"/>
                <w:szCs w:val="16"/>
              </w:rPr>
            </w:pPr>
          </w:p>
        </w:tc>
        <w:tc>
          <w:tcPr>
            <w:tcW w:w="567" w:type="dxa"/>
            <w:tcBorders>
              <w:left w:val="nil"/>
            </w:tcBorders>
            <w:shd w:val="clear" w:color="auto" w:fill="FFFFFF" w:themeFill="background1"/>
            <w:noWrap/>
            <w:vAlign w:val="bottom"/>
            <w:hideMark/>
          </w:tcPr>
          <w:p w:rsidR="00DA2A56" w:rsidRPr="00DA2A56" w:rsidRDefault="00DA2A56" w:rsidP="00AD5587">
            <w:pPr>
              <w:jc w:val="center"/>
              <w:rPr>
                <w:rFonts w:ascii="Arial Narrow" w:hAnsi="Arial Narrow"/>
                <w:color w:val="000000"/>
                <w:sz w:val="16"/>
                <w:szCs w:val="16"/>
              </w:rPr>
            </w:pPr>
          </w:p>
        </w:tc>
        <w:tc>
          <w:tcPr>
            <w:tcW w:w="567" w:type="dxa"/>
            <w:tcBorders>
              <w:left w:val="nil"/>
            </w:tcBorders>
            <w:shd w:val="clear" w:color="auto" w:fill="FFFFFF" w:themeFill="background1"/>
            <w:noWrap/>
            <w:vAlign w:val="bottom"/>
            <w:hideMark/>
          </w:tcPr>
          <w:p w:rsidR="00DA2A56" w:rsidRPr="00DA2A56" w:rsidRDefault="00DA2A56" w:rsidP="00AD5587">
            <w:pPr>
              <w:jc w:val="center"/>
              <w:rPr>
                <w:rFonts w:ascii="Arial Narrow" w:hAnsi="Arial Narrow"/>
                <w:color w:val="000000"/>
                <w:sz w:val="16"/>
                <w:szCs w:val="16"/>
              </w:rPr>
            </w:pPr>
          </w:p>
        </w:tc>
        <w:tc>
          <w:tcPr>
            <w:tcW w:w="567" w:type="dxa"/>
            <w:tcBorders>
              <w:left w:val="nil"/>
              <w:right w:val="single" w:sz="4" w:space="0" w:color="auto"/>
            </w:tcBorders>
            <w:shd w:val="clear" w:color="auto" w:fill="FFFFFF" w:themeFill="background1"/>
            <w:noWrap/>
            <w:vAlign w:val="bottom"/>
            <w:hideMark/>
          </w:tcPr>
          <w:p w:rsidR="00DA2A56" w:rsidRPr="00DA2A56" w:rsidRDefault="00DA2A56" w:rsidP="00AD5587">
            <w:pPr>
              <w:jc w:val="center"/>
              <w:rPr>
                <w:rFonts w:ascii="Arial Narrow" w:hAnsi="Arial Narrow"/>
                <w:bCs/>
                <w:color w:val="000000"/>
                <w:sz w:val="16"/>
                <w:szCs w:val="16"/>
              </w:rPr>
            </w:pPr>
            <w:r w:rsidRPr="00DA2A56">
              <w:rPr>
                <w:rFonts w:ascii="Arial Narrow" w:hAnsi="Arial Narrow"/>
                <w:bCs/>
                <w:color w:val="000000"/>
                <w:sz w:val="16"/>
                <w:szCs w:val="16"/>
              </w:rPr>
              <w:t>0,0</w:t>
            </w:r>
          </w:p>
        </w:tc>
        <w:tc>
          <w:tcPr>
            <w:tcW w:w="567" w:type="dxa"/>
            <w:tcBorders>
              <w:left w:val="single" w:sz="4" w:space="0" w:color="auto"/>
            </w:tcBorders>
            <w:shd w:val="clear" w:color="auto" w:fill="FFFFFF" w:themeFill="background1"/>
            <w:noWrap/>
            <w:vAlign w:val="bottom"/>
            <w:hideMark/>
          </w:tcPr>
          <w:p w:rsidR="00DA2A56" w:rsidRPr="00DA2A56" w:rsidRDefault="00DA2A56">
            <w:pPr>
              <w:rPr>
                <w:rFonts w:ascii="Arial Narrow" w:hAnsi="Arial Narrow"/>
                <w:color w:val="000000"/>
                <w:sz w:val="16"/>
                <w:szCs w:val="16"/>
              </w:rPr>
            </w:pPr>
            <w:r w:rsidRPr="00DA2A56">
              <w:rPr>
                <w:rFonts w:ascii="Arial Narrow" w:hAnsi="Arial Narrow"/>
                <w:color w:val="000000"/>
                <w:sz w:val="16"/>
                <w:szCs w:val="16"/>
              </w:rPr>
              <w:t> </w:t>
            </w:r>
          </w:p>
        </w:tc>
        <w:tc>
          <w:tcPr>
            <w:tcW w:w="567" w:type="dxa"/>
            <w:tcBorders>
              <w:left w:val="nil"/>
            </w:tcBorders>
            <w:shd w:val="clear" w:color="auto" w:fill="FFFFFF" w:themeFill="background1"/>
            <w:noWrap/>
            <w:vAlign w:val="bottom"/>
            <w:hideMark/>
          </w:tcPr>
          <w:p w:rsidR="00DA2A56" w:rsidRPr="00DA2A56" w:rsidRDefault="00DA2A56">
            <w:pPr>
              <w:rPr>
                <w:rFonts w:ascii="Arial Narrow" w:hAnsi="Arial Narrow"/>
                <w:color w:val="000000"/>
                <w:sz w:val="16"/>
                <w:szCs w:val="16"/>
              </w:rPr>
            </w:pPr>
            <w:r w:rsidRPr="00DA2A56">
              <w:rPr>
                <w:rFonts w:ascii="Arial Narrow" w:hAnsi="Arial Narrow"/>
                <w:color w:val="000000"/>
                <w:sz w:val="16"/>
                <w:szCs w:val="16"/>
              </w:rPr>
              <w:t> </w:t>
            </w:r>
          </w:p>
        </w:tc>
        <w:tc>
          <w:tcPr>
            <w:tcW w:w="567" w:type="dxa"/>
            <w:gridSpan w:val="2"/>
            <w:tcBorders>
              <w:left w:val="nil"/>
            </w:tcBorders>
            <w:shd w:val="clear" w:color="auto" w:fill="FFFFFF" w:themeFill="background1"/>
            <w:noWrap/>
            <w:vAlign w:val="bottom"/>
            <w:hideMark/>
          </w:tcPr>
          <w:p w:rsidR="00DA2A56" w:rsidRPr="00DA2A56" w:rsidRDefault="00DA2A56">
            <w:pPr>
              <w:rPr>
                <w:rFonts w:ascii="Arial Narrow" w:hAnsi="Arial Narrow"/>
                <w:color w:val="000000"/>
                <w:sz w:val="16"/>
                <w:szCs w:val="16"/>
              </w:rPr>
            </w:pPr>
            <w:r w:rsidRPr="00DA2A56">
              <w:rPr>
                <w:rFonts w:ascii="Arial Narrow" w:hAnsi="Arial Narrow"/>
                <w:color w:val="000000"/>
                <w:sz w:val="16"/>
                <w:szCs w:val="16"/>
              </w:rPr>
              <w:t> </w:t>
            </w:r>
          </w:p>
        </w:tc>
        <w:tc>
          <w:tcPr>
            <w:tcW w:w="567" w:type="dxa"/>
            <w:tcBorders>
              <w:left w:val="nil"/>
            </w:tcBorders>
            <w:shd w:val="clear" w:color="auto" w:fill="FFFFFF" w:themeFill="background1"/>
            <w:noWrap/>
            <w:vAlign w:val="bottom"/>
            <w:hideMark/>
          </w:tcPr>
          <w:p w:rsidR="00DA2A56" w:rsidRPr="00DA2A56" w:rsidRDefault="00DA2A56">
            <w:pPr>
              <w:jc w:val="right"/>
              <w:rPr>
                <w:rFonts w:ascii="Arial Narrow" w:hAnsi="Arial Narrow"/>
                <w:color w:val="000000"/>
                <w:sz w:val="16"/>
                <w:szCs w:val="16"/>
              </w:rPr>
            </w:pPr>
            <w:r w:rsidRPr="00DA2A56">
              <w:rPr>
                <w:rFonts w:ascii="Arial Narrow" w:hAnsi="Arial Narrow"/>
                <w:color w:val="000000"/>
                <w:sz w:val="16"/>
                <w:szCs w:val="16"/>
              </w:rPr>
              <w:t>1</w:t>
            </w:r>
            <w:r>
              <w:rPr>
                <w:rFonts w:ascii="Arial Narrow" w:hAnsi="Arial Narrow"/>
                <w:color w:val="000000"/>
                <w:sz w:val="16"/>
                <w:szCs w:val="16"/>
              </w:rPr>
              <w:t>.</w:t>
            </w:r>
            <w:r w:rsidRPr="00DA2A56">
              <w:rPr>
                <w:rFonts w:ascii="Arial Narrow" w:hAnsi="Arial Narrow"/>
                <w:color w:val="000000"/>
                <w:sz w:val="16"/>
                <w:szCs w:val="16"/>
              </w:rPr>
              <w:t>450,0</w:t>
            </w:r>
          </w:p>
        </w:tc>
        <w:tc>
          <w:tcPr>
            <w:tcW w:w="567" w:type="dxa"/>
            <w:tcBorders>
              <w:left w:val="nil"/>
              <w:right w:val="single" w:sz="4" w:space="0" w:color="auto"/>
            </w:tcBorders>
            <w:shd w:val="clear" w:color="auto" w:fill="FFFFFF" w:themeFill="background1"/>
            <w:noWrap/>
            <w:vAlign w:val="bottom"/>
            <w:hideMark/>
          </w:tcPr>
          <w:p w:rsidR="00DA2A56" w:rsidRPr="00DA2A56" w:rsidRDefault="00DA2A56">
            <w:pPr>
              <w:jc w:val="right"/>
              <w:rPr>
                <w:rFonts w:ascii="Arial Narrow" w:hAnsi="Arial Narrow"/>
                <w:bCs/>
                <w:color w:val="000000"/>
                <w:sz w:val="16"/>
                <w:szCs w:val="16"/>
              </w:rPr>
            </w:pPr>
            <w:r w:rsidRPr="00DA2A56">
              <w:rPr>
                <w:rFonts w:ascii="Arial Narrow" w:hAnsi="Arial Narrow"/>
                <w:bCs/>
                <w:color w:val="000000"/>
                <w:sz w:val="16"/>
                <w:szCs w:val="16"/>
              </w:rPr>
              <w:t>1</w:t>
            </w:r>
            <w:r>
              <w:rPr>
                <w:rFonts w:ascii="Arial Narrow" w:hAnsi="Arial Narrow"/>
                <w:bCs/>
                <w:color w:val="000000"/>
                <w:sz w:val="16"/>
                <w:szCs w:val="16"/>
              </w:rPr>
              <w:t>.</w:t>
            </w:r>
            <w:r w:rsidRPr="00DA2A56">
              <w:rPr>
                <w:rFonts w:ascii="Arial Narrow" w:hAnsi="Arial Narrow"/>
                <w:bCs/>
                <w:color w:val="000000"/>
                <w:sz w:val="16"/>
                <w:szCs w:val="16"/>
              </w:rPr>
              <w:t>450,0</w:t>
            </w:r>
          </w:p>
        </w:tc>
      </w:tr>
      <w:tr w:rsidR="00DA2A56" w:rsidRPr="005634AE" w:rsidTr="00866B48">
        <w:trPr>
          <w:trHeight w:val="284"/>
        </w:trPr>
        <w:tc>
          <w:tcPr>
            <w:tcW w:w="3260" w:type="dxa"/>
            <w:tcBorders>
              <w:left w:val="single" w:sz="4" w:space="0" w:color="auto"/>
            </w:tcBorders>
            <w:shd w:val="clear" w:color="auto" w:fill="D9D9D9" w:themeFill="background1" w:themeFillShade="D9"/>
            <w:noWrap/>
            <w:vAlign w:val="bottom"/>
            <w:hideMark/>
          </w:tcPr>
          <w:p w:rsidR="00DA2A56" w:rsidRDefault="00DA2A56">
            <w:pPr>
              <w:rPr>
                <w:rFonts w:ascii="Arial Narrow" w:hAnsi="Arial Narrow"/>
                <w:b/>
                <w:bCs/>
                <w:color w:val="000000"/>
                <w:sz w:val="16"/>
                <w:szCs w:val="16"/>
              </w:rPr>
            </w:pPr>
            <w:r>
              <w:rPr>
                <w:rFonts w:ascii="Arial Narrow" w:hAnsi="Arial Narrow"/>
                <w:b/>
                <w:bCs/>
                <w:color w:val="000000"/>
                <w:sz w:val="16"/>
                <w:szCs w:val="16"/>
              </w:rPr>
              <w:t>Σύνολο Εταιρικών &amp; Υποδομών</w:t>
            </w:r>
          </w:p>
        </w:tc>
        <w:tc>
          <w:tcPr>
            <w:tcW w:w="567" w:type="dxa"/>
            <w:shd w:val="clear" w:color="auto" w:fill="D9D9D9" w:themeFill="background1" w:themeFillShade="D9"/>
            <w:noWrap/>
            <w:vAlign w:val="bottom"/>
            <w:hideMark/>
          </w:tcPr>
          <w:p w:rsidR="00DA2A56" w:rsidRDefault="00DA2A56" w:rsidP="00AD5587">
            <w:pPr>
              <w:jc w:val="center"/>
              <w:rPr>
                <w:rFonts w:ascii="Arial Narrow" w:hAnsi="Arial Narrow"/>
                <w:b/>
                <w:bCs/>
                <w:color w:val="000000"/>
                <w:sz w:val="16"/>
                <w:szCs w:val="16"/>
              </w:rPr>
            </w:pPr>
            <w:r>
              <w:rPr>
                <w:rFonts w:ascii="Arial Narrow" w:hAnsi="Arial Narrow"/>
                <w:b/>
                <w:bCs/>
                <w:color w:val="000000"/>
                <w:sz w:val="16"/>
                <w:szCs w:val="16"/>
              </w:rPr>
              <w:t>0,7</w:t>
            </w:r>
          </w:p>
        </w:tc>
        <w:tc>
          <w:tcPr>
            <w:tcW w:w="567" w:type="dxa"/>
            <w:tcBorders>
              <w:left w:val="nil"/>
            </w:tcBorders>
            <w:shd w:val="clear" w:color="auto" w:fill="D9D9D9" w:themeFill="background1" w:themeFillShade="D9"/>
            <w:noWrap/>
            <w:vAlign w:val="bottom"/>
            <w:hideMark/>
          </w:tcPr>
          <w:p w:rsidR="00DA2A56" w:rsidRDefault="00DA2A56" w:rsidP="00AD5587">
            <w:pPr>
              <w:jc w:val="center"/>
              <w:rPr>
                <w:rFonts w:ascii="Arial Narrow" w:hAnsi="Arial Narrow"/>
                <w:b/>
                <w:bCs/>
                <w:color w:val="000000"/>
                <w:sz w:val="16"/>
                <w:szCs w:val="16"/>
              </w:rPr>
            </w:pPr>
            <w:r>
              <w:rPr>
                <w:rFonts w:ascii="Arial Narrow" w:hAnsi="Arial Narrow"/>
                <w:b/>
                <w:bCs/>
                <w:color w:val="000000"/>
                <w:sz w:val="16"/>
                <w:szCs w:val="16"/>
              </w:rPr>
              <w:t>0,0</w:t>
            </w:r>
          </w:p>
        </w:tc>
        <w:tc>
          <w:tcPr>
            <w:tcW w:w="567" w:type="dxa"/>
            <w:tcBorders>
              <w:left w:val="nil"/>
            </w:tcBorders>
            <w:shd w:val="clear" w:color="auto" w:fill="D9D9D9" w:themeFill="background1" w:themeFillShade="D9"/>
            <w:noWrap/>
            <w:vAlign w:val="bottom"/>
            <w:hideMark/>
          </w:tcPr>
          <w:p w:rsidR="00DA2A56" w:rsidRDefault="00DA2A56" w:rsidP="00AD5587">
            <w:pPr>
              <w:jc w:val="center"/>
              <w:rPr>
                <w:rFonts w:ascii="Arial Narrow" w:hAnsi="Arial Narrow"/>
                <w:b/>
                <w:bCs/>
                <w:color w:val="000000"/>
                <w:sz w:val="16"/>
                <w:szCs w:val="16"/>
              </w:rPr>
            </w:pPr>
            <w:r>
              <w:rPr>
                <w:rFonts w:ascii="Arial Narrow" w:hAnsi="Arial Narrow"/>
                <w:b/>
                <w:bCs/>
                <w:color w:val="000000"/>
                <w:sz w:val="16"/>
                <w:szCs w:val="16"/>
              </w:rPr>
              <w:t>0,0</w:t>
            </w:r>
          </w:p>
        </w:tc>
        <w:tc>
          <w:tcPr>
            <w:tcW w:w="567" w:type="dxa"/>
            <w:tcBorders>
              <w:left w:val="nil"/>
            </w:tcBorders>
            <w:shd w:val="clear" w:color="auto" w:fill="D9D9D9" w:themeFill="background1" w:themeFillShade="D9"/>
            <w:noWrap/>
            <w:vAlign w:val="bottom"/>
            <w:hideMark/>
          </w:tcPr>
          <w:p w:rsidR="00DA2A56" w:rsidRDefault="00DA2A56" w:rsidP="00AD5587">
            <w:pPr>
              <w:jc w:val="center"/>
              <w:rPr>
                <w:rFonts w:ascii="Arial Narrow" w:hAnsi="Arial Narrow"/>
                <w:b/>
                <w:bCs/>
                <w:color w:val="000000"/>
                <w:sz w:val="16"/>
                <w:szCs w:val="16"/>
              </w:rPr>
            </w:pPr>
            <w:r>
              <w:rPr>
                <w:rFonts w:ascii="Arial Narrow" w:hAnsi="Arial Narrow"/>
                <w:b/>
                <w:bCs/>
                <w:color w:val="000000"/>
                <w:sz w:val="16"/>
                <w:szCs w:val="16"/>
              </w:rPr>
              <w:t>30,8</w:t>
            </w:r>
          </w:p>
        </w:tc>
        <w:tc>
          <w:tcPr>
            <w:tcW w:w="567" w:type="dxa"/>
            <w:tcBorders>
              <w:left w:val="nil"/>
              <w:right w:val="single" w:sz="4" w:space="0" w:color="auto"/>
            </w:tcBorders>
            <w:shd w:val="clear" w:color="auto" w:fill="D9D9D9" w:themeFill="background1" w:themeFillShade="D9"/>
            <w:noWrap/>
            <w:vAlign w:val="bottom"/>
            <w:hideMark/>
          </w:tcPr>
          <w:p w:rsidR="00DA2A56" w:rsidRDefault="00DA2A56" w:rsidP="00AD5587">
            <w:pPr>
              <w:jc w:val="center"/>
              <w:rPr>
                <w:rFonts w:ascii="Arial Narrow" w:hAnsi="Arial Narrow"/>
                <w:b/>
                <w:bCs/>
                <w:color w:val="000000"/>
                <w:sz w:val="16"/>
                <w:szCs w:val="16"/>
              </w:rPr>
            </w:pPr>
            <w:r>
              <w:rPr>
                <w:rFonts w:ascii="Arial Narrow" w:hAnsi="Arial Narrow"/>
                <w:b/>
                <w:bCs/>
                <w:color w:val="000000"/>
                <w:sz w:val="16"/>
                <w:szCs w:val="16"/>
              </w:rPr>
              <w:t>31,5</w:t>
            </w:r>
          </w:p>
        </w:tc>
        <w:tc>
          <w:tcPr>
            <w:tcW w:w="567" w:type="dxa"/>
            <w:tcBorders>
              <w:left w:val="single" w:sz="4" w:space="0" w:color="auto"/>
            </w:tcBorders>
            <w:shd w:val="clear" w:color="auto" w:fill="D9D9D9" w:themeFill="background1" w:themeFillShade="D9"/>
            <w:noWrap/>
            <w:vAlign w:val="bottom"/>
            <w:hideMark/>
          </w:tcPr>
          <w:p w:rsidR="00DA2A56" w:rsidRDefault="00DA2A56">
            <w:pPr>
              <w:jc w:val="right"/>
              <w:rPr>
                <w:rFonts w:ascii="Arial Narrow" w:hAnsi="Arial Narrow"/>
                <w:b/>
                <w:bCs/>
                <w:color w:val="000000"/>
                <w:sz w:val="16"/>
                <w:szCs w:val="16"/>
              </w:rPr>
            </w:pPr>
            <w:r>
              <w:rPr>
                <w:rFonts w:ascii="Arial Narrow" w:hAnsi="Arial Narrow"/>
                <w:b/>
                <w:bCs/>
                <w:color w:val="000000"/>
                <w:sz w:val="16"/>
                <w:szCs w:val="16"/>
              </w:rPr>
              <w:t>0,4</w:t>
            </w:r>
          </w:p>
        </w:tc>
        <w:tc>
          <w:tcPr>
            <w:tcW w:w="567" w:type="dxa"/>
            <w:tcBorders>
              <w:left w:val="nil"/>
            </w:tcBorders>
            <w:shd w:val="clear" w:color="auto" w:fill="D9D9D9" w:themeFill="background1" w:themeFillShade="D9"/>
            <w:noWrap/>
            <w:vAlign w:val="bottom"/>
            <w:hideMark/>
          </w:tcPr>
          <w:p w:rsidR="00DA2A56" w:rsidRDefault="00DA2A56">
            <w:pPr>
              <w:jc w:val="right"/>
              <w:rPr>
                <w:rFonts w:ascii="Arial Narrow" w:hAnsi="Arial Narrow"/>
                <w:b/>
                <w:bCs/>
                <w:color w:val="000000"/>
                <w:sz w:val="16"/>
                <w:szCs w:val="16"/>
              </w:rPr>
            </w:pPr>
            <w:r>
              <w:rPr>
                <w:rFonts w:ascii="Arial Narrow" w:hAnsi="Arial Narrow"/>
                <w:b/>
                <w:bCs/>
                <w:color w:val="000000"/>
                <w:sz w:val="16"/>
                <w:szCs w:val="16"/>
              </w:rPr>
              <w:t>7,1</w:t>
            </w:r>
          </w:p>
        </w:tc>
        <w:tc>
          <w:tcPr>
            <w:tcW w:w="567" w:type="dxa"/>
            <w:gridSpan w:val="2"/>
            <w:tcBorders>
              <w:left w:val="nil"/>
            </w:tcBorders>
            <w:shd w:val="clear" w:color="auto" w:fill="D9D9D9" w:themeFill="background1" w:themeFillShade="D9"/>
            <w:noWrap/>
            <w:vAlign w:val="bottom"/>
            <w:hideMark/>
          </w:tcPr>
          <w:p w:rsidR="00DA2A56" w:rsidRDefault="00DA2A56">
            <w:pPr>
              <w:jc w:val="right"/>
              <w:rPr>
                <w:rFonts w:ascii="Arial Narrow" w:hAnsi="Arial Narrow"/>
                <w:b/>
                <w:bCs/>
                <w:color w:val="000000"/>
                <w:sz w:val="16"/>
                <w:szCs w:val="16"/>
              </w:rPr>
            </w:pPr>
            <w:r>
              <w:rPr>
                <w:rFonts w:ascii="Arial Narrow" w:hAnsi="Arial Narrow"/>
                <w:b/>
                <w:bCs/>
                <w:color w:val="000000"/>
                <w:sz w:val="16"/>
                <w:szCs w:val="16"/>
              </w:rPr>
              <w:t>0,0</w:t>
            </w:r>
          </w:p>
        </w:tc>
        <w:tc>
          <w:tcPr>
            <w:tcW w:w="567" w:type="dxa"/>
            <w:tcBorders>
              <w:left w:val="nil"/>
            </w:tcBorders>
            <w:shd w:val="clear" w:color="auto" w:fill="D9D9D9" w:themeFill="background1" w:themeFillShade="D9"/>
            <w:noWrap/>
            <w:vAlign w:val="bottom"/>
            <w:hideMark/>
          </w:tcPr>
          <w:p w:rsidR="00DA2A56" w:rsidRDefault="00DA2A56">
            <w:pPr>
              <w:jc w:val="right"/>
              <w:rPr>
                <w:rFonts w:ascii="Arial Narrow" w:hAnsi="Arial Narrow"/>
                <w:b/>
                <w:bCs/>
                <w:color w:val="000000"/>
                <w:sz w:val="16"/>
                <w:szCs w:val="16"/>
              </w:rPr>
            </w:pPr>
            <w:r>
              <w:rPr>
                <w:rFonts w:ascii="Arial Narrow" w:hAnsi="Arial Narrow"/>
                <w:b/>
                <w:bCs/>
                <w:color w:val="000000"/>
                <w:sz w:val="16"/>
                <w:szCs w:val="16"/>
              </w:rPr>
              <w:t>1.453,0</w:t>
            </w:r>
          </w:p>
        </w:tc>
        <w:tc>
          <w:tcPr>
            <w:tcW w:w="567" w:type="dxa"/>
            <w:tcBorders>
              <w:left w:val="nil"/>
              <w:right w:val="single" w:sz="4" w:space="0" w:color="auto"/>
            </w:tcBorders>
            <w:shd w:val="clear" w:color="auto" w:fill="D9D9D9" w:themeFill="background1" w:themeFillShade="D9"/>
            <w:noWrap/>
            <w:vAlign w:val="bottom"/>
            <w:hideMark/>
          </w:tcPr>
          <w:p w:rsidR="00DA2A56" w:rsidRDefault="00DA2A56">
            <w:pPr>
              <w:jc w:val="right"/>
              <w:rPr>
                <w:rFonts w:ascii="Arial Narrow" w:hAnsi="Arial Narrow"/>
                <w:b/>
                <w:bCs/>
                <w:color w:val="000000"/>
                <w:sz w:val="16"/>
                <w:szCs w:val="16"/>
              </w:rPr>
            </w:pPr>
            <w:r>
              <w:rPr>
                <w:rFonts w:ascii="Arial Narrow" w:hAnsi="Arial Narrow"/>
                <w:b/>
                <w:bCs/>
                <w:color w:val="000000"/>
                <w:sz w:val="16"/>
                <w:szCs w:val="16"/>
              </w:rPr>
              <w:t>1.460,5</w:t>
            </w:r>
          </w:p>
        </w:tc>
      </w:tr>
      <w:tr w:rsidR="003975DA" w:rsidRPr="005634AE" w:rsidTr="00866B48">
        <w:trPr>
          <w:trHeight w:val="284"/>
        </w:trPr>
        <w:tc>
          <w:tcPr>
            <w:tcW w:w="3260" w:type="dxa"/>
            <w:tcBorders>
              <w:left w:val="single" w:sz="4" w:space="0" w:color="auto"/>
            </w:tcBorders>
            <w:shd w:val="clear" w:color="auto" w:fill="D9D9D9" w:themeFill="background1" w:themeFillShade="D9"/>
            <w:noWrap/>
            <w:vAlign w:val="bottom"/>
            <w:hideMark/>
          </w:tcPr>
          <w:p w:rsidR="003975DA" w:rsidRPr="005634AE" w:rsidRDefault="003975DA" w:rsidP="005634AE">
            <w:pPr>
              <w:shd w:val="clear" w:color="auto" w:fill="FFFFFF" w:themeFill="background1"/>
              <w:spacing w:before="120" w:after="120"/>
              <w:rPr>
                <w:rFonts w:ascii="Arial Narrow" w:hAnsi="Arial Narrow"/>
                <w:b/>
                <w:bCs/>
                <w:sz w:val="16"/>
                <w:szCs w:val="16"/>
              </w:rPr>
            </w:pPr>
            <w:r w:rsidRPr="005634AE">
              <w:rPr>
                <w:rFonts w:ascii="Arial Narrow" w:hAnsi="Arial Narrow"/>
                <w:b/>
                <w:bCs/>
                <w:sz w:val="16"/>
                <w:szCs w:val="16"/>
              </w:rPr>
              <w:t>ΑΚΙΝΗΤΑ</w:t>
            </w:r>
          </w:p>
        </w:tc>
        <w:tc>
          <w:tcPr>
            <w:tcW w:w="2268" w:type="dxa"/>
            <w:gridSpan w:val="4"/>
            <w:tcBorders>
              <w:left w:val="nil"/>
            </w:tcBorders>
            <w:shd w:val="clear" w:color="auto" w:fill="D9D9D9" w:themeFill="background1" w:themeFillShade="D9"/>
            <w:noWrap/>
            <w:vAlign w:val="bottom"/>
            <w:hideMark/>
          </w:tcPr>
          <w:p w:rsidR="003975DA" w:rsidRPr="005634AE" w:rsidRDefault="003975DA" w:rsidP="00AD5587">
            <w:pPr>
              <w:shd w:val="clear" w:color="auto" w:fill="FFFFFF" w:themeFill="background1"/>
              <w:tabs>
                <w:tab w:val="decimal" w:pos="290"/>
              </w:tabs>
              <w:spacing w:before="120" w:after="120"/>
              <w:jc w:val="center"/>
              <w:rPr>
                <w:rFonts w:ascii="Arial Narrow" w:hAnsi="Arial Narrow"/>
                <w:sz w:val="16"/>
                <w:szCs w:val="16"/>
              </w:rPr>
            </w:pPr>
          </w:p>
        </w:tc>
        <w:tc>
          <w:tcPr>
            <w:tcW w:w="567" w:type="dxa"/>
            <w:tcBorders>
              <w:left w:val="nil"/>
              <w:right w:val="single" w:sz="4" w:space="0" w:color="auto"/>
            </w:tcBorders>
            <w:shd w:val="clear" w:color="auto" w:fill="D9D9D9" w:themeFill="background1" w:themeFillShade="D9"/>
            <w:noWrap/>
            <w:vAlign w:val="bottom"/>
            <w:hideMark/>
          </w:tcPr>
          <w:p w:rsidR="003975DA" w:rsidRPr="005634AE" w:rsidRDefault="003975DA" w:rsidP="00AD5587">
            <w:pPr>
              <w:shd w:val="clear" w:color="auto" w:fill="FFFFFF" w:themeFill="background1"/>
              <w:tabs>
                <w:tab w:val="decimal" w:pos="290"/>
              </w:tabs>
              <w:spacing w:before="120" w:after="120"/>
              <w:jc w:val="center"/>
              <w:rPr>
                <w:rFonts w:ascii="Arial Narrow" w:hAnsi="Arial Narrow"/>
                <w:sz w:val="16"/>
                <w:szCs w:val="16"/>
              </w:rPr>
            </w:pPr>
          </w:p>
        </w:tc>
        <w:tc>
          <w:tcPr>
            <w:tcW w:w="2835" w:type="dxa"/>
            <w:gridSpan w:val="6"/>
            <w:tcBorders>
              <w:left w:val="nil"/>
              <w:right w:val="single" w:sz="4" w:space="0" w:color="auto"/>
            </w:tcBorders>
            <w:shd w:val="clear" w:color="auto" w:fill="D9D9D9" w:themeFill="background1" w:themeFillShade="D9"/>
            <w:vAlign w:val="bottom"/>
          </w:tcPr>
          <w:p w:rsidR="003975DA" w:rsidRPr="005634AE" w:rsidRDefault="003975DA" w:rsidP="005634AE">
            <w:pPr>
              <w:shd w:val="clear" w:color="auto" w:fill="FFFFFF" w:themeFill="background1"/>
              <w:tabs>
                <w:tab w:val="decimal" w:pos="347"/>
              </w:tabs>
              <w:spacing w:before="120" w:after="120"/>
              <w:jc w:val="both"/>
              <w:rPr>
                <w:rFonts w:ascii="Arial Narrow" w:hAnsi="Arial Narrow"/>
                <w:sz w:val="16"/>
                <w:szCs w:val="16"/>
              </w:rPr>
            </w:pPr>
          </w:p>
        </w:tc>
      </w:tr>
      <w:tr w:rsidR="00E56328" w:rsidRPr="005634AE" w:rsidTr="00DA2A56">
        <w:trPr>
          <w:trHeight w:val="284"/>
        </w:trPr>
        <w:tc>
          <w:tcPr>
            <w:tcW w:w="3260" w:type="dxa"/>
            <w:tcBorders>
              <w:left w:val="single" w:sz="4" w:space="0" w:color="auto"/>
            </w:tcBorders>
            <w:shd w:val="clear" w:color="auto" w:fill="D9D9D9" w:themeFill="background1" w:themeFillShade="D9"/>
            <w:noWrap/>
            <w:vAlign w:val="bottom"/>
            <w:hideMark/>
          </w:tcPr>
          <w:p w:rsidR="00E56328" w:rsidRDefault="00E56328" w:rsidP="007611EA">
            <w:pPr>
              <w:rPr>
                <w:rFonts w:ascii="Arial Narrow" w:hAnsi="Arial Narrow"/>
                <w:color w:val="000000"/>
                <w:sz w:val="16"/>
                <w:szCs w:val="16"/>
              </w:rPr>
            </w:pPr>
            <w:r>
              <w:rPr>
                <w:rFonts w:ascii="Arial Narrow" w:hAnsi="Arial Narrow"/>
                <w:color w:val="000000"/>
                <w:sz w:val="16"/>
                <w:szCs w:val="16"/>
              </w:rPr>
              <w:t>Κασσιώπη</w:t>
            </w:r>
          </w:p>
        </w:tc>
        <w:tc>
          <w:tcPr>
            <w:tcW w:w="567" w:type="dxa"/>
            <w:shd w:val="clear" w:color="auto" w:fill="D9D9D9" w:themeFill="background1" w:themeFillShade="D9"/>
            <w:noWrap/>
            <w:vAlign w:val="bottom"/>
            <w:hideMark/>
          </w:tcPr>
          <w:p w:rsidR="00E56328" w:rsidRPr="00DA2A56" w:rsidRDefault="00E56328" w:rsidP="00AD5587">
            <w:pPr>
              <w:jc w:val="center"/>
              <w:rPr>
                <w:rFonts w:ascii="Arial Narrow" w:hAnsi="Arial Narrow"/>
                <w:color w:val="000000"/>
                <w:sz w:val="16"/>
                <w:szCs w:val="16"/>
              </w:rPr>
            </w:pPr>
          </w:p>
        </w:tc>
        <w:tc>
          <w:tcPr>
            <w:tcW w:w="567" w:type="dxa"/>
            <w:tcBorders>
              <w:left w:val="nil"/>
            </w:tcBorders>
            <w:shd w:val="clear" w:color="auto" w:fill="D9D9D9" w:themeFill="background1" w:themeFillShade="D9"/>
            <w:noWrap/>
            <w:vAlign w:val="bottom"/>
            <w:hideMark/>
          </w:tcPr>
          <w:p w:rsidR="00E56328" w:rsidRPr="00DA2A56" w:rsidRDefault="00E56328" w:rsidP="00AD5587">
            <w:pPr>
              <w:jc w:val="center"/>
              <w:rPr>
                <w:rFonts w:ascii="Arial Narrow" w:hAnsi="Arial Narrow"/>
                <w:color w:val="000000"/>
                <w:sz w:val="16"/>
                <w:szCs w:val="16"/>
              </w:rPr>
            </w:pPr>
          </w:p>
        </w:tc>
        <w:tc>
          <w:tcPr>
            <w:tcW w:w="567" w:type="dxa"/>
            <w:tcBorders>
              <w:left w:val="nil"/>
            </w:tcBorders>
            <w:shd w:val="clear" w:color="auto" w:fill="D9D9D9" w:themeFill="background1" w:themeFillShade="D9"/>
            <w:noWrap/>
            <w:vAlign w:val="bottom"/>
            <w:hideMark/>
          </w:tcPr>
          <w:p w:rsidR="00E56328" w:rsidRPr="00DA2A56" w:rsidRDefault="00E56328" w:rsidP="00AD5587">
            <w:pPr>
              <w:jc w:val="center"/>
              <w:rPr>
                <w:rFonts w:ascii="Arial Narrow" w:hAnsi="Arial Narrow"/>
                <w:color w:val="000000"/>
                <w:sz w:val="16"/>
                <w:szCs w:val="16"/>
              </w:rPr>
            </w:pPr>
          </w:p>
        </w:tc>
        <w:tc>
          <w:tcPr>
            <w:tcW w:w="567" w:type="dxa"/>
            <w:tcBorders>
              <w:left w:val="nil"/>
            </w:tcBorders>
            <w:shd w:val="clear" w:color="auto" w:fill="D9D9D9" w:themeFill="background1" w:themeFillShade="D9"/>
            <w:noWrap/>
            <w:vAlign w:val="bottom"/>
            <w:hideMark/>
          </w:tcPr>
          <w:p w:rsidR="00E56328" w:rsidRPr="00DA2A56" w:rsidRDefault="00E56328" w:rsidP="00AD5587">
            <w:pPr>
              <w:jc w:val="center"/>
              <w:rPr>
                <w:rFonts w:ascii="Arial Narrow" w:hAnsi="Arial Narrow"/>
                <w:sz w:val="16"/>
                <w:szCs w:val="16"/>
              </w:rPr>
            </w:pPr>
            <w:r w:rsidRPr="00DA2A56">
              <w:rPr>
                <w:rFonts w:ascii="Arial Narrow" w:hAnsi="Arial Narrow"/>
                <w:sz w:val="16"/>
                <w:szCs w:val="16"/>
              </w:rPr>
              <w:t>2,0</w:t>
            </w:r>
            <w:r w:rsidR="00246359">
              <w:rPr>
                <w:rFonts w:ascii="Arial Narrow" w:hAnsi="Arial Narrow"/>
                <w:sz w:val="16"/>
                <w:szCs w:val="16"/>
              </w:rPr>
              <w:t>*</w:t>
            </w:r>
            <w:r w:rsidR="00D875EC">
              <w:rPr>
                <w:rFonts w:ascii="Arial Narrow" w:hAnsi="Arial Narrow"/>
                <w:sz w:val="16"/>
                <w:szCs w:val="16"/>
              </w:rPr>
              <w:t>*</w:t>
            </w:r>
          </w:p>
        </w:tc>
        <w:tc>
          <w:tcPr>
            <w:tcW w:w="567" w:type="dxa"/>
            <w:tcBorders>
              <w:left w:val="nil"/>
              <w:right w:val="single" w:sz="4" w:space="0" w:color="auto"/>
            </w:tcBorders>
            <w:shd w:val="clear" w:color="auto" w:fill="D9D9D9" w:themeFill="background1" w:themeFillShade="D9"/>
            <w:noWrap/>
            <w:vAlign w:val="bottom"/>
            <w:hideMark/>
          </w:tcPr>
          <w:p w:rsidR="00E56328" w:rsidRPr="00DA2A56" w:rsidRDefault="00E56328" w:rsidP="00AD5587">
            <w:pPr>
              <w:jc w:val="center"/>
              <w:rPr>
                <w:rFonts w:ascii="Arial Narrow" w:hAnsi="Arial Narrow"/>
                <w:bCs/>
                <w:color w:val="000000"/>
                <w:sz w:val="16"/>
                <w:szCs w:val="16"/>
              </w:rPr>
            </w:pPr>
            <w:r w:rsidRPr="00DA2A56">
              <w:rPr>
                <w:rFonts w:ascii="Arial Narrow" w:hAnsi="Arial Narrow"/>
                <w:bCs/>
                <w:color w:val="000000"/>
                <w:sz w:val="16"/>
                <w:szCs w:val="16"/>
              </w:rPr>
              <w:t>2,0</w:t>
            </w:r>
          </w:p>
        </w:tc>
        <w:tc>
          <w:tcPr>
            <w:tcW w:w="567" w:type="dxa"/>
            <w:tcBorders>
              <w:left w:val="single" w:sz="4" w:space="0" w:color="auto"/>
            </w:tcBorders>
            <w:shd w:val="clear" w:color="auto" w:fill="D9D9D9" w:themeFill="background1" w:themeFillShade="D9"/>
            <w:noWrap/>
            <w:vAlign w:val="bottom"/>
            <w:hideMark/>
          </w:tcPr>
          <w:p w:rsidR="00E56328" w:rsidRPr="00DA2A56" w:rsidRDefault="00E56328">
            <w:pPr>
              <w:rPr>
                <w:rFonts w:ascii="Arial Narrow" w:hAnsi="Arial Narrow"/>
                <w:color w:val="000000"/>
                <w:sz w:val="16"/>
                <w:szCs w:val="16"/>
              </w:rPr>
            </w:pPr>
            <w:r w:rsidRPr="00DA2A56">
              <w:rPr>
                <w:rFonts w:ascii="Arial Narrow" w:hAnsi="Arial Narrow"/>
                <w:color w:val="000000"/>
                <w:sz w:val="16"/>
                <w:szCs w:val="16"/>
              </w:rPr>
              <w:t> </w:t>
            </w:r>
          </w:p>
        </w:tc>
        <w:tc>
          <w:tcPr>
            <w:tcW w:w="567" w:type="dxa"/>
            <w:tcBorders>
              <w:left w:val="nil"/>
            </w:tcBorders>
            <w:shd w:val="clear" w:color="auto" w:fill="D9D9D9" w:themeFill="background1" w:themeFillShade="D9"/>
            <w:noWrap/>
            <w:vAlign w:val="bottom"/>
            <w:hideMark/>
          </w:tcPr>
          <w:p w:rsidR="00E56328" w:rsidRPr="00DA2A56" w:rsidRDefault="00E56328">
            <w:pPr>
              <w:rPr>
                <w:rFonts w:ascii="Arial Narrow" w:hAnsi="Arial Narrow"/>
                <w:color w:val="000000"/>
                <w:sz w:val="16"/>
                <w:szCs w:val="16"/>
              </w:rPr>
            </w:pPr>
            <w:r w:rsidRPr="00DA2A56">
              <w:rPr>
                <w:rFonts w:ascii="Arial Narrow" w:hAnsi="Arial Narrow"/>
                <w:color w:val="000000"/>
                <w:sz w:val="16"/>
                <w:szCs w:val="16"/>
              </w:rPr>
              <w:t> </w:t>
            </w:r>
          </w:p>
        </w:tc>
        <w:tc>
          <w:tcPr>
            <w:tcW w:w="539" w:type="dxa"/>
            <w:tcBorders>
              <w:left w:val="nil"/>
            </w:tcBorders>
            <w:shd w:val="clear" w:color="auto" w:fill="D9D9D9" w:themeFill="background1" w:themeFillShade="D9"/>
            <w:noWrap/>
            <w:vAlign w:val="bottom"/>
            <w:hideMark/>
          </w:tcPr>
          <w:p w:rsidR="00E56328" w:rsidRPr="00DA2A56" w:rsidRDefault="00E56328">
            <w:pPr>
              <w:rPr>
                <w:rFonts w:ascii="Arial Narrow" w:hAnsi="Arial Narrow"/>
                <w:sz w:val="16"/>
                <w:szCs w:val="16"/>
              </w:rPr>
            </w:pPr>
            <w:r w:rsidRPr="00DA2A56">
              <w:rPr>
                <w:rFonts w:ascii="Arial Narrow" w:hAnsi="Arial Narrow"/>
                <w:sz w:val="16"/>
                <w:szCs w:val="16"/>
              </w:rPr>
              <w:t> </w:t>
            </w:r>
          </w:p>
        </w:tc>
        <w:tc>
          <w:tcPr>
            <w:tcW w:w="595" w:type="dxa"/>
            <w:gridSpan w:val="2"/>
            <w:tcBorders>
              <w:left w:val="nil"/>
            </w:tcBorders>
            <w:shd w:val="clear" w:color="auto" w:fill="D9D9D9" w:themeFill="background1" w:themeFillShade="D9"/>
            <w:noWrap/>
            <w:vAlign w:val="bottom"/>
            <w:hideMark/>
          </w:tcPr>
          <w:p w:rsidR="00E56328" w:rsidRPr="00DA2A56" w:rsidRDefault="00E56328">
            <w:pPr>
              <w:jc w:val="right"/>
              <w:rPr>
                <w:rFonts w:ascii="Arial Narrow" w:hAnsi="Arial Narrow"/>
                <w:sz w:val="16"/>
                <w:szCs w:val="16"/>
              </w:rPr>
            </w:pPr>
            <w:r w:rsidRPr="00DA2A56">
              <w:rPr>
                <w:rFonts w:ascii="Arial Narrow" w:hAnsi="Arial Narrow"/>
                <w:sz w:val="16"/>
                <w:szCs w:val="16"/>
              </w:rPr>
              <w:t>2,0</w:t>
            </w:r>
          </w:p>
        </w:tc>
        <w:tc>
          <w:tcPr>
            <w:tcW w:w="567" w:type="dxa"/>
            <w:tcBorders>
              <w:left w:val="nil"/>
              <w:right w:val="single" w:sz="4" w:space="0" w:color="auto"/>
            </w:tcBorders>
            <w:shd w:val="clear" w:color="auto" w:fill="D9D9D9" w:themeFill="background1" w:themeFillShade="D9"/>
            <w:noWrap/>
            <w:vAlign w:val="bottom"/>
            <w:hideMark/>
          </w:tcPr>
          <w:p w:rsidR="00E56328" w:rsidRPr="00DA2A56" w:rsidRDefault="00E56328">
            <w:pPr>
              <w:jc w:val="right"/>
              <w:rPr>
                <w:rFonts w:ascii="Arial Narrow" w:hAnsi="Arial Narrow"/>
                <w:bCs/>
                <w:color w:val="000000"/>
                <w:sz w:val="16"/>
                <w:szCs w:val="16"/>
              </w:rPr>
            </w:pPr>
            <w:r w:rsidRPr="00DA2A56">
              <w:rPr>
                <w:rFonts w:ascii="Arial Narrow" w:hAnsi="Arial Narrow"/>
                <w:bCs/>
                <w:color w:val="000000"/>
                <w:sz w:val="16"/>
                <w:szCs w:val="16"/>
              </w:rPr>
              <w:t>2,0</w:t>
            </w:r>
          </w:p>
        </w:tc>
      </w:tr>
      <w:tr w:rsidR="00E56328" w:rsidRPr="005634AE" w:rsidTr="00E56328">
        <w:trPr>
          <w:trHeight w:val="284"/>
        </w:trPr>
        <w:tc>
          <w:tcPr>
            <w:tcW w:w="3260" w:type="dxa"/>
            <w:tcBorders>
              <w:left w:val="single" w:sz="4" w:space="0" w:color="auto"/>
            </w:tcBorders>
            <w:shd w:val="clear" w:color="auto" w:fill="FFFFFF" w:themeFill="background1"/>
            <w:noWrap/>
            <w:vAlign w:val="bottom"/>
            <w:hideMark/>
          </w:tcPr>
          <w:p w:rsidR="00E56328" w:rsidRDefault="00E56328" w:rsidP="007611EA">
            <w:pPr>
              <w:rPr>
                <w:rFonts w:ascii="Arial Narrow" w:hAnsi="Arial Narrow"/>
                <w:color w:val="000000"/>
                <w:sz w:val="16"/>
                <w:szCs w:val="16"/>
              </w:rPr>
            </w:pPr>
            <w:r>
              <w:rPr>
                <w:rFonts w:ascii="Arial Narrow" w:hAnsi="Arial Narrow"/>
                <w:color w:val="000000"/>
                <w:sz w:val="16"/>
                <w:szCs w:val="16"/>
              </w:rPr>
              <w:t>Νότιο Αφάντου</w:t>
            </w:r>
          </w:p>
        </w:tc>
        <w:tc>
          <w:tcPr>
            <w:tcW w:w="567" w:type="dxa"/>
            <w:shd w:val="clear" w:color="auto" w:fill="FFFFFF" w:themeFill="background1"/>
            <w:noWrap/>
            <w:vAlign w:val="bottom"/>
            <w:hideMark/>
          </w:tcPr>
          <w:p w:rsidR="00E56328" w:rsidRPr="00DA2A56" w:rsidRDefault="00E56328" w:rsidP="00AD5587">
            <w:pPr>
              <w:jc w:val="center"/>
              <w:rPr>
                <w:rFonts w:ascii="Arial Narrow" w:hAnsi="Arial Narrow"/>
                <w:color w:val="000000"/>
                <w:sz w:val="16"/>
                <w:szCs w:val="16"/>
              </w:rPr>
            </w:pPr>
          </w:p>
        </w:tc>
        <w:tc>
          <w:tcPr>
            <w:tcW w:w="567" w:type="dxa"/>
            <w:tcBorders>
              <w:left w:val="nil"/>
            </w:tcBorders>
            <w:shd w:val="clear" w:color="auto" w:fill="FFFFFF" w:themeFill="background1"/>
            <w:noWrap/>
            <w:vAlign w:val="bottom"/>
            <w:hideMark/>
          </w:tcPr>
          <w:p w:rsidR="00E56328" w:rsidRPr="00DA2A56" w:rsidRDefault="00E56328" w:rsidP="00AD5587">
            <w:pPr>
              <w:jc w:val="center"/>
              <w:rPr>
                <w:rFonts w:ascii="Arial Narrow" w:hAnsi="Arial Narrow"/>
                <w:color w:val="000000"/>
                <w:sz w:val="16"/>
                <w:szCs w:val="16"/>
              </w:rPr>
            </w:pPr>
          </w:p>
        </w:tc>
        <w:tc>
          <w:tcPr>
            <w:tcW w:w="567" w:type="dxa"/>
            <w:tcBorders>
              <w:left w:val="nil"/>
            </w:tcBorders>
            <w:shd w:val="clear" w:color="auto" w:fill="FFFFFF" w:themeFill="background1"/>
            <w:noWrap/>
            <w:vAlign w:val="bottom"/>
            <w:hideMark/>
          </w:tcPr>
          <w:p w:rsidR="00E56328" w:rsidRPr="00DA2A56" w:rsidRDefault="00E56328" w:rsidP="00AD5587">
            <w:pPr>
              <w:jc w:val="center"/>
              <w:rPr>
                <w:rFonts w:ascii="Arial Narrow" w:hAnsi="Arial Narrow"/>
                <w:color w:val="FF0000"/>
                <w:sz w:val="16"/>
                <w:szCs w:val="16"/>
              </w:rPr>
            </w:pPr>
          </w:p>
        </w:tc>
        <w:tc>
          <w:tcPr>
            <w:tcW w:w="567" w:type="dxa"/>
            <w:tcBorders>
              <w:left w:val="nil"/>
            </w:tcBorders>
            <w:shd w:val="clear" w:color="auto" w:fill="FFFFFF" w:themeFill="background1"/>
            <w:noWrap/>
            <w:vAlign w:val="bottom"/>
            <w:hideMark/>
          </w:tcPr>
          <w:p w:rsidR="00E56328" w:rsidRPr="00DA2A56" w:rsidRDefault="00E56328" w:rsidP="00AD5587">
            <w:pPr>
              <w:jc w:val="center"/>
              <w:rPr>
                <w:rFonts w:ascii="Arial Narrow" w:hAnsi="Arial Narrow"/>
                <w:color w:val="000000"/>
                <w:sz w:val="16"/>
                <w:szCs w:val="16"/>
              </w:rPr>
            </w:pPr>
          </w:p>
        </w:tc>
        <w:tc>
          <w:tcPr>
            <w:tcW w:w="567" w:type="dxa"/>
            <w:tcBorders>
              <w:left w:val="nil"/>
              <w:right w:val="single" w:sz="4" w:space="0" w:color="auto"/>
            </w:tcBorders>
            <w:shd w:val="clear" w:color="auto" w:fill="FFFFFF" w:themeFill="background1"/>
            <w:noWrap/>
            <w:vAlign w:val="bottom"/>
            <w:hideMark/>
          </w:tcPr>
          <w:p w:rsidR="00E56328" w:rsidRPr="00DA2A56" w:rsidRDefault="00E56328" w:rsidP="00AD5587">
            <w:pPr>
              <w:jc w:val="center"/>
              <w:rPr>
                <w:rFonts w:ascii="Arial Narrow" w:hAnsi="Arial Narrow"/>
                <w:bCs/>
                <w:color w:val="000000"/>
                <w:sz w:val="16"/>
                <w:szCs w:val="16"/>
              </w:rPr>
            </w:pPr>
            <w:r w:rsidRPr="00DA2A56">
              <w:rPr>
                <w:rFonts w:ascii="Arial Narrow" w:hAnsi="Arial Narrow"/>
                <w:bCs/>
                <w:color w:val="000000"/>
                <w:sz w:val="16"/>
                <w:szCs w:val="16"/>
              </w:rPr>
              <w:t>0,0</w:t>
            </w:r>
          </w:p>
        </w:tc>
        <w:tc>
          <w:tcPr>
            <w:tcW w:w="567" w:type="dxa"/>
            <w:tcBorders>
              <w:left w:val="single" w:sz="4" w:space="0" w:color="auto"/>
            </w:tcBorders>
            <w:shd w:val="clear" w:color="auto" w:fill="FFFFFF" w:themeFill="background1"/>
            <w:noWrap/>
            <w:vAlign w:val="bottom"/>
            <w:hideMark/>
          </w:tcPr>
          <w:p w:rsidR="00E56328" w:rsidRPr="00DA2A56" w:rsidRDefault="00E56328">
            <w:pPr>
              <w:rPr>
                <w:rFonts w:ascii="Arial Narrow" w:hAnsi="Arial Narrow"/>
                <w:color w:val="000000"/>
                <w:sz w:val="16"/>
                <w:szCs w:val="16"/>
              </w:rPr>
            </w:pPr>
            <w:r w:rsidRPr="00DA2A56">
              <w:rPr>
                <w:rFonts w:ascii="Arial Narrow" w:hAnsi="Arial Narrow"/>
                <w:color w:val="000000"/>
                <w:sz w:val="16"/>
                <w:szCs w:val="16"/>
              </w:rPr>
              <w:t> </w:t>
            </w:r>
          </w:p>
        </w:tc>
        <w:tc>
          <w:tcPr>
            <w:tcW w:w="567" w:type="dxa"/>
            <w:tcBorders>
              <w:left w:val="nil"/>
            </w:tcBorders>
            <w:shd w:val="clear" w:color="auto" w:fill="FFFFFF" w:themeFill="background1"/>
            <w:noWrap/>
            <w:vAlign w:val="bottom"/>
            <w:hideMark/>
          </w:tcPr>
          <w:p w:rsidR="00E56328" w:rsidRPr="00DA2A56" w:rsidRDefault="00E56328">
            <w:pPr>
              <w:rPr>
                <w:rFonts w:ascii="Arial Narrow" w:hAnsi="Arial Narrow"/>
                <w:color w:val="000000"/>
                <w:sz w:val="16"/>
                <w:szCs w:val="16"/>
              </w:rPr>
            </w:pPr>
            <w:r w:rsidRPr="00DA2A56">
              <w:rPr>
                <w:rFonts w:ascii="Arial Narrow" w:hAnsi="Arial Narrow"/>
                <w:color w:val="000000"/>
                <w:sz w:val="16"/>
                <w:szCs w:val="16"/>
              </w:rPr>
              <w:t> </w:t>
            </w:r>
          </w:p>
        </w:tc>
        <w:tc>
          <w:tcPr>
            <w:tcW w:w="539" w:type="dxa"/>
            <w:tcBorders>
              <w:left w:val="nil"/>
            </w:tcBorders>
            <w:shd w:val="clear" w:color="auto" w:fill="FFFFFF" w:themeFill="background1"/>
            <w:noWrap/>
            <w:vAlign w:val="bottom"/>
            <w:hideMark/>
          </w:tcPr>
          <w:p w:rsidR="00E56328" w:rsidRPr="00DA2A56" w:rsidRDefault="00E56328">
            <w:pPr>
              <w:rPr>
                <w:rFonts w:ascii="Arial Narrow" w:hAnsi="Arial Narrow"/>
                <w:color w:val="FF0000"/>
                <w:sz w:val="16"/>
                <w:szCs w:val="16"/>
              </w:rPr>
            </w:pPr>
            <w:r w:rsidRPr="00DA2A56">
              <w:rPr>
                <w:rFonts w:ascii="Arial Narrow" w:hAnsi="Arial Narrow"/>
                <w:color w:val="FF0000"/>
                <w:sz w:val="16"/>
                <w:szCs w:val="16"/>
              </w:rPr>
              <w:t> </w:t>
            </w:r>
          </w:p>
        </w:tc>
        <w:tc>
          <w:tcPr>
            <w:tcW w:w="595" w:type="dxa"/>
            <w:gridSpan w:val="2"/>
            <w:tcBorders>
              <w:left w:val="nil"/>
            </w:tcBorders>
            <w:shd w:val="clear" w:color="auto" w:fill="FFFFFF" w:themeFill="background1"/>
            <w:noWrap/>
            <w:vAlign w:val="bottom"/>
            <w:hideMark/>
          </w:tcPr>
          <w:p w:rsidR="00E56328" w:rsidRPr="00DA2A56" w:rsidRDefault="00E56328">
            <w:pPr>
              <w:rPr>
                <w:rFonts w:ascii="Arial Narrow" w:hAnsi="Arial Narrow"/>
                <w:sz w:val="16"/>
                <w:szCs w:val="16"/>
              </w:rPr>
            </w:pPr>
            <w:r w:rsidRPr="00DA2A56">
              <w:rPr>
                <w:rFonts w:ascii="Arial Narrow" w:hAnsi="Arial Narrow"/>
                <w:sz w:val="16"/>
                <w:szCs w:val="16"/>
              </w:rPr>
              <w:t> </w:t>
            </w:r>
          </w:p>
        </w:tc>
        <w:tc>
          <w:tcPr>
            <w:tcW w:w="567" w:type="dxa"/>
            <w:tcBorders>
              <w:left w:val="nil"/>
              <w:right w:val="single" w:sz="4" w:space="0" w:color="auto"/>
            </w:tcBorders>
            <w:shd w:val="clear" w:color="auto" w:fill="FFFFFF" w:themeFill="background1"/>
            <w:noWrap/>
            <w:vAlign w:val="bottom"/>
            <w:hideMark/>
          </w:tcPr>
          <w:p w:rsidR="00E56328" w:rsidRPr="00DA2A56" w:rsidRDefault="00E56328">
            <w:pPr>
              <w:jc w:val="right"/>
              <w:rPr>
                <w:rFonts w:ascii="Arial Narrow" w:hAnsi="Arial Narrow"/>
                <w:bCs/>
                <w:color w:val="000000"/>
                <w:sz w:val="16"/>
                <w:szCs w:val="16"/>
              </w:rPr>
            </w:pPr>
            <w:r w:rsidRPr="00DA2A56">
              <w:rPr>
                <w:rFonts w:ascii="Arial Narrow" w:hAnsi="Arial Narrow"/>
                <w:bCs/>
                <w:color w:val="000000"/>
                <w:sz w:val="16"/>
                <w:szCs w:val="16"/>
              </w:rPr>
              <w:t>0,0</w:t>
            </w:r>
          </w:p>
        </w:tc>
      </w:tr>
      <w:tr w:rsidR="00E56328" w:rsidRPr="005634AE" w:rsidTr="00DA2A56">
        <w:trPr>
          <w:trHeight w:val="284"/>
        </w:trPr>
        <w:tc>
          <w:tcPr>
            <w:tcW w:w="3260" w:type="dxa"/>
            <w:tcBorders>
              <w:left w:val="single" w:sz="4" w:space="0" w:color="auto"/>
            </w:tcBorders>
            <w:shd w:val="clear" w:color="auto" w:fill="D9D9D9" w:themeFill="background1" w:themeFillShade="D9"/>
            <w:noWrap/>
            <w:vAlign w:val="bottom"/>
            <w:hideMark/>
          </w:tcPr>
          <w:p w:rsidR="00E56328" w:rsidRDefault="00E56328" w:rsidP="007611EA">
            <w:pPr>
              <w:rPr>
                <w:rFonts w:ascii="Arial Narrow" w:hAnsi="Arial Narrow"/>
                <w:color w:val="000000"/>
                <w:sz w:val="16"/>
                <w:szCs w:val="16"/>
              </w:rPr>
            </w:pPr>
            <w:r>
              <w:rPr>
                <w:rFonts w:ascii="Arial Narrow" w:hAnsi="Arial Narrow"/>
                <w:color w:val="000000"/>
                <w:sz w:val="16"/>
                <w:szCs w:val="16"/>
              </w:rPr>
              <w:t>Βόρειο Αφάντου</w:t>
            </w:r>
          </w:p>
        </w:tc>
        <w:tc>
          <w:tcPr>
            <w:tcW w:w="567" w:type="dxa"/>
            <w:shd w:val="clear" w:color="auto" w:fill="D9D9D9" w:themeFill="background1" w:themeFillShade="D9"/>
            <w:noWrap/>
            <w:vAlign w:val="bottom"/>
            <w:hideMark/>
          </w:tcPr>
          <w:p w:rsidR="00E56328" w:rsidRPr="00DA2A56" w:rsidRDefault="00E56328" w:rsidP="00AD5587">
            <w:pPr>
              <w:jc w:val="center"/>
              <w:rPr>
                <w:rFonts w:ascii="Arial Narrow" w:hAnsi="Arial Narrow"/>
                <w:color w:val="000000"/>
                <w:sz w:val="16"/>
                <w:szCs w:val="16"/>
              </w:rPr>
            </w:pPr>
          </w:p>
        </w:tc>
        <w:tc>
          <w:tcPr>
            <w:tcW w:w="567" w:type="dxa"/>
            <w:tcBorders>
              <w:left w:val="nil"/>
            </w:tcBorders>
            <w:shd w:val="clear" w:color="auto" w:fill="D9D9D9" w:themeFill="background1" w:themeFillShade="D9"/>
            <w:noWrap/>
            <w:vAlign w:val="bottom"/>
            <w:hideMark/>
          </w:tcPr>
          <w:p w:rsidR="00E56328" w:rsidRPr="00DA2A56" w:rsidRDefault="00E56328" w:rsidP="00AD5587">
            <w:pPr>
              <w:jc w:val="center"/>
              <w:rPr>
                <w:rFonts w:ascii="Arial Narrow" w:hAnsi="Arial Narrow"/>
                <w:color w:val="000000"/>
                <w:sz w:val="16"/>
                <w:szCs w:val="16"/>
              </w:rPr>
            </w:pPr>
          </w:p>
        </w:tc>
        <w:tc>
          <w:tcPr>
            <w:tcW w:w="567" w:type="dxa"/>
            <w:tcBorders>
              <w:left w:val="nil"/>
            </w:tcBorders>
            <w:shd w:val="clear" w:color="auto" w:fill="D9D9D9" w:themeFill="background1" w:themeFillShade="D9"/>
            <w:noWrap/>
            <w:vAlign w:val="bottom"/>
            <w:hideMark/>
          </w:tcPr>
          <w:p w:rsidR="00E56328" w:rsidRPr="00DA2A56" w:rsidRDefault="00E56328" w:rsidP="00AD5587">
            <w:pPr>
              <w:jc w:val="center"/>
              <w:rPr>
                <w:rFonts w:ascii="Arial Narrow" w:hAnsi="Arial Narrow"/>
                <w:color w:val="FF0000"/>
                <w:sz w:val="16"/>
                <w:szCs w:val="16"/>
              </w:rPr>
            </w:pPr>
          </w:p>
        </w:tc>
        <w:tc>
          <w:tcPr>
            <w:tcW w:w="567" w:type="dxa"/>
            <w:tcBorders>
              <w:left w:val="nil"/>
            </w:tcBorders>
            <w:shd w:val="clear" w:color="auto" w:fill="D9D9D9" w:themeFill="background1" w:themeFillShade="D9"/>
            <w:noWrap/>
            <w:vAlign w:val="bottom"/>
            <w:hideMark/>
          </w:tcPr>
          <w:p w:rsidR="00E56328" w:rsidRPr="00DA2A56" w:rsidRDefault="00E56328" w:rsidP="00AD5587">
            <w:pPr>
              <w:jc w:val="center"/>
              <w:rPr>
                <w:rFonts w:ascii="Arial Narrow" w:hAnsi="Arial Narrow"/>
                <w:sz w:val="16"/>
                <w:szCs w:val="16"/>
              </w:rPr>
            </w:pPr>
            <w:r w:rsidRPr="00DA2A56">
              <w:rPr>
                <w:rFonts w:ascii="Arial Narrow" w:hAnsi="Arial Narrow"/>
                <w:sz w:val="16"/>
                <w:szCs w:val="16"/>
              </w:rPr>
              <w:t>13,5</w:t>
            </w:r>
            <w:r w:rsidR="00246359">
              <w:rPr>
                <w:rFonts w:ascii="Arial Narrow" w:hAnsi="Arial Narrow"/>
                <w:sz w:val="16"/>
                <w:szCs w:val="16"/>
              </w:rPr>
              <w:t>*</w:t>
            </w:r>
            <w:r w:rsidR="00D875EC">
              <w:rPr>
                <w:rFonts w:ascii="Arial Narrow" w:hAnsi="Arial Narrow"/>
                <w:sz w:val="16"/>
                <w:szCs w:val="16"/>
              </w:rPr>
              <w:t>*</w:t>
            </w:r>
          </w:p>
        </w:tc>
        <w:tc>
          <w:tcPr>
            <w:tcW w:w="567" w:type="dxa"/>
            <w:tcBorders>
              <w:left w:val="nil"/>
              <w:right w:val="single" w:sz="4" w:space="0" w:color="auto"/>
            </w:tcBorders>
            <w:shd w:val="clear" w:color="auto" w:fill="D9D9D9" w:themeFill="background1" w:themeFillShade="D9"/>
            <w:noWrap/>
            <w:vAlign w:val="bottom"/>
            <w:hideMark/>
          </w:tcPr>
          <w:p w:rsidR="00E56328" w:rsidRPr="00DA2A56" w:rsidRDefault="00E56328" w:rsidP="00AD5587">
            <w:pPr>
              <w:jc w:val="center"/>
              <w:rPr>
                <w:rFonts w:ascii="Arial Narrow" w:hAnsi="Arial Narrow"/>
                <w:bCs/>
                <w:color w:val="000000"/>
                <w:sz w:val="16"/>
                <w:szCs w:val="16"/>
              </w:rPr>
            </w:pPr>
            <w:r w:rsidRPr="00DA2A56">
              <w:rPr>
                <w:rFonts w:ascii="Arial Narrow" w:hAnsi="Arial Narrow"/>
                <w:bCs/>
                <w:color w:val="000000"/>
                <w:sz w:val="16"/>
                <w:szCs w:val="16"/>
              </w:rPr>
              <w:t>13,5</w:t>
            </w:r>
          </w:p>
        </w:tc>
        <w:tc>
          <w:tcPr>
            <w:tcW w:w="567" w:type="dxa"/>
            <w:tcBorders>
              <w:left w:val="single" w:sz="4" w:space="0" w:color="auto"/>
            </w:tcBorders>
            <w:shd w:val="clear" w:color="auto" w:fill="D9D9D9" w:themeFill="background1" w:themeFillShade="D9"/>
            <w:noWrap/>
            <w:vAlign w:val="bottom"/>
            <w:hideMark/>
          </w:tcPr>
          <w:p w:rsidR="00E56328" w:rsidRPr="00DA2A56" w:rsidRDefault="00E56328">
            <w:pPr>
              <w:rPr>
                <w:rFonts w:ascii="Arial Narrow" w:hAnsi="Arial Narrow"/>
                <w:color w:val="000000"/>
                <w:sz w:val="16"/>
                <w:szCs w:val="16"/>
              </w:rPr>
            </w:pPr>
            <w:r w:rsidRPr="00DA2A56">
              <w:rPr>
                <w:rFonts w:ascii="Arial Narrow" w:hAnsi="Arial Narrow"/>
                <w:color w:val="000000"/>
                <w:sz w:val="16"/>
                <w:szCs w:val="16"/>
              </w:rPr>
              <w:t> </w:t>
            </w:r>
          </w:p>
        </w:tc>
        <w:tc>
          <w:tcPr>
            <w:tcW w:w="567" w:type="dxa"/>
            <w:tcBorders>
              <w:left w:val="nil"/>
            </w:tcBorders>
            <w:shd w:val="clear" w:color="auto" w:fill="D9D9D9" w:themeFill="background1" w:themeFillShade="D9"/>
            <w:noWrap/>
            <w:vAlign w:val="bottom"/>
            <w:hideMark/>
          </w:tcPr>
          <w:p w:rsidR="00E56328" w:rsidRPr="00DA2A56" w:rsidRDefault="00E56328">
            <w:pPr>
              <w:rPr>
                <w:rFonts w:ascii="Arial Narrow" w:hAnsi="Arial Narrow"/>
                <w:color w:val="000000"/>
                <w:sz w:val="16"/>
                <w:szCs w:val="16"/>
              </w:rPr>
            </w:pPr>
            <w:r w:rsidRPr="00DA2A56">
              <w:rPr>
                <w:rFonts w:ascii="Arial Narrow" w:hAnsi="Arial Narrow"/>
                <w:color w:val="000000"/>
                <w:sz w:val="16"/>
                <w:szCs w:val="16"/>
              </w:rPr>
              <w:t> </w:t>
            </w:r>
          </w:p>
        </w:tc>
        <w:tc>
          <w:tcPr>
            <w:tcW w:w="539" w:type="dxa"/>
            <w:tcBorders>
              <w:left w:val="nil"/>
            </w:tcBorders>
            <w:shd w:val="clear" w:color="auto" w:fill="D9D9D9" w:themeFill="background1" w:themeFillShade="D9"/>
            <w:noWrap/>
            <w:vAlign w:val="bottom"/>
            <w:hideMark/>
          </w:tcPr>
          <w:p w:rsidR="00E56328" w:rsidRPr="00DA2A56" w:rsidRDefault="00E56328">
            <w:pPr>
              <w:rPr>
                <w:rFonts w:ascii="Arial Narrow" w:hAnsi="Arial Narrow"/>
                <w:sz w:val="16"/>
                <w:szCs w:val="16"/>
              </w:rPr>
            </w:pPr>
            <w:r w:rsidRPr="00DA2A56">
              <w:rPr>
                <w:rFonts w:ascii="Arial Narrow" w:hAnsi="Arial Narrow"/>
                <w:sz w:val="16"/>
                <w:szCs w:val="16"/>
              </w:rPr>
              <w:t> </w:t>
            </w:r>
          </w:p>
        </w:tc>
        <w:tc>
          <w:tcPr>
            <w:tcW w:w="595" w:type="dxa"/>
            <w:gridSpan w:val="2"/>
            <w:tcBorders>
              <w:left w:val="nil"/>
            </w:tcBorders>
            <w:shd w:val="clear" w:color="auto" w:fill="D9D9D9" w:themeFill="background1" w:themeFillShade="D9"/>
            <w:noWrap/>
            <w:vAlign w:val="bottom"/>
            <w:hideMark/>
          </w:tcPr>
          <w:p w:rsidR="00E56328" w:rsidRPr="00DA2A56" w:rsidRDefault="00E56328">
            <w:pPr>
              <w:jc w:val="right"/>
              <w:rPr>
                <w:rFonts w:ascii="Arial Narrow" w:hAnsi="Arial Narrow"/>
                <w:sz w:val="16"/>
                <w:szCs w:val="16"/>
              </w:rPr>
            </w:pPr>
            <w:r w:rsidRPr="00DA2A56">
              <w:rPr>
                <w:rFonts w:ascii="Arial Narrow" w:hAnsi="Arial Narrow"/>
                <w:sz w:val="16"/>
                <w:szCs w:val="16"/>
              </w:rPr>
              <w:t>2,7</w:t>
            </w:r>
          </w:p>
        </w:tc>
        <w:tc>
          <w:tcPr>
            <w:tcW w:w="567" w:type="dxa"/>
            <w:tcBorders>
              <w:left w:val="nil"/>
              <w:right w:val="single" w:sz="4" w:space="0" w:color="auto"/>
            </w:tcBorders>
            <w:shd w:val="clear" w:color="auto" w:fill="D9D9D9" w:themeFill="background1" w:themeFillShade="D9"/>
            <w:noWrap/>
            <w:vAlign w:val="bottom"/>
            <w:hideMark/>
          </w:tcPr>
          <w:p w:rsidR="00E56328" w:rsidRPr="00DA2A56" w:rsidRDefault="00E56328">
            <w:pPr>
              <w:jc w:val="right"/>
              <w:rPr>
                <w:rFonts w:ascii="Arial Narrow" w:hAnsi="Arial Narrow"/>
                <w:bCs/>
                <w:color w:val="000000"/>
                <w:sz w:val="16"/>
                <w:szCs w:val="16"/>
              </w:rPr>
            </w:pPr>
            <w:r w:rsidRPr="00DA2A56">
              <w:rPr>
                <w:rFonts w:ascii="Arial Narrow" w:hAnsi="Arial Narrow"/>
                <w:bCs/>
                <w:color w:val="000000"/>
                <w:sz w:val="16"/>
                <w:szCs w:val="16"/>
              </w:rPr>
              <w:t>2,7</w:t>
            </w:r>
          </w:p>
        </w:tc>
      </w:tr>
      <w:tr w:rsidR="00E56328" w:rsidRPr="005634AE" w:rsidTr="00E56328">
        <w:trPr>
          <w:trHeight w:val="284"/>
        </w:trPr>
        <w:tc>
          <w:tcPr>
            <w:tcW w:w="3260" w:type="dxa"/>
            <w:tcBorders>
              <w:left w:val="single" w:sz="4" w:space="0" w:color="auto"/>
            </w:tcBorders>
            <w:shd w:val="clear" w:color="auto" w:fill="FFFFFF" w:themeFill="background1"/>
            <w:noWrap/>
            <w:vAlign w:val="bottom"/>
            <w:hideMark/>
          </w:tcPr>
          <w:p w:rsidR="00E56328" w:rsidRDefault="00E56328" w:rsidP="007611EA">
            <w:pPr>
              <w:rPr>
                <w:rFonts w:ascii="Arial Narrow" w:hAnsi="Arial Narrow"/>
                <w:color w:val="000000"/>
                <w:sz w:val="16"/>
                <w:szCs w:val="16"/>
              </w:rPr>
            </w:pPr>
            <w:r>
              <w:rPr>
                <w:rFonts w:ascii="Arial Narrow" w:hAnsi="Arial Narrow"/>
                <w:color w:val="000000"/>
                <w:sz w:val="16"/>
                <w:szCs w:val="16"/>
              </w:rPr>
              <w:t>E-auction I - IX</w:t>
            </w:r>
          </w:p>
        </w:tc>
        <w:tc>
          <w:tcPr>
            <w:tcW w:w="567" w:type="dxa"/>
            <w:shd w:val="clear" w:color="auto" w:fill="FFFFFF" w:themeFill="background1"/>
            <w:noWrap/>
            <w:vAlign w:val="bottom"/>
            <w:hideMark/>
          </w:tcPr>
          <w:p w:rsidR="00E56328" w:rsidRPr="00DA2A56" w:rsidRDefault="00E56328" w:rsidP="00AD5587">
            <w:pPr>
              <w:jc w:val="center"/>
              <w:rPr>
                <w:rFonts w:ascii="Arial Narrow" w:hAnsi="Arial Narrow"/>
                <w:color w:val="000000"/>
                <w:sz w:val="16"/>
                <w:szCs w:val="16"/>
              </w:rPr>
            </w:pPr>
            <w:r w:rsidRPr="00DA2A56">
              <w:rPr>
                <w:rFonts w:ascii="Arial Narrow" w:hAnsi="Arial Narrow"/>
                <w:color w:val="000000"/>
                <w:sz w:val="16"/>
                <w:szCs w:val="16"/>
              </w:rPr>
              <w:t>2,2</w:t>
            </w:r>
          </w:p>
        </w:tc>
        <w:tc>
          <w:tcPr>
            <w:tcW w:w="567" w:type="dxa"/>
            <w:tcBorders>
              <w:left w:val="nil"/>
            </w:tcBorders>
            <w:shd w:val="clear" w:color="auto" w:fill="FFFFFF" w:themeFill="background1"/>
            <w:noWrap/>
            <w:vAlign w:val="bottom"/>
            <w:hideMark/>
          </w:tcPr>
          <w:p w:rsidR="00E56328" w:rsidRPr="00DA2A56" w:rsidRDefault="00E56328" w:rsidP="00AD5587">
            <w:pPr>
              <w:jc w:val="center"/>
              <w:rPr>
                <w:rFonts w:ascii="Arial Narrow" w:hAnsi="Arial Narrow"/>
                <w:color w:val="000000"/>
                <w:sz w:val="16"/>
                <w:szCs w:val="16"/>
              </w:rPr>
            </w:pPr>
            <w:r w:rsidRPr="00DA2A56">
              <w:rPr>
                <w:rFonts w:ascii="Arial Narrow" w:hAnsi="Arial Narrow"/>
                <w:color w:val="000000"/>
                <w:sz w:val="16"/>
                <w:szCs w:val="16"/>
              </w:rPr>
              <w:t>2,4</w:t>
            </w:r>
          </w:p>
        </w:tc>
        <w:tc>
          <w:tcPr>
            <w:tcW w:w="567" w:type="dxa"/>
            <w:tcBorders>
              <w:left w:val="nil"/>
            </w:tcBorders>
            <w:shd w:val="clear" w:color="auto" w:fill="FFFFFF" w:themeFill="background1"/>
            <w:noWrap/>
            <w:vAlign w:val="bottom"/>
            <w:hideMark/>
          </w:tcPr>
          <w:p w:rsidR="00E56328" w:rsidRPr="00DA2A56" w:rsidRDefault="00E56328" w:rsidP="00AD5587">
            <w:pPr>
              <w:jc w:val="center"/>
              <w:rPr>
                <w:rFonts w:ascii="Arial Narrow" w:hAnsi="Arial Narrow"/>
                <w:color w:val="000000"/>
                <w:sz w:val="16"/>
                <w:szCs w:val="16"/>
              </w:rPr>
            </w:pPr>
            <w:r w:rsidRPr="00DA2A56">
              <w:rPr>
                <w:rFonts w:ascii="Arial Narrow" w:hAnsi="Arial Narrow"/>
                <w:color w:val="000000"/>
                <w:sz w:val="16"/>
                <w:szCs w:val="16"/>
              </w:rPr>
              <w:t>0,9</w:t>
            </w:r>
          </w:p>
        </w:tc>
        <w:tc>
          <w:tcPr>
            <w:tcW w:w="567" w:type="dxa"/>
            <w:tcBorders>
              <w:left w:val="nil"/>
            </w:tcBorders>
            <w:shd w:val="clear" w:color="auto" w:fill="FFFFFF" w:themeFill="background1"/>
            <w:noWrap/>
            <w:vAlign w:val="bottom"/>
            <w:hideMark/>
          </w:tcPr>
          <w:p w:rsidR="00E56328" w:rsidRPr="00DA2A56" w:rsidRDefault="00E56328" w:rsidP="00AD5587">
            <w:pPr>
              <w:jc w:val="center"/>
              <w:rPr>
                <w:rFonts w:ascii="Arial Narrow" w:hAnsi="Arial Narrow"/>
                <w:sz w:val="16"/>
                <w:szCs w:val="16"/>
              </w:rPr>
            </w:pPr>
          </w:p>
        </w:tc>
        <w:tc>
          <w:tcPr>
            <w:tcW w:w="567" w:type="dxa"/>
            <w:tcBorders>
              <w:left w:val="nil"/>
              <w:right w:val="single" w:sz="4" w:space="0" w:color="auto"/>
            </w:tcBorders>
            <w:shd w:val="clear" w:color="auto" w:fill="FFFFFF" w:themeFill="background1"/>
            <w:noWrap/>
            <w:vAlign w:val="bottom"/>
            <w:hideMark/>
          </w:tcPr>
          <w:p w:rsidR="00E56328" w:rsidRPr="00DA2A56" w:rsidRDefault="00E56328" w:rsidP="00AD5587">
            <w:pPr>
              <w:jc w:val="center"/>
              <w:rPr>
                <w:rFonts w:ascii="Arial Narrow" w:hAnsi="Arial Narrow"/>
                <w:bCs/>
                <w:color w:val="000000"/>
                <w:sz w:val="16"/>
                <w:szCs w:val="16"/>
              </w:rPr>
            </w:pPr>
            <w:r w:rsidRPr="00DA2A56">
              <w:rPr>
                <w:rFonts w:ascii="Arial Narrow" w:hAnsi="Arial Narrow"/>
                <w:bCs/>
                <w:color w:val="000000"/>
                <w:sz w:val="16"/>
                <w:szCs w:val="16"/>
              </w:rPr>
              <w:t>5,5</w:t>
            </w:r>
          </w:p>
        </w:tc>
        <w:tc>
          <w:tcPr>
            <w:tcW w:w="567" w:type="dxa"/>
            <w:tcBorders>
              <w:left w:val="single" w:sz="4" w:space="0" w:color="auto"/>
            </w:tcBorders>
            <w:shd w:val="clear" w:color="auto" w:fill="FFFFFF" w:themeFill="background1"/>
            <w:noWrap/>
            <w:vAlign w:val="bottom"/>
            <w:hideMark/>
          </w:tcPr>
          <w:p w:rsidR="00E56328" w:rsidRPr="00DA2A56" w:rsidRDefault="00E56328">
            <w:pPr>
              <w:jc w:val="right"/>
              <w:rPr>
                <w:rFonts w:ascii="Arial Narrow" w:hAnsi="Arial Narrow"/>
                <w:color w:val="000000"/>
                <w:sz w:val="16"/>
                <w:szCs w:val="16"/>
              </w:rPr>
            </w:pPr>
            <w:r w:rsidRPr="00DA2A56">
              <w:rPr>
                <w:rFonts w:ascii="Arial Narrow" w:hAnsi="Arial Narrow"/>
                <w:color w:val="000000"/>
                <w:sz w:val="16"/>
                <w:szCs w:val="16"/>
              </w:rPr>
              <w:t>1,7</w:t>
            </w:r>
          </w:p>
        </w:tc>
        <w:tc>
          <w:tcPr>
            <w:tcW w:w="567" w:type="dxa"/>
            <w:tcBorders>
              <w:left w:val="nil"/>
            </w:tcBorders>
            <w:shd w:val="clear" w:color="auto" w:fill="FFFFFF" w:themeFill="background1"/>
            <w:noWrap/>
            <w:vAlign w:val="bottom"/>
            <w:hideMark/>
          </w:tcPr>
          <w:p w:rsidR="00E56328" w:rsidRPr="00DA2A56" w:rsidRDefault="00E56328">
            <w:pPr>
              <w:jc w:val="right"/>
              <w:rPr>
                <w:rFonts w:ascii="Arial Narrow" w:hAnsi="Arial Narrow"/>
                <w:color w:val="000000"/>
                <w:sz w:val="16"/>
                <w:szCs w:val="16"/>
              </w:rPr>
            </w:pPr>
            <w:r w:rsidRPr="00DA2A56">
              <w:rPr>
                <w:rFonts w:ascii="Arial Narrow" w:hAnsi="Arial Narrow"/>
                <w:color w:val="000000"/>
                <w:sz w:val="16"/>
                <w:szCs w:val="16"/>
              </w:rPr>
              <w:t>2,4</w:t>
            </w:r>
          </w:p>
        </w:tc>
        <w:tc>
          <w:tcPr>
            <w:tcW w:w="539" w:type="dxa"/>
            <w:tcBorders>
              <w:left w:val="nil"/>
            </w:tcBorders>
            <w:shd w:val="clear" w:color="auto" w:fill="FFFFFF" w:themeFill="background1"/>
            <w:noWrap/>
            <w:vAlign w:val="bottom"/>
            <w:hideMark/>
          </w:tcPr>
          <w:p w:rsidR="00E56328" w:rsidRPr="00DA2A56" w:rsidRDefault="00E56328">
            <w:pPr>
              <w:jc w:val="right"/>
              <w:rPr>
                <w:rFonts w:ascii="Arial Narrow" w:hAnsi="Arial Narrow"/>
                <w:sz w:val="16"/>
                <w:szCs w:val="16"/>
              </w:rPr>
            </w:pPr>
            <w:r w:rsidRPr="00DA2A56">
              <w:rPr>
                <w:rFonts w:ascii="Arial Narrow" w:hAnsi="Arial Narrow"/>
                <w:sz w:val="16"/>
                <w:szCs w:val="16"/>
              </w:rPr>
              <w:t>0,9</w:t>
            </w:r>
          </w:p>
        </w:tc>
        <w:tc>
          <w:tcPr>
            <w:tcW w:w="595" w:type="dxa"/>
            <w:gridSpan w:val="2"/>
            <w:tcBorders>
              <w:left w:val="nil"/>
            </w:tcBorders>
            <w:shd w:val="clear" w:color="auto" w:fill="FFFFFF" w:themeFill="background1"/>
            <w:noWrap/>
            <w:vAlign w:val="bottom"/>
            <w:hideMark/>
          </w:tcPr>
          <w:p w:rsidR="00E56328" w:rsidRPr="00DA2A56" w:rsidRDefault="00E56328">
            <w:pPr>
              <w:rPr>
                <w:rFonts w:ascii="Arial Narrow" w:hAnsi="Arial Narrow"/>
                <w:sz w:val="16"/>
                <w:szCs w:val="16"/>
              </w:rPr>
            </w:pPr>
            <w:r w:rsidRPr="00DA2A56">
              <w:rPr>
                <w:rFonts w:ascii="Arial Narrow" w:hAnsi="Arial Narrow"/>
                <w:sz w:val="16"/>
                <w:szCs w:val="16"/>
              </w:rPr>
              <w:t> </w:t>
            </w:r>
          </w:p>
        </w:tc>
        <w:tc>
          <w:tcPr>
            <w:tcW w:w="567" w:type="dxa"/>
            <w:tcBorders>
              <w:left w:val="nil"/>
              <w:right w:val="single" w:sz="4" w:space="0" w:color="auto"/>
            </w:tcBorders>
            <w:shd w:val="clear" w:color="auto" w:fill="FFFFFF" w:themeFill="background1"/>
            <w:noWrap/>
            <w:vAlign w:val="bottom"/>
            <w:hideMark/>
          </w:tcPr>
          <w:p w:rsidR="00E56328" w:rsidRPr="00DA2A56" w:rsidRDefault="00E56328">
            <w:pPr>
              <w:jc w:val="right"/>
              <w:rPr>
                <w:rFonts w:ascii="Arial Narrow" w:hAnsi="Arial Narrow"/>
                <w:bCs/>
                <w:color w:val="000000"/>
                <w:sz w:val="16"/>
                <w:szCs w:val="16"/>
              </w:rPr>
            </w:pPr>
            <w:r w:rsidRPr="00DA2A56">
              <w:rPr>
                <w:rFonts w:ascii="Arial Narrow" w:hAnsi="Arial Narrow"/>
                <w:bCs/>
                <w:color w:val="000000"/>
                <w:sz w:val="16"/>
                <w:szCs w:val="16"/>
              </w:rPr>
              <w:t>5,0</w:t>
            </w:r>
          </w:p>
        </w:tc>
      </w:tr>
      <w:tr w:rsidR="00E56328" w:rsidRPr="005634AE" w:rsidTr="00DA2A56">
        <w:trPr>
          <w:trHeight w:val="284"/>
        </w:trPr>
        <w:tc>
          <w:tcPr>
            <w:tcW w:w="3260" w:type="dxa"/>
            <w:tcBorders>
              <w:left w:val="single" w:sz="4" w:space="0" w:color="auto"/>
            </w:tcBorders>
            <w:shd w:val="clear" w:color="auto" w:fill="D9D9D9" w:themeFill="background1" w:themeFillShade="D9"/>
            <w:noWrap/>
            <w:vAlign w:val="bottom"/>
            <w:hideMark/>
          </w:tcPr>
          <w:p w:rsidR="00E56328" w:rsidRDefault="00E56328" w:rsidP="007611EA">
            <w:pPr>
              <w:rPr>
                <w:rFonts w:ascii="Arial Narrow" w:hAnsi="Arial Narrow"/>
                <w:color w:val="000000"/>
                <w:sz w:val="16"/>
                <w:szCs w:val="16"/>
              </w:rPr>
            </w:pPr>
            <w:r>
              <w:rPr>
                <w:rFonts w:ascii="Arial Narrow" w:hAnsi="Arial Narrow"/>
                <w:color w:val="000000"/>
                <w:sz w:val="16"/>
                <w:szCs w:val="16"/>
              </w:rPr>
              <w:t>Αγορά Μοδιάνο Θεσσαλονίκης</w:t>
            </w:r>
          </w:p>
        </w:tc>
        <w:tc>
          <w:tcPr>
            <w:tcW w:w="567" w:type="dxa"/>
            <w:shd w:val="clear" w:color="auto" w:fill="D9D9D9" w:themeFill="background1" w:themeFillShade="D9"/>
            <w:noWrap/>
            <w:vAlign w:val="bottom"/>
            <w:hideMark/>
          </w:tcPr>
          <w:p w:rsidR="00E56328" w:rsidRPr="00DA2A56" w:rsidRDefault="00E56328" w:rsidP="00AD5587">
            <w:pPr>
              <w:jc w:val="center"/>
              <w:rPr>
                <w:rFonts w:ascii="Arial Narrow" w:hAnsi="Arial Narrow"/>
                <w:sz w:val="16"/>
                <w:szCs w:val="16"/>
              </w:rPr>
            </w:pPr>
            <w:r w:rsidRPr="00DA2A56">
              <w:rPr>
                <w:rFonts w:ascii="Arial Narrow" w:hAnsi="Arial Narrow"/>
                <w:sz w:val="16"/>
                <w:szCs w:val="16"/>
              </w:rPr>
              <w:t>0,4</w:t>
            </w:r>
          </w:p>
        </w:tc>
        <w:tc>
          <w:tcPr>
            <w:tcW w:w="567" w:type="dxa"/>
            <w:tcBorders>
              <w:left w:val="nil"/>
            </w:tcBorders>
            <w:shd w:val="clear" w:color="auto" w:fill="D9D9D9" w:themeFill="background1" w:themeFillShade="D9"/>
            <w:noWrap/>
            <w:vAlign w:val="bottom"/>
            <w:hideMark/>
          </w:tcPr>
          <w:p w:rsidR="00E56328" w:rsidRPr="00DA2A56" w:rsidRDefault="00E56328" w:rsidP="00AD5587">
            <w:pPr>
              <w:jc w:val="center"/>
              <w:rPr>
                <w:rFonts w:ascii="Arial Narrow" w:hAnsi="Arial Narrow"/>
                <w:color w:val="000000"/>
                <w:sz w:val="16"/>
                <w:szCs w:val="16"/>
              </w:rPr>
            </w:pPr>
          </w:p>
        </w:tc>
        <w:tc>
          <w:tcPr>
            <w:tcW w:w="567" w:type="dxa"/>
            <w:tcBorders>
              <w:left w:val="nil"/>
            </w:tcBorders>
            <w:shd w:val="clear" w:color="auto" w:fill="D9D9D9" w:themeFill="background1" w:themeFillShade="D9"/>
            <w:noWrap/>
            <w:vAlign w:val="bottom"/>
            <w:hideMark/>
          </w:tcPr>
          <w:p w:rsidR="00E56328" w:rsidRPr="00DA2A56" w:rsidRDefault="00E56328" w:rsidP="00AD5587">
            <w:pPr>
              <w:jc w:val="center"/>
              <w:rPr>
                <w:rFonts w:ascii="Arial Narrow" w:hAnsi="Arial Narrow"/>
                <w:color w:val="FF0000"/>
                <w:sz w:val="16"/>
                <w:szCs w:val="16"/>
              </w:rPr>
            </w:pPr>
          </w:p>
        </w:tc>
        <w:tc>
          <w:tcPr>
            <w:tcW w:w="567" w:type="dxa"/>
            <w:tcBorders>
              <w:left w:val="nil"/>
            </w:tcBorders>
            <w:shd w:val="clear" w:color="auto" w:fill="D9D9D9" w:themeFill="background1" w:themeFillShade="D9"/>
            <w:noWrap/>
            <w:vAlign w:val="bottom"/>
            <w:hideMark/>
          </w:tcPr>
          <w:p w:rsidR="00E56328" w:rsidRPr="00DA2A56" w:rsidRDefault="00E56328" w:rsidP="00AD5587">
            <w:pPr>
              <w:jc w:val="center"/>
              <w:rPr>
                <w:rFonts w:ascii="Arial Narrow" w:hAnsi="Arial Narrow"/>
                <w:color w:val="000000"/>
                <w:sz w:val="16"/>
                <w:szCs w:val="16"/>
              </w:rPr>
            </w:pPr>
          </w:p>
        </w:tc>
        <w:tc>
          <w:tcPr>
            <w:tcW w:w="567" w:type="dxa"/>
            <w:tcBorders>
              <w:left w:val="nil"/>
              <w:right w:val="single" w:sz="4" w:space="0" w:color="auto"/>
            </w:tcBorders>
            <w:shd w:val="clear" w:color="auto" w:fill="D9D9D9" w:themeFill="background1" w:themeFillShade="D9"/>
            <w:noWrap/>
            <w:vAlign w:val="bottom"/>
            <w:hideMark/>
          </w:tcPr>
          <w:p w:rsidR="00E56328" w:rsidRPr="00DA2A56" w:rsidRDefault="00E56328" w:rsidP="00AD5587">
            <w:pPr>
              <w:jc w:val="center"/>
              <w:rPr>
                <w:rFonts w:ascii="Arial Narrow" w:hAnsi="Arial Narrow"/>
                <w:bCs/>
                <w:color w:val="000000"/>
                <w:sz w:val="16"/>
                <w:szCs w:val="16"/>
              </w:rPr>
            </w:pPr>
            <w:r w:rsidRPr="00DA2A56">
              <w:rPr>
                <w:rFonts w:ascii="Arial Narrow" w:hAnsi="Arial Narrow"/>
                <w:bCs/>
                <w:color w:val="000000"/>
                <w:sz w:val="16"/>
                <w:szCs w:val="16"/>
              </w:rPr>
              <w:t>0,4</w:t>
            </w:r>
          </w:p>
        </w:tc>
        <w:tc>
          <w:tcPr>
            <w:tcW w:w="567" w:type="dxa"/>
            <w:tcBorders>
              <w:left w:val="single" w:sz="4" w:space="0" w:color="auto"/>
            </w:tcBorders>
            <w:shd w:val="clear" w:color="auto" w:fill="D9D9D9" w:themeFill="background1" w:themeFillShade="D9"/>
            <w:noWrap/>
            <w:vAlign w:val="bottom"/>
            <w:hideMark/>
          </w:tcPr>
          <w:p w:rsidR="00E56328" w:rsidRPr="00DA2A56" w:rsidRDefault="00E56328">
            <w:pPr>
              <w:jc w:val="right"/>
              <w:rPr>
                <w:rFonts w:ascii="Arial Narrow" w:hAnsi="Arial Narrow"/>
                <w:sz w:val="16"/>
                <w:szCs w:val="16"/>
              </w:rPr>
            </w:pPr>
            <w:r w:rsidRPr="00DA2A56">
              <w:rPr>
                <w:rFonts w:ascii="Arial Narrow" w:hAnsi="Arial Narrow"/>
                <w:sz w:val="16"/>
                <w:szCs w:val="16"/>
              </w:rPr>
              <w:t>0,4</w:t>
            </w:r>
          </w:p>
        </w:tc>
        <w:tc>
          <w:tcPr>
            <w:tcW w:w="567" w:type="dxa"/>
            <w:tcBorders>
              <w:left w:val="nil"/>
            </w:tcBorders>
            <w:shd w:val="clear" w:color="auto" w:fill="D9D9D9" w:themeFill="background1" w:themeFillShade="D9"/>
            <w:noWrap/>
            <w:vAlign w:val="bottom"/>
            <w:hideMark/>
          </w:tcPr>
          <w:p w:rsidR="00E56328" w:rsidRPr="00DA2A56" w:rsidRDefault="00E56328">
            <w:pPr>
              <w:rPr>
                <w:rFonts w:ascii="Arial Narrow" w:hAnsi="Arial Narrow"/>
                <w:color w:val="000000"/>
                <w:sz w:val="16"/>
                <w:szCs w:val="16"/>
              </w:rPr>
            </w:pPr>
            <w:r w:rsidRPr="00DA2A56">
              <w:rPr>
                <w:rFonts w:ascii="Arial Narrow" w:hAnsi="Arial Narrow"/>
                <w:color w:val="000000"/>
                <w:sz w:val="16"/>
                <w:szCs w:val="16"/>
              </w:rPr>
              <w:t> </w:t>
            </w:r>
          </w:p>
        </w:tc>
        <w:tc>
          <w:tcPr>
            <w:tcW w:w="539" w:type="dxa"/>
            <w:tcBorders>
              <w:left w:val="nil"/>
            </w:tcBorders>
            <w:shd w:val="clear" w:color="auto" w:fill="D9D9D9" w:themeFill="background1" w:themeFillShade="D9"/>
            <w:noWrap/>
            <w:vAlign w:val="bottom"/>
            <w:hideMark/>
          </w:tcPr>
          <w:p w:rsidR="00E56328" w:rsidRPr="00DA2A56" w:rsidRDefault="00E56328">
            <w:pPr>
              <w:rPr>
                <w:rFonts w:ascii="Arial Narrow" w:hAnsi="Arial Narrow"/>
                <w:sz w:val="16"/>
                <w:szCs w:val="16"/>
              </w:rPr>
            </w:pPr>
            <w:r w:rsidRPr="00DA2A56">
              <w:rPr>
                <w:rFonts w:ascii="Arial Narrow" w:hAnsi="Arial Narrow"/>
                <w:sz w:val="16"/>
                <w:szCs w:val="16"/>
              </w:rPr>
              <w:t> </w:t>
            </w:r>
          </w:p>
        </w:tc>
        <w:tc>
          <w:tcPr>
            <w:tcW w:w="595" w:type="dxa"/>
            <w:gridSpan w:val="2"/>
            <w:tcBorders>
              <w:left w:val="nil"/>
            </w:tcBorders>
            <w:shd w:val="clear" w:color="auto" w:fill="D9D9D9" w:themeFill="background1" w:themeFillShade="D9"/>
            <w:noWrap/>
            <w:vAlign w:val="bottom"/>
            <w:hideMark/>
          </w:tcPr>
          <w:p w:rsidR="00E56328" w:rsidRPr="00DA2A56" w:rsidRDefault="00E56328">
            <w:pPr>
              <w:rPr>
                <w:rFonts w:ascii="Arial Narrow" w:hAnsi="Arial Narrow"/>
                <w:sz w:val="16"/>
                <w:szCs w:val="16"/>
              </w:rPr>
            </w:pPr>
            <w:r w:rsidRPr="00DA2A56">
              <w:rPr>
                <w:rFonts w:ascii="Arial Narrow" w:hAnsi="Arial Narrow"/>
                <w:sz w:val="16"/>
                <w:szCs w:val="16"/>
              </w:rPr>
              <w:t> </w:t>
            </w:r>
          </w:p>
        </w:tc>
        <w:tc>
          <w:tcPr>
            <w:tcW w:w="567" w:type="dxa"/>
            <w:tcBorders>
              <w:left w:val="nil"/>
              <w:right w:val="single" w:sz="4" w:space="0" w:color="auto"/>
            </w:tcBorders>
            <w:shd w:val="clear" w:color="auto" w:fill="D9D9D9" w:themeFill="background1" w:themeFillShade="D9"/>
            <w:noWrap/>
            <w:vAlign w:val="bottom"/>
            <w:hideMark/>
          </w:tcPr>
          <w:p w:rsidR="00E56328" w:rsidRPr="00DA2A56" w:rsidRDefault="00E56328">
            <w:pPr>
              <w:jc w:val="right"/>
              <w:rPr>
                <w:rFonts w:ascii="Arial Narrow" w:hAnsi="Arial Narrow"/>
                <w:bCs/>
                <w:color w:val="000000"/>
                <w:sz w:val="16"/>
                <w:szCs w:val="16"/>
              </w:rPr>
            </w:pPr>
            <w:r w:rsidRPr="00DA2A56">
              <w:rPr>
                <w:rFonts w:ascii="Arial Narrow" w:hAnsi="Arial Narrow"/>
                <w:bCs/>
                <w:color w:val="000000"/>
                <w:sz w:val="16"/>
                <w:szCs w:val="16"/>
              </w:rPr>
              <w:t>0,4</w:t>
            </w:r>
          </w:p>
        </w:tc>
      </w:tr>
      <w:tr w:rsidR="00E56328" w:rsidRPr="005634AE" w:rsidTr="00E56328">
        <w:trPr>
          <w:trHeight w:val="284"/>
        </w:trPr>
        <w:tc>
          <w:tcPr>
            <w:tcW w:w="3260" w:type="dxa"/>
            <w:tcBorders>
              <w:left w:val="single" w:sz="4" w:space="0" w:color="auto"/>
            </w:tcBorders>
            <w:shd w:val="clear" w:color="auto" w:fill="FFFFFF" w:themeFill="background1"/>
            <w:noWrap/>
            <w:vAlign w:val="bottom"/>
            <w:hideMark/>
          </w:tcPr>
          <w:p w:rsidR="00E56328" w:rsidRDefault="00E56328" w:rsidP="007611EA">
            <w:pPr>
              <w:rPr>
                <w:rFonts w:ascii="Arial Narrow" w:hAnsi="Arial Narrow"/>
                <w:color w:val="000000"/>
                <w:sz w:val="16"/>
                <w:szCs w:val="16"/>
              </w:rPr>
            </w:pPr>
            <w:r>
              <w:rPr>
                <w:rFonts w:ascii="Arial Narrow" w:hAnsi="Arial Narrow"/>
                <w:color w:val="000000"/>
                <w:sz w:val="16"/>
                <w:szCs w:val="16"/>
              </w:rPr>
              <w:t>Ελληνικό</w:t>
            </w:r>
          </w:p>
        </w:tc>
        <w:tc>
          <w:tcPr>
            <w:tcW w:w="567" w:type="dxa"/>
            <w:shd w:val="clear" w:color="auto" w:fill="FFFFFF" w:themeFill="background1"/>
            <w:noWrap/>
            <w:vAlign w:val="bottom"/>
            <w:hideMark/>
          </w:tcPr>
          <w:p w:rsidR="00E56328" w:rsidRPr="00DA2A56" w:rsidRDefault="00E56328" w:rsidP="00AD5587">
            <w:pPr>
              <w:jc w:val="center"/>
              <w:rPr>
                <w:rFonts w:ascii="Arial Narrow" w:hAnsi="Arial Narrow"/>
                <w:color w:val="FF0000"/>
                <w:sz w:val="16"/>
                <w:szCs w:val="16"/>
              </w:rPr>
            </w:pPr>
          </w:p>
        </w:tc>
        <w:tc>
          <w:tcPr>
            <w:tcW w:w="567" w:type="dxa"/>
            <w:tcBorders>
              <w:left w:val="nil"/>
            </w:tcBorders>
            <w:shd w:val="clear" w:color="auto" w:fill="FFFFFF" w:themeFill="background1"/>
            <w:noWrap/>
            <w:vAlign w:val="bottom"/>
            <w:hideMark/>
          </w:tcPr>
          <w:p w:rsidR="00E56328" w:rsidRPr="00DA2A56" w:rsidRDefault="00E56328" w:rsidP="00AD5587">
            <w:pPr>
              <w:jc w:val="center"/>
              <w:rPr>
                <w:rFonts w:ascii="Arial Narrow" w:hAnsi="Arial Narrow"/>
                <w:color w:val="000000"/>
                <w:sz w:val="16"/>
                <w:szCs w:val="16"/>
              </w:rPr>
            </w:pPr>
          </w:p>
        </w:tc>
        <w:tc>
          <w:tcPr>
            <w:tcW w:w="567" w:type="dxa"/>
            <w:tcBorders>
              <w:left w:val="nil"/>
            </w:tcBorders>
            <w:shd w:val="clear" w:color="auto" w:fill="FFFFFF" w:themeFill="background1"/>
            <w:noWrap/>
            <w:vAlign w:val="bottom"/>
            <w:hideMark/>
          </w:tcPr>
          <w:p w:rsidR="00E56328" w:rsidRPr="00DA2A56" w:rsidRDefault="00E56328" w:rsidP="00AD5587">
            <w:pPr>
              <w:jc w:val="center"/>
              <w:rPr>
                <w:rFonts w:ascii="Arial Narrow" w:hAnsi="Arial Narrow"/>
                <w:color w:val="000000"/>
                <w:sz w:val="16"/>
                <w:szCs w:val="16"/>
              </w:rPr>
            </w:pPr>
          </w:p>
        </w:tc>
        <w:tc>
          <w:tcPr>
            <w:tcW w:w="567" w:type="dxa"/>
            <w:tcBorders>
              <w:left w:val="nil"/>
            </w:tcBorders>
            <w:shd w:val="clear" w:color="auto" w:fill="FFFFFF" w:themeFill="background1"/>
            <w:noWrap/>
            <w:vAlign w:val="bottom"/>
            <w:hideMark/>
          </w:tcPr>
          <w:p w:rsidR="00E56328" w:rsidRPr="00DA2A56" w:rsidRDefault="00E56328" w:rsidP="00AD5587">
            <w:pPr>
              <w:jc w:val="center"/>
              <w:rPr>
                <w:rFonts w:ascii="Arial Narrow" w:hAnsi="Arial Narrow"/>
                <w:color w:val="FF0000"/>
                <w:sz w:val="16"/>
                <w:szCs w:val="16"/>
              </w:rPr>
            </w:pPr>
          </w:p>
        </w:tc>
        <w:tc>
          <w:tcPr>
            <w:tcW w:w="567" w:type="dxa"/>
            <w:tcBorders>
              <w:left w:val="nil"/>
              <w:right w:val="single" w:sz="4" w:space="0" w:color="auto"/>
            </w:tcBorders>
            <w:shd w:val="clear" w:color="auto" w:fill="FFFFFF" w:themeFill="background1"/>
            <w:noWrap/>
            <w:vAlign w:val="bottom"/>
            <w:hideMark/>
          </w:tcPr>
          <w:p w:rsidR="00E56328" w:rsidRPr="00DA2A56" w:rsidRDefault="00E56328" w:rsidP="00AD5587">
            <w:pPr>
              <w:jc w:val="center"/>
              <w:rPr>
                <w:rFonts w:ascii="Arial Narrow" w:hAnsi="Arial Narrow"/>
                <w:bCs/>
                <w:color w:val="000000"/>
                <w:sz w:val="16"/>
                <w:szCs w:val="16"/>
              </w:rPr>
            </w:pPr>
            <w:r w:rsidRPr="00DA2A56">
              <w:rPr>
                <w:rFonts w:ascii="Arial Narrow" w:hAnsi="Arial Narrow"/>
                <w:bCs/>
                <w:color w:val="000000"/>
                <w:sz w:val="16"/>
                <w:szCs w:val="16"/>
              </w:rPr>
              <w:t>0,0</w:t>
            </w:r>
          </w:p>
        </w:tc>
        <w:tc>
          <w:tcPr>
            <w:tcW w:w="567" w:type="dxa"/>
            <w:tcBorders>
              <w:left w:val="single" w:sz="4" w:space="0" w:color="auto"/>
            </w:tcBorders>
            <w:shd w:val="clear" w:color="auto" w:fill="FFFFFF" w:themeFill="background1"/>
            <w:noWrap/>
            <w:vAlign w:val="bottom"/>
            <w:hideMark/>
          </w:tcPr>
          <w:p w:rsidR="00E56328" w:rsidRPr="00DA2A56" w:rsidRDefault="00E56328">
            <w:pPr>
              <w:jc w:val="right"/>
              <w:rPr>
                <w:rFonts w:ascii="Arial Narrow" w:hAnsi="Arial Narrow"/>
                <w:color w:val="000000"/>
                <w:sz w:val="16"/>
                <w:szCs w:val="16"/>
              </w:rPr>
            </w:pPr>
            <w:r w:rsidRPr="00DA2A56">
              <w:rPr>
                <w:rFonts w:ascii="Arial Narrow" w:hAnsi="Arial Narrow"/>
                <w:color w:val="000000"/>
                <w:sz w:val="16"/>
                <w:szCs w:val="16"/>
              </w:rPr>
              <w:t>300</w:t>
            </w:r>
          </w:p>
        </w:tc>
        <w:tc>
          <w:tcPr>
            <w:tcW w:w="567" w:type="dxa"/>
            <w:tcBorders>
              <w:left w:val="nil"/>
            </w:tcBorders>
            <w:shd w:val="clear" w:color="auto" w:fill="FFFFFF" w:themeFill="background1"/>
            <w:noWrap/>
            <w:vAlign w:val="bottom"/>
            <w:hideMark/>
          </w:tcPr>
          <w:p w:rsidR="00E56328" w:rsidRPr="00DA2A56" w:rsidRDefault="00E56328">
            <w:pPr>
              <w:rPr>
                <w:rFonts w:ascii="Arial Narrow" w:hAnsi="Arial Narrow"/>
                <w:color w:val="000000"/>
                <w:sz w:val="16"/>
                <w:szCs w:val="16"/>
              </w:rPr>
            </w:pPr>
            <w:r w:rsidRPr="00DA2A56">
              <w:rPr>
                <w:rFonts w:ascii="Arial Narrow" w:hAnsi="Arial Narrow"/>
                <w:color w:val="000000"/>
                <w:sz w:val="16"/>
                <w:szCs w:val="16"/>
              </w:rPr>
              <w:t> </w:t>
            </w:r>
          </w:p>
        </w:tc>
        <w:tc>
          <w:tcPr>
            <w:tcW w:w="539" w:type="dxa"/>
            <w:tcBorders>
              <w:left w:val="nil"/>
            </w:tcBorders>
            <w:shd w:val="clear" w:color="auto" w:fill="FFFFFF" w:themeFill="background1"/>
            <w:noWrap/>
            <w:vAlign w:val="bottom"/>
            <w:hideMark/>
          </w:tcPr>
          <w:p w:rsidR="00E56328" w:rsidRPr="00DA2A56" w:rsidRDefault="00E56328">
            <w:pPr>
              <w:rPr>
                <w:rFonts w:ascii="Arial Narrow" w:hAnsi="Arial Narrow"/>
                <w:sz w:val="16"/>
                <w:szCs w:val="16"/>
              </w:rPr>
            </w:pPr>
            <w:r w:rsidRPr="00DA2A56">
              <w:rPr>
                <w:rFonts w:ascii="Arial Narrow" w:hAnsi="Arial Narrow"/>
                <w:sz w:val="16"/>
                <w:szCs w:val="16"/>
              </w:rPr>
              <w:t> </w:t>
            </w:r>
          </w:p>
        </w:tc>
        <w:tc>
          <w:tcPr>
            <w:tcW w:w="595" w:type="dxa"/>
            <w:gridSpan w:val="2"/>
            <w:tcBorders>
              <w:left w:val="nil"/>
            </w:tcBorders>
            <w:shd w:val="clear" w:color="auto" w:fill="FFFFFF" w:themeFill="background1"/>
            <w:noWrap/>
            <w:vAlign w:val="bottom"/>
            <w:hideMark/>
          </w:tcPr>
          <w:p w:rsidR="00E56328" w:rsidRPr="00DA2A56" w:rsidRDefault="00E56328">
            <w:pPr>
              <w:rPr>
                <w:rFonts w:ascii="Arial Narrow" w:hAnsi="Arial Narrow"/>
                <w:sz w:val="16"/>
                <w:szCs w:val="16"/>
              </w:rPr>
            </w:pPr>
            <w:r w:rsidRPr="00DA2A56">
              <w:rPr>
                <w:rFonts w:ascii="Arial Narrow" w:hAnsi="Arial Narrow"/>
                <w:sz w:val="16"/>
                <w:szCs w:val="16"/>
              </w:rPr>
              <w:t> </w:t>
            </w:r>
          </w:p>
        </w:tc>
        <w:tc>
          <w:tcPr>
            <w:tcW w:w="567" w:type="dxa"/>
            <w:tcBorders>
              <w:left w:val="nil"/>
              <w:right w:val="single" w:sz="4" w:space="0" w:color="auto"/>
            </w:tcBorders>
            <w:shd w:val="clear" w:color="auto" w:fill="FFFFFF" w:themeFill="background1"/>
            <w:noWrap/>
            <w:vAlign w:val="bottom"/>
            <w:hideMark/>
          </w:tcPr>
          <w:p w:rsidR="00E56328" w:rsidRPr="00DA2A56" w:rsidRDefault="00E56328">
            <w:pPr>
              <w:jc w:val="right"/>
              <w:rPr>
                <w:rFonts w:ascii="Arial Narrow" w:hAnsi="Arial Narrow"/>
                <w:bCs/>
                <w:color w:val="000000"/>
                <w:sz w:val="16"/>
                <w:szCs w:val="16"/>
              </w:rPr>
            </w:pPr>
            <w:r w:rsidRPr="00DA2A56">
              <w:rPr>
                <w:rFonts w:ascii="Arial Narrow" w:hAnsi="Arial Narrow"/>
                <w:bCs/>
                <w:color w:val="000000"/>
                <w:sz w:val="16"/>
                <w:szCs w:val="16"/>
              </w:rPr>
              <w:t>300,0</w:t>
            </w:r>
          </w:p>
        </w:tc>
      </w:tr>
      <w:tr w:rsidR="00E56328" w:rsidRPr="005634AE" w:rsidTr="00DA2A56">
        <w:trPr>
          <w:trHeight w:val="284"/>
        </w:trPr>
        <w:tc>
          <w:tcPr>
            <w:tcW w:w="3260" w:type="dxa"/>
            <w:tcBorders>
              <w:left w:val="single" w:sz="4" w:space="0" w:color="auto"/>
            </w:tcBorders>
            <w:shd w:val="clear" w:color="auto" w:fill="D9D9D9" w:themeFill="background1" w:themeFillShade="D9"/>
            <w:noWrap/>
            <w:vAlign w:val="bottom"/>
            <w:hideMark/>
          </w:tcPr>
          <w:p w:rsidR="00E56328" w:rsidRDefault="00E56328" w:rsidP="007611EA">
            <w:pPr>
              <w:rPr>
                <w:rFonts w:ascii="Arial Narrow" w:hAnsi="Arial Narrow"/>
                <w:color w:val="000000"/>
                <w:sz w:val="16"/>
                <w:szCs w:val="16"/>
              </w:rPr>
            </w:pPr>
            <w:r>
              <w:rPr>
                <w:rFonts w:ascii="Arial Narrow" w:hAnsi="Arial Narrow"/>
                <w:color w:val="000000"/>
                <w:sz w:val="16"/>
                <w:szCs w:val="16"/>
              </w:rPr>
              <w:t>Castello Bibelli</w:t>
            </w:r>
          </w:p>
        </w:tc>
        <w:tc>
          <w:tcPr>
            <w:tcW w:w="567" w:type="dxa"/>
            <w:shd w:val="clear" w:color="auto" w:fill="D9D9D9" w:themeFill="background1" w:themeFillShade="D9"/>
            <w:noWrap/>
            <w:vAlign w:val="bottom"/>
            <w:hideMark/>
          </w:tcPr>
          <w:p w:rsidR="00E56328" w:rsidRPr="00DA2A56" w:rsidRDefault="00E56328" w:rsidP="00AD5587">
            <w:pPr>
              <w:jc w:val="center"/>
              <w:rPr>
                <w:rFonts w:ascii="Arial Narrow" w:hAnsi="Arial Narrow"/>
                <w:color w:val="000000"/>
                <w:sz w:val="16"/>
                <w:szCs w:val="16"/>
              </w:rPr>
            </w:pPr>
            <w:r w:rsidRPr="00DA2A56">
              <w:rPr>
                <w:rFonts w:ascii="Arial Narrow" w:hAnsi="Arial Narrow"/>
                <w:color w:val="000000"/>
                <w:sz w:val="16"/>
                <w:szCs w:val="16"/>
              </w:rPr>
              <w:t>1,6</w:t>
            </w:r>
          </w:p>
        </w:tc>
        <w:tc>
          <w:tcPr>
            <w:tcW w:w="567" w:type="dxa"/>
            <w:tcBorders>
              <w:left w:val="nil"/>
            </w:tcBorders>
            <w:shd w:val="clear" w:color="auto" w:fill="D9D9D9" w:themeFill="background1" w:themeFillShade="D9"/>
            <w:noWrap/>
            <w:vAlign w:val="bottom"/>
            <w:hideMark/>
          </w:tcPr>
          <w:p w:rsidR="00E56328" w:rsidRPr="00DA2A56" w:rsidRDefault="00E56328" w:rsidP="00AD5587">
            <w:pPr>
              <w:jc w:val="center"/>
              <w:rPr>
                <w:rFonts w:ascii="Arial Narrow" w:hAnsi="Arial Narrow"/>
                <w:color w:val="000000"/>
                <w:sz w:val="16"/>
                <w:szCs w:val="16"/>
              </w:rPr>
            </w:pPr>
          </w:p>
        </w:tc>
        <w:tc>
          <w:tcPr>
            <w:tcW w:w="567" w:type="dxa"/>
            <w:tcBorders>
              <w:left w:val="nil"/>
            </w:tcBorders>
            <w:shd w:val="clear" w:color="auto" w:fill="D9D9D9" w:themeFill="background1" w:themeFillShade="D9"/>
            <w:noWrap/>
            <w:vAlign w:val="bottom"/>
            <w:hideMark/>
          </w:tcPr>
          <w:p w:rsidR="00E56328" w:rsidRPr="00DA2A56" w:rsidRDefault="00E56328" w:rsidP="00AD5587">
            <w:pPr>
              <w:jc w:val="center"/>
              <w:rPr>
                <w:rFonts w:ascii="Arial Narrow" w:hAnsi="Arial Narrow"/>
                <w:color w:val="000000"/>
                <w:sz w:val="16"/>
                <w:szCs w:val="16"/>
              </w:rPr>
            </w:pPr>
          </w:p>
        </w:tc>
        <w:tc>
          <w:tcPr>
            <w:tcW w:w="567" w:type="dxa"/>
            <w:tcBorders>
              <w:left w:val="nil"/>
            </w:tcBorders>
            <w:shd w:val="clear" w:color="auto" w:fill="D9D9D9" w:themeFill="background1" w:themeFillShade="D9"/>
            <w:noWrap/>
            <w:vAlign w:val="bottom"/>
            <w:hideMark/>
          </w:tcPr>
          <w:p w:rsidR="00E56328" w:rsidRPr="00DA2A56" w:rsidRDefault="00E56328" w:rsidP="00AD5587">
            <w:pPr>
              <w:jc w:val="center"/>
              <w:rPr>
                <w:rFonts w:ascii="Arial Narrow" w:hAnsi="Arial Narrow"/>
                <w:color w:val="FF0000"/>
                <w:sz w:val="16"/>
                <w:szCs w:val="16"/>
              </w:rPr>
            </w:pPr>
          </w:p>
        </w:tc>
        <w:tc>
          <w:tcPr>
            <w:tcW w:w="567" w:type="dxa"/>
            <w:tcBorders>
              <w:left w:val="nil"/>
              <w:right w:val="single" w:sz="4" w:space="0" w:color="auto"/>
            </w:tcBorders>
            <w:shd w:val="clear" w:color="auto" w:fill="D9D9D9" w:themeFill="background1" w:themeFillShade="D9"/>
            <w:noWrap/>
            <w:vAlign w:val="bottom"/>
            <w:hideMark/>
          </w:tcPr>
          <w:p w:rsidR="00E56328" w:rsidRPr="00DA2A56" w:rsidRDefault="00E56328" w:rsidP="00AD5587">
            <w:pPr>
              <w:jc w:val="center"/>
              <w:rPr>
                <w:rFonts w:ascii="Arial Narrow" w:hAnsi="Arial Narrow"/>
                <w:bCs/>
                <w:color w:val="000000"/>
                <w:sz w:val="16"/>
                <w:szCs w:val="16"/>
              </w:rPr>
            </w:pPr>
            <w:r w:rsidRPr="00DA2A56">
              <w:rPr>
                <w:rFonts w:ascii="Arial Narrow" w:hAnsi="Arial Narrow"/>
                <w:bCs/>
                <w:color w:val="000000"/>
                <w:sz w:val="16"/>
                <w:szCs w:val="16"/>
              </w:rPr>
              <w:t>1,6</w:t>
            </w:r>
          </w:p>
        </w:tc>
        <w:tc>
          <w:tcPr>
            <w:tcW w:w="567" w:type="dxa"/>
            <w:tcBorders>
              <w:left w:val="single" w:sz="4" w:space="0" w:color="auto"/>
            </w:tcBorders>
            <w:shd w:val="clear" w:color="auto" w:fill="D9D9D9" w:themeFill="background1" w:themeFillShade="D9"/>
            <w:noWrap/>
            <w:vAlign w:val="bottom"/>
            <w:hideMark/>
          </w:tcPr>
          <w:p w:rsidR="00E56328" w:rsidRPr="00DA2A56" w:rsidRDefault="00E56328">
            <w:pPr>
              <w:jc w:val="right"/>
              <w:rPr>
                <w:rFonts w:ascii="Arial Narrow" w:hAnsi="Arial Narrow"/>
                <w:color w:val="000000"/>
                <w:sz w:val="16"/>
                <w:szCs w:val="16"/>
              </w:rPr>
            </w:pPr>
            <w:r w:rsidRPr="00DA2A56">
              <w:rPr>
                <w:rFonts w:ascii="Arial Narrow" w:hAnsi="Arial Narrow"/>
                <w:color w:val="000000"/>
                <w:sz w:val="16"/>
                <w:szCs w:val="16"/>
              </w:rPr>
              <w:t>0,8</w:t>
            </w:r>
          </w:p>
        </w:tc>
        <w:tc>
          <w:tcPr>
            <w:tcW w:w="567" w:type="dxa"/>
            <w:tcBorders>
              <w:left w:val="nil"/>
            </w:tcBorders>
            <w:shd w:val="clear" w:color="auto" w:fill="D9D9D9" w:themeFill="background1" w:themeFillShade="D9"/>
            <w:noWrap/>
            <w:vAlign w:val="bottom"/>
            <w:hideMark/>
          </w:tcPr>
          <w:p w:rsidR="00E56328" w:rsidRPr="00DA2A56" w:rsidRDefault="00E56328">
            <w:pPr>
              <w:rPr>
                <w:rFonts w:ascii="Arial Narrow" w:hAnsi="Arial Narrow"/>
                <w:color w:val="000000"/>
                <w:sz w:val="16"/>
                <w:szCs w:val="16"/>
              </w:rPr>
            </w:pPr>
            <w:r w:rsidRPr="00DA2A56">
              <w:rPr>
                <w:rFonts w:ascii="Arial Narrow" w:hAnsi="Arial Narrow"/>
                <w:color w:val="000000"/>
                <w:sz w:val="16"/>
                <w:szCs w:val="16"/>
              </w:rPr>
              <w:t> </w:t>
            </w:r>
          </w:p>
        </w:tc>
        <w:tc>
          <w:tcPr>
            <w:tcW w:w="539" w:type="dxa"/>
            <w:tcBorders>
              <w:left w:val="nil"/>
            </w:tcBorders>
            <w:shd w:val="clear" w:color="auto" w:fill="D9D9D9" w:themeFill="background1" w:themeFillShade="D9"/>
            <w:noWrap/>
            <w:vAlign w:val="bottom"/>
            <w:hideMark/>
          </w:tcPr>
          <w:p w:rsidR="00E56328" w:rsidRPr="00DA2A56" w:rsidRDefault="00E56328">
            <w:pPr>
              <w:rPr>
                <w:rFonts w:ascii="Arial Narrow" w:hAnsi="Arial Narrow"/>
                <w:sz w:val="16"/>
                <w:szCs w:val="16"/>
              </w:rPr>
            </w:pPr>
            <w:r w:rsidRPr="00DA2A56">
              <w:rPr>
                <w:rFonts w:ascii="Arial Narrow" w:hAnsi="Arial Narrow"/>
                <w:sz w:val="16"/>
                <w:szCs w:val="16"/>
              </w:rPr>
              <w:t> </w:t>
            </w:r>
          </w:p>
        </w:tc>
        <w:tc>
          <w:tcPr>
            <w:tcW w:w="595" w:type="dxa"/>
            <w:gridSpan w:val="2"/>
            <w:tcBorders>
              <w:left w:val="nil"/>
            </w:tcBorders>
            <w:shd w:val="clear" w:color="auto" w:fill="D9D9D9" w:themeFill="background1" w:themeFillShade="D9"/>
            <w:noWrap/>
            <w:vAlign w:val="bottom"/>
            <w:hideMark/>
          </w:tcPr>
          <w:p w:rsidR="00E56328" w:rsidRPr="00DA2A56" w:rsidRDefault="00E56328">
            <w:pPr>
              <w:rPr>
                <w:rFonts w:ascii="Arial Narrow" w:hAnsi="Arial Narrow"/>
                <w:sz w:val="16"/>
                <w:szCs w:val="16"/>
              </w:rPr>
            </w:pPr>
            <w:r w:rsidRPr="00DA2A56">
              <w:rPr>
                <w:rFonts w:ascii="Arial Narrow" w:hAnsi="Arial Narrow"/>
                <w:sz w:val="16"/>
                <w:szCs w:val="16"/>
              </w:rPr>
              <w:t> </w:t>
            </w:r>
          </w:p>
        </w:tc>
        <w:tc>
          <w:tcPr>
            <w:tcW w:w="567" w:type="dxa"/>
            <w:tcBorders>
              <w:left w:val="nil"/>
              <w:right w:val="single" w:sz="4" w:space="0" w:color="auto"/>
            </w:tcBorders>
            <w:shd w:val="clear" w:color="auto" w:fill="D9D9D9" w:themeFill="background1" w:themeFillShade="D9"/>
            <w:noWrap/>
            <w:vAlign w:val="bottom"/>
            <w:hideMark/>
          </w:tcPr>
          <w:p w:rsidR="00E56328" w:rsidRPr="00DA2A56" w:rsidRDefault="00E56328">
            <w:pPr>
              <w:jc w:val="right"/>
              <w:rPr>
                <w:rFonts w:ascii="Arial Narrow" w:hAnsi="Arial Narrow"/>
                <w:bCs/>
                <w:color w:val="000000"/>
                <w:sz w:val="16"/>
                <w:szCs w:val="16"/>
              </w:rPr>
            </w:pPr>
            <w:r w:rsidRPr="00DA2A56">
              <w:rPr>
                <w:rFonts w:ascii="Arial Narrow" w:hAnsi="Arial Narrow"/>
                <w:bCs/>
                <w:color w:val="000000"/>
                <w:sz w:val="16"/>
                <w:szCs w:val="16"/>
              </w:rPr>
              <w:t>0,8</w:t>
            </w:r>
          </w:p>
        </w:tc>
      </w:tr>
      <w:tr w:rsidR="00E56328" w:rsidRPr="005634AE" w:rsidTr="00E56328">
        <w:trPr>
          <w:trHeight w:val="284"/>
        </w:trPr>
        <w:tc>
          <w:tcPr>
            <w:tcW w:w="3260" w:type="dxa"/>
            <w:tcBorders>
              <w:left w:val="single" w:sz="4" w:space="0" w:color="auto"/>
            </w:tcBorders>
            <w:shd w:val="clear" w:color="auto" w:fill="FFFFFF" w:themeFill="background1"/>
            <w:noWrap/>
            <w:vAlign w:val="bottom"/>
            <w:hideMark/>
          </w:tcPr>
          <w:p w:rsidR="00E56328" w:rsidRDefault="00E56328" w:rsidP="007611EA">
            <w:pPr>
              <w:rPr>
                <w:rFonts w:ascii="Arial Narrow" w:hAnsi="Arial Narrow"/>
                <w:color w:val="000000"/>
                <w:sz w:val="16"/>
                <w:szCs w:val="16"/>
              </w:rPr>
            </w:pPr>
            <w:r>
              <w:rPr>
                <w:rFonts w:ascii="Arial Narrow" w:hAnsi="Arial Narrow"/>
                <w:color w:val="000000"/>
                <w:sz w:val="16"/>
                <w:szCs w:val="16"/>
              </w:rPr>
              <w:t>Λοιπά ακίνητα σε στάδιο προετοιμασίας</w:t>
            </w:r>
          </w:p>
        </w:tc>
        <w:tc>
          <w:tcPr>
            <w:tcW w:w="567" w:type="dxa"/>
            <w:shd w:val="clear" w:color="auto" w:fill="FFFFFF" w:themeFill="background1"/>
            <w:noWrap/>
            <w:vAlign w:val="bottom"/>
            <w:hideMark/>
          </w:tcPr>
          <w:p w:rsidR="00E56328" w:rsidRPr="00DA2A56" w:rsidRDefault="00E56328" w:rsidP="00AD5587">
            <w:pPr>
              <w:jc w:val="center"/>
              <w:rPr>
                <w:rFonts w:ascii="Arial Narrow" w:hAnsi="Arial Narrow"/>
                <w:color w:val="000000"/>
                <w:sz w:val="16"/>
                <w:szCs w:val="16"/>
              </w:rPr>
            </w:pPr>
          </w:p>
        </w:tc>
        <w:tc>
          <w:tcPr>
            <w:tcW w:w="567" w:type="dxa"/>
            <w:tcBorders>
              <w:left w:val="nil"/>
            </w:tcBorders>
            <w:shd w:val="clear" w:color="auto" w:fill="FFFFFF" w:themeFill="background1"/>
            <w:noWrap/>
            <w:vAlign w:val="bottom"/>
            <w:hideMark/>
          </w:tcPr>
          <w:p w:rsidR="00E56328" w:rsidRPr="00DA2A56" w:rsidRDefault="00E56328" w:rsidP="00AD5587">
            <w:pPr>
              <w:jc w:val="center"/>
              <w:rPr>
                <w:rFonts w:ascii="Arial Narrow" w:hAnsi="Arial Narrow"/>
                <w:color w:val="000000"/>
                <w:sz w:val="16"/>
                <w:szCs w:val="16"/>
              </w:rPr>
            </w:pPr>
          </w:p>
        </w:tc>
        <w:tc>
          <w:tcPr>
            <w:tcW w:w="567" w:type="dxa"/>
            <w:tcBorders>
              <w:left w:val="nil"/>
            </w:tcBorders>
            <w:shd w:val="clear" w:color="auto" w:fill="FFFFFF" w:themeFill="background1"/>
            <w:noWrap/>
            <w:vAlign w:val="bottom"/>
            <w:hideMark/>
          </w:tcPr>
          <w:p w:rsidR="00E56328" w:rsidRPr="00DA2A56" w:rsidRDefault="00E56328" w:rsidP="00AD5587">
            <w:pPr>
              <w:jc w:val="center"/>
              <w:rPr>
                <w:rFonts w:ascii="Arial Narrow" w:hAnsi="Arial Narrow"/>
                <w:color w:val="FF0000"/>
                <w:sz w:val="16"/>
                <w:szCs w:val="16"/>
              </w:rPr>
            </w:pPr>
          </w:p>
        </w:tc>
        <w:tc>
          <w:tcPr>
            <w:tcW w:w="567" w:type="dxa"/>
            <w:tcBorders>
              <w:left w:val="nil"/>
            </w:tcBorders>
            <w:shd w:val="clear" w:color="auto" w:fill="FFFFFF" w:themeFill="background1"/>
            <w:noWrap/>
            <w:vAlign w:val="bottom"/>
            <w:hideMark/>
          </w:tcPr>
          <w:p w:rsidR="00E56328" w:rsidRPr="00DA2A56" w:rsidRDefault="00E56328" w:rsidP="00AD5587">
            <w:pPr>
              <w:jc w:val="center"/>
              <w:rPr>
                <w:rFonts w:ascii="Arial Narrow" w:hAnsi="Arial Narrow"/>
                <w:color w:val="000000"/>
                <w:sz w:val="16"/>
                <w:szCs w:val="16"/>
              </w:rPr>
            </w:pPr>
          </w:p>
        </w:tc>
        <w:tc>
          <w:tcPr>
            <w:tcW w:w="567" w:type="dxa"/>
            <w:tcBorders>
              <w:left w:val="nil"/>
              <w:right w:val="single" w:sz="4" w:space="0" w:color="auto"/>
            </w:tcBorders>
            <w:shd w:val="clear" w:color="auto" w:fill="FFFFFF" w:themeFill="background1"/>
            <w:noWrap/>
            <w:vAlign w:val="bottom"/>
            <w:hideMark/>
          </w:tcPr>
          <w:p w:rsidR="00E56328" w:rsidRPr="00DA2A56" w:rsidRDefault="00E56328" w:rsidP="00AD5587">
            <w:pPr>
              <w:jc w:val="center"/>
              <w:rPr>
                <w:rFonts w:ascii="Arial Narrow" w:hAnsi="Arial Narrow"/>
                <w:bCs/>
                <w:color w:val="000000"/>
                <w:sz w:val="16"/>
                <w:szCs w:val="16"/>
              </w:rPr>
            </w:pPr>
            <w:r w:rsidRPr="00DA2A56">
              <w:rPr>
                <w:rFonts w:ascii="Arial Narrow" w:hAnsi="Arial Narrow"/>
                <w:bCs/>
                <w:color w:val="000000"/>
                <w:sz w:val="16"/>
                <w:szCs w:val="16"/>
              </w:rPr>
              <w:t>0,0</w:t>
            </w:r>
          </w:p>
        </w:tc>
        <w:tc>
          <w:tcPr>
            <w:tcW w:w="567" w:type="dxa"/>
            <w:tcBorders>
              <w:left w:val="single" w:sz="4" w:space="0" w:color="auto"/>
            </w:tcBorders>
            <w:shd w:val="clear" w:color="auto" w:fill="FFFFFF" w:themeFill="background1"/>
            <w:noWrap/>
            <w:vAlign w:val="bottom"/>
            <w:hideMark/>
          </w:tcPr>
          <w:p w:rsidR="00E56328" w:rsidRPr="00DA2A56" w:rsidRDefault="00E56328">
            <w:pPr>
              <w:rPr>
                <w:rFonts w:ascii="Arial Narrow" w:hAnsi="Arial Narrow"/>
                <w:color w:val="FF0000"/>
                <w:sz w:val="16"/>
                <w:szCs w:val="16"/>
              </w:rPr>
            </w:pPr>
            <w:r w:rsidRPr="00DA2A56">
              <w:rPr>
                <w:rFonts w:ascii="Arial Narrow" w:hAnsi="Arial Narrow"/>
                <w:color w:val="FF0000"/>
                <w:sz w:val="16"/>
                <w:szCs w:val="16"/>
              </w:rPr>
              <w:t> </w:t>
            </w:r>
          </w:p>
        </w:tc>
        <w:tc>
          <w:tcPr>
            <w:tcW w:w="567" w:type="dxa"/>
            <w:tcBorders>
              <w:left w:val="nil"/>
            </w:tcBorders>
            <w:shd w:val="clear" w:color="auto" w:fill="FFFFFF" w:themeFill="background1"/>
            <w:noWrap/>
            <w:vAlign w:val="bottom"/>
            <w:hideMark/>
          </w:tcPr>
          <w:p w:rsidR="00E56328" w:rsidRPr="00DA2A56" w:rsidRDefault="00E56328">
            <w:pPr>
              <w:rPr>
                <w:rFonts w:ascii="Arial Narrow" w:hAnsi="Arial Narrow"/>
                <w:color w:val="000000"/>
                <w:sz w:val="16"/>
                <w:szCs w:val="16"/>
              </w:rPr>
            </w:pPr>
            <w:r w:rsidRPr="00DA2A56">
              <w:rPr>
                <w:rFonts w:ascii="Arial Narrow" w:hAnsi="Arial Narrow"/>
                <w:color w:val="000000"/>
                <w:sz w:val="16"/>
                <w:szCs w:val="16"/>
              </w:rPr>
              <w:t> </w:t>
            </w:r>
          </w:p>
        </w:tc>
        <w:tc>
          <w:tcPr>
            <w:tcW w:w="539" w:type="dxa"/>
            <w:tcBorders>
              <w:left w:val="nil"/>
            </w:tcBorders>
            <w:shd w:val="clear" w:color="auto" w:fill="FFFFFF" w:themeFill="background1"/>
            <w:noWrap/>
            <w:vAlign w:val="bottom"/>
            <w:hideMark/>
          </w:tcPr>
          <w:p w:rsidR="00E56328" w:rsidRPr="00DA2A56" w:rsidRDefault="00E56328">
            <w:pPr>
              <w:rPr>
                <w:rFonts w:ascii="Arial Narrow" w:hAnsi="Arial Narrow"/>
                <w:sz w:val="16"/>
                <w:szCs w:val="16"/>
              </w:rPr>
            </w:pPr>
            <w:r w:rsidRPr="00DA2A56">
              <w:rPr>
                <w:rFonts w:ascii="Arial Narrow" w:hAnsi="Arial Narrow"/>
                <w:sz w:val="16"/>
                <w:szCs w:val="16"/>
              </w:rPr>
              <w:t> </w:t>
            </w:r>
          </w:p>
        </w:tc>
        <w:tc>
          <w:tcPr>
            <w:tcW w:w="595" w:type="dxa"/>
            <w:gridSpan w:val="2"/>
            <w:tcBorders>
              <w:left w:val="nil"/>
            </w:tcBorders>
            <w:shd w:val="clear" w:color="auto" w:fill="FFFFFF" w:themeFill="background1"/>
            <w:noWrap/>
            <w:vAlign w:val="bottom"/>
            <w:hideMark/>
          </w:tcPr>
          <w:p w:rsidR="00E56328" w:rsidRPr="00DA2A56" w:rsidRDefault="00E56328">
            <w:pPr>
              <w:jc w:val="right"/>
              <w:rPr>
                <w:rFonts w:ascii="Arial Narrow" w:hAnsi="Arial Narrow"/>
                <w:sz w:val="16"/>
                <w:szCs w:val="16"/>
              </w:rPr>
            </w:pPr>
            <w:r w:rsidRPr="00DA2A56">
              <w:rPr>
                <w:rFonts w:ascii="Arial Narrow" w:hAnsi="Arial Narrow"/>
                <w:sz w:val="16"/>
                <w:szCs w:val="16"/>
              </w:rPr>
              <w:t>19,3</w:t>
            </w:r>
          </w:p>
        </w:tc>
        <w:tc>
          <w:tcPr>
            <w:tcW w:w="567" w:type="dxa"/>
            <w:tcBorders>
              <w:left w:val="nil"/>
              <w:right w:val="single" w:sz="4" w:space="0" w:color="auto"/>
            </w:tcBorders>
            <w:shd w:val="clear" w:color="auto" w:fill="FFFFFF" w:themeFill="background1"/>
            <w:noWrap/>
            <w:vAlign w:val="bottom"/>
            <w:hideMark/>
          </w:tcPr>
          <w:p w:rsidR="00E56328" w:rsidRPr="00DA2A56" w:rsidRDefault="00E56328">
            <w:pPr>
              <w:jc w:val="right"/>
              <w:rPr>
                <w:rFonts w:ascii="Arial Narrow" w:hAnsi="Arial Narrow"/>
                <w:bCs/>
                <w:color w:val="000000"/>
                <w:sz w:val="16"/>
                <w:szCs w:val="16"/>
              </w:rPr>
            </w:pPr>
            <w:r w:rsidRPr="00DA2A56">
              <w:rPr>
                <w:rFonts w:ascii="Arial Narrow" w:hAnsi="Arial Narrow"/>
                <w:bCs/>
                <w:color w:val="000000"/>
                <w:sz w:val="16"/>
                <w:szCs w:val="16"/>
              </w:rPr>
              <w:t>19,3</w:t>
            </w:r>
          </w:p>
        </w:tc>
      </w:tr>
      <w:tr w:rsidR="00E56328" w:rsidRPr="005634AE" w:rsidTr="00DA2A56">
        <w:trPr>
          <w:trHeight w:val="284"/>
        </w:trPr>
        <w:tc>
          <w:tcPr>
            <w:tcW w:w="3260" w:type="dxa"/>
            <w:tcBorders>
              <w:left w:val="single" w:sz="4" w:space="0" w:color="auto"/>
              <w:bottom w:val="single" w:sz="4" w:space="0" w:color="auto"/>
            </w:tcBorders>
            <w:shd w:val="clear" w:color="auto" w:fill="D9D9D9" w:themeFill="background1" w:themeFillShade="D9"/>
            <w:noWrap/>
            <w:vAlign w:val="bottom"/>
            <w:hideMark/>
          </w:tcPr>
          <w:p w:rsidR="00E56328" w:rsidRDefault="00E56328" w:rsidP="007611EA">
            <w:pPr>
              <w:spacing w:before="120"/>
              <w:rPr>
                <w:rFonts w:ascii="Arial Narrow" w:hAnsi="Arial Narrow"/>
                <w:b/>
                <w:bCs/>
                <w:color w:val="000000"/>
                <w:sz w:val="16"/>
                <w:szCs w:val="16"/>
              </w:rPr>
            </w:pPr>
            <w:r>
              <w:rPr>
                <w:rFonts w:ascii="Arial Narrow" w:hAnsi="Arial Narrow"/>
                <w:b/>
                <w:bCs/>
                <w:color w:val="000000"/>
                <w:sz w:val="16"/>
                <w:szCs w:val="16"/>
              </w:rPr>
              <w:t>Σύνολο Ακινήτων</w:t>
            </w:r>
          </w:p>
        </w:tc>
        <w:tc>
          <w:tcPr>
            <w:tcW w:w="567" w:type="dxa"/>
            <w:tcBorders>
              <w:bottom w:val="single" w:sz="4" w:space="0" w:color="auto"/>
            </w:tcBorders>
            <w:shd w:val="clear" w:color="auto" w:fill="D9D9D9" w:themeFill="background1" w:themeFillShade="D9"/>
            <w:noWrap/>
            <w:vAlign w:val="bottom"/>
            <w:hideMark/>
          </w:tcPr>
          <w:p w:rsidR="00E56328" w:rsidRDefault="00E56328" w:rsidP="00AD5587">
            <w:pPr>
              <w:jc w:val="center"/>
              <w:rPr>
                <w:rFonts w:ascii="Arial Narrow" w:hAnsi="Arial Narrow"/>
                <w:b/>
                <w:bCs/>
                <w:color w:val="000000"/>
                <w:sz w:val="16"/>
                <w:szCs w:val="16"/>
              </w:rPr>
            </w:pPr>
            <w:r>
              <w:rPr>
                <w:rFonts w:ascii="Arial Narrow" w:hAnsi="Arial Narrow"/>
                <w:b/>
                <w:bCs/>
                <w:color w:val="000000"/>
                <w:sz w:val="16"/>
                <w:szCs w:val="16"/>
              </w:rPr>
              <w:t>4,2</w:t>
            </w:r>
          </w:p>
        </w:tc>
        <w:tc>
          <w:tcPr>
            <w:tcW w:w="567" w:type="dxa"/>
            <w:tcBorders>
              <w:left w:val="nil"/>
              <w:bottom w:val="single" w:sz="4" w:space="0" w:color="auto"/>
            </w:tcBorders>
            <w:shd w:val="clear" w:color="auto" w:fill="D9D9D9" w:themeFill="background1" w:themeFillShade="D9"/>
            <w:noWrap/>
            <w:vAlign w:val="bottom"/>
            <w:hideMark/>
          </w:tcPr>
          <w:p w:rsidR="00E56328" w:rsidRDefault="00E56328" w:rsidP="00AD5587">
            <w:pPr>
              <w:jc w:val="center"/>
              <w:rPr>
                <w:rFonts w:ascii="Arial Narrow" w:hAnsi="Arial Narrow"/>
                <w:b/>
                <w:bCs/>
                <w:color w:val="000000"/>
                <w:sz w:val="16"/>
                <w:szCs w:val="16"/>
              </w:rPr>
            </w:pPr>
            <w:r>
              <w:rPr>
                <w:rFonts w:ascii="Arial Narrow" w:hAnsi="Arial Narrow"/>
                <w:b/>
                <w:bCs/>
                <w:color w:val="000000"/>
                <w:sz w:val="16"/>
                <w:szCs w:val="16"/>
              </w:rPr>
              <w:t>2,4</w:t>
            </w:r>
          </w:p>
        </w:tc>
        <w:tc>
          <w:tcPr>
            <w:tcW w:w="567" w:type="dxa"/>
            <w:tcBorders>
              <w:left w:val="nil"/>
              <w:bottom w:val="single" w:sz="4" w:space="0" w:color="auto"/>
            </w:tcBorders>
            <w:shd w:val="clear" w:color="auto" w:fill="D9D9D9" w:themeFill="background1" w:themeFillShade="D9"/>
            <w:noWrap/>
            <w:vAlign w:val="bottom"/>
            <w:hideMark/>
          </w:tcPr>
          <w:p w:rsidR="00E56328" w:rsidRDefault="00E56328" w:rsidP="00AD5587">
            <w:pPr>
              <w:jc w:val="center"/>
              <w:rPr>
                <w:rFonts w:ascii="Arial Narrow" w:hAnsi="Arial Narrow"/>
                <w:b/>
                <w:bCs/>
                <w:color w:val="000000"/>
                <w:sz w:val="16"/>
                <w:szCs w:val="16"/>
              </w:rPr>
            </w:pPr>
            <w:r>
              <w:rPr>
                <w:rFonts w:ascii="Arial Narrow" w:hAnsi="Arial Narrow"/>
                <w:b/>
                <w:bCs/>
                <w:color w:val="000000"/>
                <w:sz w:val="16"/>
                <w:szCs w:val="16"/>
              </w:rPr>
              <w:t>0,9</w:t>
            </w:r>
          </w:p>
        </w:tc>
        <w:tc>
          <w:tcPr>
            <w:tcW w:w="567" w:type="dxa"/>
            <w:tcBorders>
              <w:left w:val="nil"/>
              <w:bottom w:val="single" w:sz="4" w:space="0" w:color="auto"/>
            </w:tcBorders>
            <w:shd w:val="clear" w:color="auto" w:fill="D9D9D9" w:themeFill="background1" w:themeFillShade="D9"/>
            <w:noWrap/>
            <w:vAlign w:val="bottom"/>
            <w:hideMark/>
          </w:tcPr>
          <w:p w:rsidR="00E56328" w:rsidRDefault="00E56328" w:rsidP="00AD5587">
            <w:pPr>
              <w:jc w:val="center"/>
              <w:rPr>
                <w:rFonts w:ascii="Arial Narrow" w:hAnsi="Arial Narrow"/>
                <w:b/>
                <w:bCs/>
                <w:color w:val="000000"/>
                <w:sz w:val="16"/>
                <w:szCs w:val="16"/>
              </w:rPr>
            </w:pPr>
            <w:r>
              <w:rPr>
                <w:rFonts w:ascii="Arial Narrow" w:hAnsi="Arial Narrow"/>
                <w:b/>
                <w:bCs/>
                <w:color w:val="000000"/>
                <w:sz w:val="16"/>
                <w:szCs w:val="16"/>
              </w:rPr>
              <w:t>15,5</w:t>
            </w:r>
          </w:p>
        </w:tc>
        <w:tc>
          <w:tcPr>
            <w:tcW w:w="567" w:type="dxa"/>
            <w:tcBorders>
              <w:left w:val="nil"/>
              <w:bottom w:val="single" w:sz="4" w:space="0" w:color="auto"/>
              <w:right w:val="single" w:sz="4" w:space="0" w:color="auto"/>
            </w:tcBorders>
            <w:shd w:val="clear" w:color="auto" w:fill="D9D9D9" w:themeFill="background1" w:themeFillShade="D9"/>
            <w:noWrap/>
            <w:vAlign w:val="bottom"/>
            <w:hideMark/>
          </w:tcPr>
          <w:p w:rsidR="00E56328" w:rsidRDefault="00E56328" w:rsidP="00AD5587">
            <w:pPr>
              <w:jc w:val="center"/>
              <w:rPr>
                <w:rFonts w:ascii="Arial Narrow" w:hAnsi="Arial Narrow"/>
                <w:b/>
                <w:bCs/>
                <w:color w:val="000000"/>
                <w:sz w:val="16"/>
                <w:szCs w:val="16"/>
              </w:rPr>
            </w:pPr>
            <w:r>
              <w:rPr>
                <w:rFonts w:ascii="Arial Narrow" w:hAnsi="Arial Narrow"/>
                <w:b/>
                <w:bCs/>
                <w:color w:val="000000"/>
                <w:sz w:val="16"/>
                <w:szCs w:val="16"/>
              </w:rPr>
              <w:t>23,0</w:t>
            </w:r>
          </w:p>
        </w:tc>
        <w:tc>
          <w:tcPr>
            <w:tcW w:w="567" w:type="dxa"/>
            <w:tcBorders>
              <w:left w:val="single" w:sz="4" w:space="0" w:color="auto"/>
              <w:bottom w:val="single" w:sz="4" w:space="0" w:color="auto"/>
            </w:tcBorders>
            <w:shd w:val="clear" w:color="auto" w:fill="D9D9D9" w:themeFill="background1" w:themeFillShade="D9"/>
            <w:noWrap/>
            <w:vAlign w:val="bottom"/>
            <w:hideMark/>
          </w:tcPr>
          <w:p w:rsidR="00E56328" w:rsidRDefault="00E56328">
            <w:pPr>
              <w:jc w:val="right"/>
              <w:rPr>
                <w:rFonts w:ascii="Arial Narrow" w:hAnsi="Arial Narrow"/>
                <w:b/>
                <w:bCs/>
                <w:color w:val="000000"/>
                <w:sz w:val="16"/>
                <w:szCs w:val="16"/>
              </w:rPr>
            </w:pPr>
            <w:r>
              <w:rPr>
                <w:rFonts w:ascii="Arial Narrow" w:hAnsi="Arial Narrow"/>
                <w:b/>
                <w:bCs/>
                <w:color w:val="000000"/>
                <w:sz w:val="16"/>
                <w:szCs w:val="16"/>
              </w:rPr>
              <w:t>302,9</w:t>
            </w:r>
          </w:p>
        </w:tc>
        <w:tc>
          <w:tcPr>
            <w:tcW w:w="567" w:type="dxa"/>
            <w:tcBorders>
              <w:left w:val="nil"/>
              <w:bottom w:val="single" w:sz="4" w:space="0" w:color="auto"/>
            </w:tcBorders>
            <w:shd w:val="clear" w:color="auto" w:fill="D9D9D9" w:themeFill="background1" w:themeFillShade="D9"/>
            <w:noWrap/>
            <w:vAlign w:val="bottom"/>
            <w:hideMark/>
          </w:tcPr>
          <w:p w:rsidR="00E56328" w:rsidRDefault="00E56328">
            <w:pPr>
              <w:jc w:val="right"/>
              <w:rPr>
                <w:rFonts w:ascii="Arial Narrow" w:hAnsi="Arial Narrow"/>
                <w:b/>
                <w:bCs/>
                <w:color w:val="000000"/>
                <w:sz w:val="16"/>
                <w:szCs w:val="16"/>
              </w:rPr>
            </w:pPr>
            <w:r>
              <w:rPr>
                <w:rFonts w:ascii="Arial Narrow" w:hAnsi="Arial Narrow"/>
                <w:b/>
                <w:bCs/>
                <w:color w:val="000000"/>
                <w:sz w:val="16"/>
                <w:szCs w:val="16"/>
              </w:rPr>
              <w:t>2,4</w:t>
            </w:r>
          </w:p>
        </w:tc>
        <w:tc>
          <w:tcPr>
            <w:tcW w:w="539" w:type="dxa"/>
            <w:tcBorders>
              <w:left w:val="nil"/>
              <w:bottom w:val="single" w:sz="4" w:space="0" w:color="auto"/>
            </w:tcBorders>
            <w:shd w:val="clear" w:color="auto" w:fill="D9D9D9" w:themeFill="background1" w:themeFillShade="D9"/>
            <w:noWrap/>
            <w:vAlign w:val="bottom"/>
            <w:hideMark/>
          </w:tcPr>
          <w:p w:rsidR="00E56328" w:rsidRDefault="00E56328">
            <w:pPr>
              <w:jc w:val="right"/>
              <w:rPr>
                <w:rFonts w:ascii="Arial Narrow" w:hAnsi="Arial Narrow"/>
                <w:b/>
                <w:bCs/>
                <w:color w:val="000000"/>
                <w:sz w:val="16"/>
                <w:szCs w:val="16"/>
              </w:rPr>
            </w:pPr>
            <w:r>
              <w:rPr>
                <w:rFonts w:ascii="Arial Narrow" w:hAnsi="Arial Narrow"/>
                <w:b/>
                <w:bCs/>
                <w:color w:val="000000"/>
                <w:sz w:val="16"/>
                <w:szCs w:val="16"/>
              </w:rPr>
              <w:t>0,9</w:t>
            </w:r>
          </w:p>
        </w:tc>
        <w:tc>
          <w:tcPr>
            <w:tcW w:w="595" w:type="dxa"/>
            <w:gridSpan w:val="2"/>
            <w:tcBorders>
              <w:left w:val="nil"/>
              <w:bottom w:val="single" w:sz="4" w:space="0" w:color="auto"/>
            </w:tcBorders>
            <w:shd w:val="clear" w:color="auto" w:fill="D9D9D9" w:themeFill="background1" w:themeFillShade="D9"/>
            <w:noWrap/>
            <w:vAlign w:val="bottom"/>
            <w:hideMark/>
          </w:tcPr>
          <w:p w:rsidR="00E56328" w:rsidRDefault="00E56328">
            <w:pPr>
              <w:jc w:val="right"/>
              <w:rPr>
                <w:rFonts w:ascii="Arial Narrow" w:hAnsi="Arial Narrow"/>
                <w:b/>
                <w:bCs/>
                <w:color w:val="000000"/>
                <w:sz w:val="16"/>
                <w:szCs w:val="16"/>
              </w:rPr>
            </w:pPr>
            <w:r>
              <w:rPr>
                <w:rFonts w:ascii="Arial Narrow" w:hAnsi="Arial Narrow"/>
                <w:b/>
                <w:bCs/>
                <w:color w:val="000000"/>
                <w:sz w:val="16"/>
                <w:szCs w:val="16"/>
              </w:rPr>
              <w:t>24,0</w:t>
            </w:r>
          </w:p>
        </w:tc>
        <w:tc>
          <w:tcPr>
            <w:tcW w:w="567" w:type="dxa"/>
            <w:tcBorders>
              <w:left w:val="nil"/>
              <w:bottom w:val="single" w:sz="4" w:space="0" w:color="auto"/>
              <w:right w:val="single" w:sz="4" w:space="0" w:color="auto"/>
            </w:tcBorders>
            <w:shd w:val="clear" w:color="auto" w:fill="D9D9D9" w:themeFill="background1" w:themeFillShade="D9"/>
            <w:noWrap/>
            <w:vAlign w:val="bottom"/>
            <w:hideMark/>
          </w:tcPr>
          <w:p w:rsidR="00E56328" w:rsidRDefault="00E56328">
            <w:pPr>
              <w:jc w:val="right"/>
              <w:rPr>
                <w:rFonts w:ascii="Arial Narrow" w:hAnsi="Arial Narrow"/>
                <w:b/>
                <w:bCs/>
                <w:color w:val="000000"/>
                <w:sz w:val="16"/>
                <w:szCs w:val="16"/>
              </w:rPr>
            </w:pPr>
            <w:r>
              <w:rPr>
                <w:rFonts w:ascii="Arial Narrow" w:hAnsi="Arial Narrow"/>
                <w:b/>
                <w:bCs/>
                <w:color w:val="000000"/>
                <w:sz w:val="16"/>
                <w:szCs w:val="16"/>
              </w:rPr>
              <w:t>330,2</w:t>
            </w:r>
          </w:p>
        </w:tc>
      </w:tr>
    </w:tbl>
    <w:p w:rsidR="005C6A85" w:rsidRDefault="005C6A85" w:rsidP="005634AE">
      <w:pPr>
        <w:shd w:val="clear" w:color="auto" w:fill="FFFFFF" w:themeFill="background1"/>
        <w:ind w:left="142"/>
        <w:jc w:val="both"/>
        <w:rPr>
          <w:rFonts w:ascii="Arial Narrow" w:hAnsi="Arial Narrow"/>
          <w:sz w:val="18"/>
          <w:szCs w:val="16"/>
        </w:rPr>
      </w:pPr>
      <w:r w:rsidRPr="005634AE">
        <w:rPr>
          <w:rFonts w:ascii="Arial Narrow" w:hAnsi="Arial Narrow"/>
          <w:sz w:val="18"/>
          <w:szCs w:val="16"/>
        </w:rPr>
        <w:t>Πηγή: ΤΑΙΠΕΔ</w:t>
      </w:r>
    </w:p>
    <w:p w:rsidR="00572538" w:rsidRPr="00D875EC" w:rsidRDefault="00246359" w:rsidP="005634AE">
      <w:pPr>
        <w:shd w:val="clear" w:color="auto" w:fill="FFFFFF" w:themeFill="background1"/>
        <w:ind w:left="142"/>
        <w:jc w:val="both"/>
        <w:rPr>
          <w:sz w:val="22"/>
          <w:szCs w:val="22"/>
        </w:rPr>
      </w:pPr>
      <w:r w:rsidRPr="00D875EC">
        <w:rPr>
          <w:rFonts w:ascii="Arial Narrow" w:hAnsi="Arial Narrow"/>
          <w:sz w:val="16"/>
          <w:szCs w:val="16"/>
        </w:rPr>
        <w:t xml:space="preserve">*  </w:t>
      </w:r>
      <w:r w:rsidR="00572538" w:rsidRPr="00D875EC">
        <w:rPr>
          <w:rFonts w:ascii="Arial Narrow" w:hAnsi="Arial Narrow"/>
          <w:sz w:val="18"/>
          <w:szCs w:val="16"/>
        </w:rPr>
        <w:t xml:space="preserve">Στοιχεία της </w:t>
      </w:r>
      <w:r w:rsidRPr="00D875EC">
        <w:rPr>
          <w:rFonts w:ascii="Arial Narrow" w:hAnsi="Arial Narrow"/>
          <w:sz w:val="18"/>
          <w:szCs w:val="16"/>
        </w:rPr>
        <w:t>13/11/2020</w:t>
      </w:r>
    </w:p>
    <w:p w:rsidR="00D875EC" w:rsidRPr="00D875EC" w:rsidRDefault="00D875EC" w:rsidP="00D875EC">
      <w:pPr>
        <w:shd w:val="clear" w:color="auto" w:fill="FFFFFF" w:themeFill="background1"/>
        <w:ind w:left="142"/>
        <w:jc w:val="both"/>
        <w:rPr>
          <w:rFonts w:ascii="Arial Narrow" w:hAnsi="Arial Narrow"/>
          <w:sz w:val="18"/>
          <w:szCs w:val="16"/>
        </w:rPr>
      </w:pPr>
      <w:r w:rsidRPr="00D875EC">
        <w:rPr>
          <w:rFonts w:ascii="Arial Narrow" w:hAnsi="Arial Narrow"/>
          <w:sz w:val="18"/>
          <w:szCs w:val="16"/>
        </w:rPr>
        <w:t>** Ποσά τα οποία δεν έχουν εισπραχθεί έως τις 13/11/2020</w:t>
      </w:r>
    </w:p>
    <w:p w:rsidR="00D131E8" w:rsidRPr="005634AE" w:rsidRDefault="00D131E8" w:rsidP="005634AE">
      <w:pPr>
        <w:shd w:val="clear" w:color="auto" w:fill="FFFFFF" w:themeFill="background1"/>
        <w:jc w:val="both"/>
        <w:rPr>
          <w:sz w:val="22"/>
          <w:szCs w:val="22"/>
        </w:rPr>
      </w:pPr>
    </w:p>
    <w:p w:rsidR="00445564" w:rsidRPr="004C7D1B" w:rsidRDefault="00445564" w:rsidP="005634AE">
      <w:pPr>
        <w:shd w:val="clear" w:color="auto" w:fill="FFFFFF" w:themeFill="background1"/>
        <w:jc w:val="both"/>
        <w:rPr>
          <w:sz w:val="22"/>
          <w:szCs w:val="22"/>
        </w:rPr>
      </w:pPr>
      <w:r w:rsidRPr="005634AE">
        <w:rPr>
          <w:sz w:val="22"/>
          <w:szCs w:val="22"/>
        </w:rPr>
        <w:t xml:space="preserve">Η διαχρονική εξέλιξη των εσόδων από </w:t>
      </w:r>
      <w:r w:rsidR="003A5306" w:rsidRPr="005634AE">
        <w:rPr>
          <w:sz w:val="22"/>
          <w:szCs w:val="22"/>
        </w:rPr>
        <w:t xml:space="preserve">αποκρατικοποιήσεις </w:t>
      </w:r>
      <w:r w:rsidR="00995BCF" w:rsidRPr="005634AE">
        <w:rPr>
          <w:sz w:val="22"/>
          <w:szCs w:val="22"/>
        </w:rPr>
        <w:t xml:space="preserve">των </w:t>
      </w:r>
      <w:r w:rsidR="003A5306" w:rsidRPr="005634AE">
        <w:rPr>
          <w:sz w:val="22"/>
          <w:szCs w:val="22"/>
        </w:rPr>
        <w:t>ετών</w:t>
      </w:r>
      <w:r w:rsidRPr="005634AE">
        <w:rPr>
          <w:sz w:val="22"/>
          <w:szCs w:val="22"/>
        </w:rPr>
        <w:t xml:space="preserve"> 2011</w:t>
      </w:r>
      <w:r w:rsidR="003A5306" w:rsidRPr="005634AE">
        <w:rPr>
          <w:sz w:val="22"/>
          <w:szCs w:val="22"/>
        </w:rPr>
        <w:t>-</w:t>
      </w:r>
      <w:r w:rsidR="002535F7" w:rsidRPr="005634AE">
        <w:rPr>
          <w:sz w:val="22"/>
          <w:szCs w:val="22"/>
        </w:rPr>
        <w:t>2020</w:t>
      </w:r>
      <w:r w:rsidRPr="005634AE">
        <w:rPr>
          <w:sz w:val="22"/>
          <w:szCs w:val="22"/>
        </w:rPr>
        <w:t xml:space="preserve"> απεικονίζεται στους πί</w:t>
      </w:r>
      <w:r w:rsidR="00BF4256" w:rsidRPr="005634AE">
        <w:rPr>
          <w:sz w:val="22"/>
          <w:szCs w:val="22"/>
        </w:rPr>
        <w:t>νακες 5.4</w:t>
      </w:r>
      <w:r w:rsidRPr="005634AE">
        <w:rPr>
          <w:sz w:val="22"/>
          <w:szCs w:val="22"/>
        </w:rPr>
        <w:t xml:space="preserve"> </w:t>
      </w:r>
      <w:r w:rsidR="00616BD5" w:rsidRPr="005634AE">
        <w:rPr>
          <w:sz w:val="22"/>
          <w:szCs w:val="22"/>
        </w:rPr>
        <w:t xml:space="preserve">έως </w:t>
      </w:r>
      <w:r w:rsidRPr="005634AE">
        <w:rPr>
          <w:sz w:val="22"/>
          <w:szCs w:val="22"/>
        </w:rPr>
        <w:t>5.</w:t>
      </w:r>
      <w:r w:rsidR="00616BD5" w:rsidRPr="005634AE">
        <w:rPr>
          <w:sz w:val="22"/>
          <w:szCs w:val="22"/>
        </w:rPr>
        <w:t>6</w:t>
      </w:r>
      <w:r w:rsidRPr="005634AE">
        <w:rPr>
          <w:sz w:val="22"/>
          <w:szCs w:val="22"/>
        </w:rPr>
        <w:t>.</w:t>
      </w:r>
    </w:p>
    <w:tbl>
      <w:tblPr>
        <w:tblStyle w:val="a7"/>
        <w:tblW w:w="10142" w:type="dxa"/>
        <w:jc w:val="center"/>
        <w:tblBorders>
          <w:insideH w:val="none" w:sz="0" w:space="0" w:color="auto"/>
          <w:insideV w:val="none" w:sz="0" w:space="0" w:color="auto"/>
        </w:tblBorders>
        <w:tblLayout w:type="fixed"/>
        <w:tblCellMar>
          <w:left w:w="28" w:type="dxa"/>
          <w:right w:w="28" w:type="dxa"/>
        </w:tblCellMar>
        <w:tblLook w:val="04A0"/>
      </w:tblPr>
      <w:tblGrid>
        <w:gridCol w:w="2726"/>
        <w:gridCol w:w="709"/>
        <w:gridCol w:w="645"/>
        <w:gridCol w:w="482"/>
        <w:gridCol w:w="496"/>
        <w:gridCol w:w="426"/>
        <w:gridCol w:w="567"/>
        <w:gridCol w:w="567"/>
        <w:gridCol w:w="421"/>
        <w:gridCol w:w="469"/>
        <w:gridCol w:w="523"/>
        <w:gridCol w:w="567"/>
        <w:gridCol w:w="572"/>
        <w:gridCol w:w="480"/>
        <w:gridCol w:w="13"/>
        <w:gridCol w:w="479"/>
      </w:tblGrid>
      <w:tr w:rsidR="00941293" w:rsidRPr="00A96BBF" w:rsidTr="00433AA7">
        <w:trPr>
          <w:tblHeader/>
          <w:jc w:val="center"/>
        </w:trPr>
        <w:tc>
          <w:tcPr>
            <w:tcW w:w="10142" w:type="dxa"/>
            <w:gridSpan w:val="16"/>
            <w:tcBorders>
              <w:top w:val="single" w:sz="4" w:space="0" w:color="auto"/>
              <w:bottom w:val="nil"/>
            </w:tcBorders>
            <w:shd w:val="clear" w:color="auto" w:fill="404040" w:themeFill="text1" w:themeFillTint="BF"/>
          </w:tcPr>
          <w:p w:rsidR="00941293" w:rsidRPr="00A96BBF" w:rsidRDefault="00941293" w:rsidP="002B79F6">
            <w:pPr>
              <w:jc w:val="center"/>
              <w:rPr>
                <w:rFonts w:ascii="Arial Narrow" w:hAnsi="Arial Narrow"/>
                <w:b/>
                <w:color w:val="FFFFFF"/>
                <w:szCs w:val="14"/>
              </w:rPr>
            </w:pPr>
            <w:r>
              <w:rPr>
                <w:rFonts w:ascii="Arial Narrow" w:hAnsi="Arial Narrow"/>
                <w:b/>
                <w:color w:val="FFFFFF"/>
                <w:szCs w:val="14"/>
              </w:rPr>
              <w:lastRenderedPageBreak/>
              <w:t>Πίνακας 5.4</w:t>
            </w:r>
            <w:r w:rsidRPr="00A96BBF">
              <w:rPr>
                <w:rFonts w:ascii="Arial Narrow" w:hAnsi="Arial Narrow"/>
                <w:b/>
                <w:color w:val="FFFFFF"/>
                <w:szCs w:val="14"/>
              </w:rPr>
              <w:t xml:space="preserve">  Έσοδα από αποκρατικοποιήσεις</w:t>
            </w:r>
          </w:p>
          <w:p w:rsidR="00941293" w:rsidRPr="00A96BBF" w:rsidRDefault="00941293" w:rsidP="002B79F6">
            <w:pPr>
              <w:jc w:val="center"/>
              <w:rPr>
                <w:rFonts w:ascii="Arial Narrow" w:hAnsi="Arial Narrow"/>
                <w:szCs w:val="14"/>
              </w:rPr>
            </w:pPr>
            <w:r w:rsidRPr="00A96BBF">
              <w:rPr>
                <w:rFonts w:ascii="Arial Narrow" w:hAnsi="Arial Narrow"/>
                <w:b/>
                <w:color w:val="FFFFFF"/>
                <w:szCs w:val="14"/>
              </w:rPr>
              <w:t>(σε εκατ. ευρώ)</w:t>
            </w:r>
          </w:p>
        </w:tc>
      </w:tr>
      <w:tr w:rsidR="00941293" w:rsidRPr="00A40554" w:rsidTr="00433AA7">
        <w:trPr>
          <w:tblHeader/>
          <w:jc w:val="center"/>
        </w:trPr>
        <w:tc>
          <w:tcPr>
            <w:tcW w:w="10142" w:type="dxa"/>
            <w:gridSpan w:val="16"/>
            <w:tcBorders>
              <w:top w:val="nil"/>
              <w:bottom w:val="single" w:sz="4" w:space="0" w:color="auto"/>
            </w:tcBorders>
            <w:shd w:val="clear" w:color="auto" w:fill="FFFFFF" w:themeFill="background1"/>
          </w:tcPr>
          <w:p w:rsidR="00941293" w:rsidRPr="00A40554" w:rsidRDefault="00941293" w:rsidP="00433AA7">
            <w:pPr>
              <w:jc w:val="center"/>
              <w:rPr>
                <w:rFonts w:ascii="Arial Narrow" w:hAnsi="Arial Narrow"/>
                <w:b/>
                <w:color w:val="FFFFFF"/>
                <w:sz w:val="6"/>
                <w:szCs w:val="14"/>
              </w:rPr>
            </w:pPr>
          </w:p>
        </w:tc>
      </w:tr>
      <w:tr w:rsidR="00941293" w:rsidRPr="00A96BBF" w:rsidTr="00733797">
        <w:trPr>
          <w:tblHeader/>
          <w:jc w:val="center"/>
        </w:trPr>
        <w:tc>
          <w:tcPr>
            <w:tcW w:w="2726" w:type="dxa"/>
            <w:vMerge w:val="restart"/>
            <w:tcBorders>
              <w:top w:val="single" w:sz="4" w:space="0" w:color="auto"/>
              <w:bottom w:val="single" w:sz="4" w:space="0" w:color="auto"/>
              <w:right w:val="single" w:sz="4" w:space="0" w:color="auto"/>
            </w:tcBorders>
            <w:vAlign w:val="center"/>
          </w:tcPr>
          <w:p w:rsidR="00941293" w:rsidRPr="00A96BBF" w:rsidRDefault="00941293" w:rsidP="00433AA7">
            <w:pPr>
              <w:jc w:val="center"/>
              <w:rPr>
                <w:rFonts w:ascii="Arial Narrow" w:hAnsi="Arial Narrow"/>
                <w:sz w:val="14"/>
                <w:szCs w:val="14"/>
              </w:rPr>
            </w:pPr>
            <w:r w:rsidRPr="00A96BBF">
              <w:rPr>
                <w:rFonts w:ascii="Arial Narrow" w:hAnsi="Arial Narrow" w:cs="Calibri"/>
                <w:b/>
                <w:bCs/>
                <w:sz w:val="14"/>
                <w:szCs w:val="14"/>
              </w:rPr>
              <w:t>Έργο</w:t>
            </w:r>
          </w:p>
        </w:tc>
        <w:tc>
          <w:tcPr>
            <w:tcW w:w="709" w:type="dxa"/>
            <w:vMerge w:val="restart"/>
            <w:tcBorders>
              <w:top w:val="single" w:sz="4" w:space="0" w:color="auto"/>
              <w:left w:val="single" w:sz="4" w:space="0" w:color="auto"/>
              <w:right w:val="single" w:sz="4" w:space="0" w:color="auto"/>
            </w:tcBorders>
            <w:vAlign w:val="center"/>
          </w:tcPr>
          <w:p w:rsidR="00941293" w:rsidRPr="00F67E4F" w:rsidRDefault="00941293" w:rsidP="00433AA7">
            <w:pPr>
              <w:spacing w:line="160" w:lineRule="atLeast"/>
              <w:jc w:val="center"/>
              <w:rPr>
                <w:rFonts w:ascii="Arial Narrow" w:hAnsi="Arial Narrow" w:cs="Calibri"/>
                <w:b/>
                <w:bCs/>
                <w:sz w:val="13"/>
                <w:szCs w:val="13"/>
              </w:rPr>
            </w:pPr>
            <w:r w:rsidRPr="00F67E4F">
              <w:rPr>
                <w:rFonts w:ascii="Arial Narrow" w:hAnsi="Arial Narrow" w:cs="Calibri"/>
                <w:b/>
                <w:bCs/>
                <w:sz w:val="13"/>
                <w:szCs w:val="13"/>
              </w:rPr>
              <w:t>Συνολικό</w:t>
            </w:r>
          </w:p>
          <w:p w:rsidR="00941293" w:rsidRPr="00F67E4F" w:rsidRDefault="00941293" w:rsidP="00433AA7">
            <w:pPr>
              <w:spacing w:line="160" w:lineRule="atLeast"/>
              <w:jc w:val="center"/>
              <w:rPr>
                <w:rFonts w:ascii="Arial Narrow" w:hAnsi="Arial Narrow"/>
                <w:sz w:val="13"/>
                <w:szCs w:val="13"/>
              </w:rPr>
            </w:pPr>
            <w:r w:rsidRPr="00F67E4F">
              <w:rPr>
                <w:rFonts w:ascii="Arial Narrow" w:hAnsi="Arial Narrow" w:cs="Calibri"/>
                <w:b/>
                <w:bCs/>
                <w:sz w:val="13"/>
                <w:szCs w:val="13"/>
              </w:rPr>
              <w:t>Τίμημα</w:t>
            </w:r>
          </w:p>
        </w:tc>
        <w:tc>
          <w:tcPr>
            <w:tcW w:w="645" w:type="dxa"/>
            <w:vMerge w:val="restart"/>
            <w:tcBorders>
              <w:top w:val="single" w:sz="4" w:space="0" w:color="auto"/>
              <w:left w:val="single" w:sz="4" w:space="0" w:color="auto"/>
              <w:right w:val="single" w:sz="4" w:space="0" w:color="auto"/>
            </w:tcBorders>
            <w:vAlign w:val="center"/>
          </w:tcPr>
          <w:p w:rsidR="00941293" w:rsidRPr="00F67E4F" w:rsidRDefault="00941293" w:rsidP="00433AA7">
            <w:pPr>
              <w:ind w:right="57"/>
              <w:jc w:val="center"/>
              <w:rPr>
                <w:rFonts w:ascii="Arial Narrow" w:hAnsi="Arial Narrow"/>
                <w:sz w:val="13"/>
                <w:szCs w:val="13"/>
              </w:rPr>
            </w:pPr>
            <w:r w:rsidRPr="00F67E4F">
              <w:rPr>
                <w:rFonts w:ascii="Arial Narrow" w:hAnsi="Arial Narrow" w:cs="Calibri"/>
                <w:b/>
                <w:bCs/>
                <w:sz w:val="13"/>
                <w:szCs w:val="13"/>
              </w:rPr>
              <w:t>Καταβ</w:t>
            </w:r>
            <w:r w:rsidRPr="00F67E4F">
              <w:rPr>
                <w:rFonts w:ascii="Arial Narrow" w:hAnsi="Arial Narrow" w:cs="Calibri"/>
                <w:b/>
                <w:bCs/>
                <w:sz w:val="13"/>
                <w:szCs w:val="13"/>
              </w:rPr>
              <w:t>ε</w:t>
            </w:r>
            <w:r w:rsidRPr="00F67E4F">
              <w:rPr>
                <w:rFonts w:ascii="Arial Narrow" w:hAnsi="Arial Narrow" w:cs="Calibri"/>
                <w:b/>
                <w:bCs/>
                <w:sz w:val="13"/>
                <w:szCs w:val="13"/>
              </w:rPr>
              <w:t>βλημένο</w:t>
            </w:r>
          </w:p>
        </w:tc>
        <w:tc>
          <w:tcPr>
            <w:tcW w:w="482" w:type="dxa"/>
            <w:vMerge w:val="restart"/>
            <w:tcBorders>
              <w:top w:val="single" w:sz="4" w:space="0" w:color="auto"/>
              <w:left w:val="single" w:sz="4" w:space="0" w:color="auto"/>
              <w:right w:val="single" w:sz="4" w:space="0" w:color="auto"/>
            </w:tcBorders>
            <w:vAlign w:val="center"/>
          </w:tcPr>
          <w:p w:rsidR="00941293" w:rsidRPr="00F67E4F" w:rsidRDefault="00941293" w:rsidP="00433AA7">
            <w:pPr>
              <w:spacing w:line="120" w:lineRule="exact"/>
              <w:jc w:val="center"/>
              <w:rPr>
                <w:rFonts w:ascii="Arial Narrow" w:hAnsi="Arial Narrow"/>
                <w:b/>
                <w:sz w:val="13"/>
                <w:szCs w:val="13"/>
              </w:rPr>
            </w:pPr>
            <w:r w:rsidRPr="00F67E4F">
              <w:rPr>
                <w:rFonts w:ascii="Arial Narrow" w:hAnsi="Arial Narrow"/>
                <w:b/>
                <w:sz w:val="13"/>
                <w:szCs w:val="13"/>
              </w:rPr>
              <w:t xml:space="preserve">Οικ. </w:t>
            </w:r>
            <w:r>
              <w:rPr>
                <w:rFonts w:ascii="Arial Narrow" w:hAnsi="Arial Narrow"/>
                <w:b/>
                <w:sz w:val="13"/>
                <w:szCs w:val="13"/>
              </w:rPr>
              <w:t>κ</w:t>
            </w:r>
            <w:r w:rsidRPr="00F67E4F">
              <w:rPr>
                <w:rFonts w:ascii="Arial Narrow" w:hAnsi="Arial Narrow"/>
                <w:b/>
                <w:sz w:val="13"/>
                <w:szCs w:val="13"/>
              </w:rPr>
              <w:t>λείσ</w:t>
            </w:r>
            <w:r w:rsidRPr="00F67E4F">
              <w:rPr>
                <w:rFonts w:ascii="Arial Narrow" w:hAnsi="Arial Narrow"/>
                <w:b/>
                <w:sz w:val="13"/>
                <w:szCs w:val="13"/>
              </w:rPr>
              <w:t>ι</w:t>
            </w:r>
            <w:r w:rsidRPr="00F67E4F">
              <w:rPr>
                <w:rFonts w:ascii="Arial Narrow" w:hAnsi="Arial Narrow"/>
                <w:b/>
                <w:sz w:val="13"/>
                <w:szCs w:val="13"/>
              </w:rPr>
              <w:t>μο</w:t>
            </w:r>
            <w:r>
              <w:rPr>
                <w:rFonts w:ascii="Arial Narrow" w:hAnsi="Arial Narrow"/>
                <w:b/>
                <w:sz w:val="13"/>
                <w:szCs w:val="13"/>
              </w:rPr>
              <w:t xml:space="preserve"> συν/γής</w:t>
            </w:r>
          </w:p>
          <w:p w:rsidR="00941293" w:rsidRPr="00F67E4F" w:rsidRDefault="00941293" w:rsidP="00733797">
            <w:pPr>
              <w:spacing w:line="120" w:lineRule="exact"/>
              <w:jc w:val="center"/>
              <w:rPr>
                <w:rFonts w:ascii="Arial Narrow" w:hAnsi="Arial Narrow"/>
                <w:b/>
                <w:sz w:val="13"/>
                <w:szCs w:val="13"/>
              </w:rPr>
            </w:pPr>
            <w:r w:rsidRPr="00F67E4F">
              <w:rPr>
                <w:rFonts w:ascii="Arial Narrow" w:hAnsi="Arial Narrow"/>
                <w:b/>
                <w:sz w:val="13"/>
                <w:szCs w:val="13"/>
              </w:rPr>
              <w:t>Α’ κ</w:t>
            </w:r>
            <w:r w:rsidRPr="00F67E4F">
              <w:rPr>
                <w:rFonts w:ascii="Arial Narrow" w:hAnsi="Arial Narrow"/>
                <w:b/>
                <w:sz w:val="13"/>
                <w:szCs w:val="13"/>
              </w:rPr>
              <w:t>α</w:t>
            </w:r>
            <w:r w:rsidRPr="00F67E4F">
              <w:rPr>
                <w:rFonts w:ascii="Arial Narrow" w:hAnsi="Arial Narrow"/>
                <w:b/>
                <w:sz w:val="13"/>
                <w:szCs w:val="13"/>
              </w:rPr>
              <w:t>ταβολή τιμ</w:t>
            </w:r>
            <w:r w:rsidR="00733797">
              <w:rPr>
                <w:rFonts w:ascii="Arial Narrow" w:hAnsi="Arial Narrow"/>
                <w:b/>
                <w:sz w:val="13"/>
                <w:szCs w:val="13"/>
              </w:rPr>
              <w:t>/</w:t>
            </w:r>
            <w:r w:rsidRPr="00F67E4F">
              <w:rPr>
                <w:rFonts w:ascii="Arial Narrow" w:hAnsi="Arial Narrow"/>
                <w:b/>
                <w:sz w:val="13"/>
                <w:szCs w:val="13"/>
              </w:rPr>
              <w:t>τος</w:t>
            </w:r>
          </w:p>
        </w:tc>
        <w:tc>
          <w:tcPr>
            <w:tcW w:w="5580" w:type="dxa"/>
            <w:gridSpan w:val="12"/>
            <w:tcBorders>
              <w:top w:val="single" w:sz="4" w:space="0" w:color="auto"/>
              <w:left w:val="single" w:sz="4" w:space="0" w:color="auto"/>
              <w:bottom w:val="single" w:sz="4" w:space="0" w:color="auto"/>
            </w:tcBorders>
            <w:vAlign w:val="center"/>
          </w:tcPr>
          <w:p w:rsidR="00941293" w:rsidRPr="00F67E4F" w:rsidRDefault="00941293" w:rsidP="00433AA7">
            <w:pPr>
              <w:spacing w:before="40" w:after="40"/>
              <w:jc w:val="center"/>
              <w:rPr>
                <w:rFonts w:ascii="Arial Narrow" w:hAnsi="Arial Narrow"/>
                <w:sz w:val="13"/>
                <w:szCs w:val="13"/>
              </w:rPr>
            </w:pPr>
            <w:r w:rsidRPr="00F67E4F">
              <w:rPr>
                <w:rFonts w:ascii="Arial Narrow" w:hAnsi="Arial Narrow" w:cs="Calibri"/>
                <w:b/>
                <w:bCs/>
                <w:sz w:val="13"/>
                <w:szCs w:val="13"/>
              </w:rPr>
              <w:t>Δόσεις / Τέλη Παραχώρησης</w:t>
            </w:r>
          </w:p>
        </w:tc>
      </w:tr>
      <w:tr w:rsidR="00941293" w:rsidRPr="00A96BBF" w:rsidTr="00733797">
        <w:trPr>
          <w:trHeight w:val="452"/>
          <w:tblHeader/>
          <w:jc w:val="center"/>
        </w:trPr>
        <w:tc>
          <w:tcPr>
            <w:tcW w:w="2726" w:type="dxa"/>
            <w:vMerge/>
            <w:tcBorders>
              <w:top w:val="single" w:sz="4" w:space="0" w:color="auto"/>
              <w:bottom w:val="single" w:sz="4" w:space="0" w:color="auto"/>
              <w:right w:val="single" w:sz="4" w:space="0" w:color="auto"/>
            </w:tcBorders>
            <w:vAlign w:val="center"/>
          </w:tcPr>
          <w:p w:rsidR="00941293" w:rsidRPr="00A96BBF" w:rsidRDefault="00941293" w:rsidP="00433AA7">
            <w:pPr>
              <w:jc w:val="center"/>
              <w:rPr>
                <w:rFonts w:ascii="Arial Narrow" w:hAnsi="Arial Narrow"/>
                <w:b/>
                <w:sz w:val="14"/>
                <w:szCs w:val="14"/>
              </w:rPr>
            </w:pPr>
          </w:p>
        </w:tc>
        <w:tc>
          <w:tcPr>
            <w:tcW w:w="709" w:type="dxa"/>
            <w:vMerge/>
            <w:tcBorders>
              <w:left w:val="single" w:sz="4" w:space="0" w:color="auto"/>
              <w:bottom w:val="single" w:sz="4" w:space="0" w:color="auto"/>
              <w:right w:val="single" w:sz="4" w:space="0" w:color="auto"/>
            </w:tcBorders>
            <w:vAlign w:val="center"/>
          </w:tcPr>
          <w:p w:rsidR="00941293" w:rsidRPr="00F67E4F" w:rsidRDefault="00941293" w:rsidP="00433AA7">
            <w:pPr>
              <w:spacing w:line="160" w:lineRule="atLeast"/>
              <w:jc w:val="center"/>
              <w:rPr>
                <w:rFonts w:ascii="Arial Narrow" w:hAnsi="Arial Narrow"/>
                <w:b/>
                <w:sz w:val="13"/>
                <w:szCs w:val="13"/>
              </w:rPr>
            </w:pPr>
          </w:p>
        </w:tc>
        <w:tc>
          <w:tcPr>
            <w:tcW w:w="645" w:type="dxa"/>
            <w:vMerge/>
            <w:tcBorders>
              <w:left w:val="single" w:sz="4" w:space="0" w:color="auto"/>
              <w:bottom w:val="single" w:sz="4" w:space="0" w:color="auto"/>
              <w:right w:val="single" w:sz="4" w:space="0" w:color="auto"/>
            </w:tcBorders>
            <w:vAlign w:val="center"/>
          </w:tcPr>
          <w:p w:rsidR="00941293" w:rsidRPr="00F67E4F" w:rsidRDefault="00941293" w:rsidP="00433AA7">
            <w:pPr>
              <w:ind w:right="57"/>
              <w:jc w:val="center"/>
              <w:rPr>
                <w:rFonts w:ascii="Arial Narrow" w:hAnsi="Arial Narrow"/>
                <w:b/>
                <w:sz w:val="13"/>
                <w:szCs w:val="13"/>
              </w:rPr>
            </w:pPr>
          </w:p>
        </w:tc>
        <w:tc>
          <w:tcPr>
            <w:tcW w:w="482" w:type="dxa"/>
            <w:vMerge/>
            <w:tcBorders>
              <w:left w:val="single" w:sz="4" w:space="0" w:color="auto"/>
              <w:bottom w:val="single" w:sz="4" w:space="0" w:color="auto"/>
              <w:right w:val="single" w:sz="4" w:space="0" w:color="auto"/>
            </w:tcBorders>
            <w:vAlign w:val="center"/>
          </w:tcPr>
          <w:p w:rsidR="00941293" w:rsidRPr="00F67E4F" w:rsidRDefault="00941293" w:rsidP="00433AA7">
            <w:pPr>
              <w:jc w:val="center"/>
              <w:rPr>
                <w:rFonts w:ascii="Arial Narrow" w:hAnsi="Arial Narrow"/>
                <w:b/>
                <w:sz w:val="13"/>
                <w:szCs w:val="13"/>
              </w:rPr>
            </w:pPr>
          </w:p>
        </w:tc>
        <w:tc>
          <w:tcPr>
            <w:tcW w:w="496" w:type="dxa"/>
            <w:tcBorders>
              <w:top w:val="single" w:sz="4" w:space="0" w:color="auto"/>
              <w:left w:val="single" w:sz="4" w:space="0" w:color="auto"/>
              <w:bottom w:val="single" w:sz="4" w:space="0" w:color="auto"/>
              <w:right w:val="single" w:sz="4" w:space="0" w:color="auto"/>
            </w:tcBorders>
            <w:vAlign w:val="center"/>
          </w:tcPr>
          <w:p w:rsidR="00941293" w:rsidRPr="00F67E4F" w:rsidRDefault="00941293" w:rsidP="00433AA7">
            <w:pPr>
              <w:jc w:val="center"/>
              <w:rPr>
                <w:rFonts w:ascii="Arial Narrow" w:hAnsi="Arial Narrow"/>
                <w:b/>
                <w:sz w:val="13"/>
                <w:szCs w:val="13"/>
              </w:rPr>
            </w:pPr>
            <w:r w:rsidRPr="00F67E4F">
              <w:rPr>
                <w:rFonts w:ascii="Arial Narrow" w:hAnsi="Arial Narrow"/>
                <w:b/>
                <w:sz w:val="13"/>
                <w:szCs w:val="13"/>
              </w:rPr>
              <w:t>2011</w:t>
            </w:r>
          </w:p>
        </w:tc>
        <w:tc>
          <w:tcPr>
            <w:tcW w:w="426" w:type="dxa"/>
            <w:tcBorders>
              <w:top w:val="single" w:sz="4" w:space="0" w:color="auto"/>
              <w:left w:val="single" w:sz="4" w:space="0" w:color="auto"/>
              <w:bottom w:val="single" w:sz="4" w:space="0" w:color="auto"/>
              <w:right w:val="single" w:sz="4" w:space="0" w:color="auto"/>
            </w:tcBorders>
            <w:vAlign w:val="center"/>
          </w:tcPr>
          <w:p w:rsidR="00941293" w:rsidRPr="00F67E4F" w:rsidRDefault="00941293" w:rsidP="00433AA7">
            <w:pPr>
              <w:jc w:val="center"/>
              <w:rPr>
                <w:rFonts w:ascii="Arial Narrow" w:hAnsi="Arial Narrow"/>
                <w:b/>
                <w:sz w:val="13"/>
                <w:szCs w:val="13"/>
              </w:rPr>
            </w:pPr>
            <w:r w:rsidRPr="00F67E4F">
              <w:rPr>
                <w:rFonts w:ascii="Arial Narrow" w:hAnsi="Arial Narrow"/>
                <w:b/>
                <w:sz w:val="13"/>
                <w:szCs w:val="13"/>
              </w:rPr>
              <w:t>2012</w:t>
            </w:r>
          </w:p>
        </w:tc>
        <w:tc>
          <w:tcPr>
            <w:tcW w:w="567" w:type="dxa"/>
            <w:tcBorders>
              <w:top w:val="single" w:sz="4" w:space="0" w:color="auto"/>
              <w:left w:val="single" w:sz="4" w:space="0" w:color="auto"/>
              <w:bottom w:val="single" w:sz="4" w:space="0" w:color="auto"/>
              <w:right w:val="single" w:sz="4" w:space="0" w:color="auto"/>
            </w:tcBorders>
            <w:vAlign w:val="center"/>
          </w:tcPr>
          <w:p w:rsidR="00941293" w:rsidRPr="00F67E4F" w:rsidRDefault="00941293" w:rsidP="00433AA7">
            <w:pPr>
              <w:jc w:val="center"/>
              <w:rPr>
                <w:rFonts w:ascii="Arial Narrow" w:hAnsi="Arial Narrow"/>
                <w:b/>
                <w:sz w:val="13"/>
                <w:szCs w:val="13"/>
              </w:rPr>
            </w:pPr>
            <w:r w:rsidRPr="00F67E4F">
              <w:rPr>
                <w:rFonts w:ascii="Arial Narrow" w:hAnsi="Arial Narrow"/>
                <w:b/>
                <w:sz w:val="13"/>
                <w:szCs w:val="13"/>
              </w:rPr>
              <w:t>2013</w:t>
            </w:r>
          </w:p>
        </w:tc>
        <w:tc>
          <w:tcPr>
            <w:tcW w:w="567" w:type="dxa"/>
            <w:tcBorders>
              <w:top w:val="single" w:sz="4" w:space="0" w:color="auto"/>
              <w:left w:val="single" w:sz="4" w:space="0" w:color="auto"/>
              <w:bottom w:val="single" w:sz="4" w:space="0" w:color="auto"/>
              <w:right w:val="single" w:sz="4" w:space="0" w:color="auto"/>
            </w:tcBorders>
            <w:vAlign w:val="center"/>
          </w:tcPr>
          <w:p w:rsidR="00941293" w:rsidRPr="00F67E4F" w:rsidRDefault="00941293" w:rsidP="00433AA7">
            <w:pPr>
              <w:jc w:val="center"/>
              <w:rPr>
                <w:rFonts w:ascii="Arial Narrow" w:hAnsi="Arial Narrow"/>
                <w:b/>
                <w:sz w:val="13"/>
                <w:szCs w:val="13"/>
              </w:rPr>
            </w:pPr>
            <w:r w:rsidRPr="00F67E4F">
              <w:rPr>
                <w:rFonts w:ascii="Arial Narrow" w:hAnsi="Arial Narrow"/>
                <w:b/>
                <w:sz w:val="13"/>
                <w:szCs w:val="13"/>
              </w:rPr>
              <w:t>2014</w:t>
            </w:r>
          </w:p>
        </w:tc>
        <w:tc>
          <w:tcPr>
            <w:tcW w:w="421" w:type="dxa"/>
            <w:tcBorders>
              <w:top w:val="single" w:sz="4" w:space="0" w:color="auto"/>
              <w:left w:val="single" w:sz="4" w:space="0" w:color="auto"/>
              <w:bottom w:val="single" w:sz="4" w:space="0" w:color="auto"/>
              <w:right w:val="single" w:sz="4" w:space="0" w:color="auto"/>
            </w:tcBorders>
            <w:vAlign w:val="center"/>
          </w:tcPr>
          <w:p w:rsidR="00941293" w:rsidRPr="00F67E4F" w:rsidRDefault="00941293" w:rsidP="00433AA7">
            <w:pPr>
              <w:jc w:val="center"/>
              <w:rPr>
                <w:rFonts w:ascii="Arial Narrow" w:hAnsi="Arial Narrow"/>
                <w:b/>
                <w:sz w:val="13"/>
                <w:szCs w:val="13"/>
              </w:rPr>
            </w:pPr>
            <w:r w:rsidRPr="00F67E4F">
              <w:rPr>
                <w:rFonts w:ascii="Arial Narrow" w:hAnsi="Arial Narrow"/>
                <w:b/>
                <w:sz w:val="13"/>
                <w:szCs w:val="13"/>
              </w:rPr>
              <w:t>2015</w:t>
            </w:r>
          </w:p>
        </w:tc>
        <w:tc>
          <w:tcPr>
            <w:tcW w:w="469" w:type="dxa"/>
            <w:tcBorders>
              <w:top w:val="single" w:sz="4" w:space="0" w:color="auto"/>
              <w:left w:val="single" w:sz="4" w:space="0" w:color="auto"/>
              <w:bottom w:val="single" w:sz="4" w:space="0" w:color="auto"/>
              <w:right w:val="single" w:sz="4" w:space="0" w:color="auto"/>
            </w:tcBorders>
            <w:vAlign w:val="center"/>
          </w:tcPr>
          <w:p w:rsidR="00941293" w:rsidRPr="00F67E4F" w:rsidRDefault="00941293" w:rsidP="00433AA7">
            <w:pPr>
              <w:jc w:val="center"/>
              <w:rPr>
                <w:rFonts w:ascii="Arial Narrow" w:hAnsi="Arial Narrow"/>
                <w:b/>
                <w:sz w:val="13"/>
                <w:szCs w:val="13"/>
              </w:rPr>
            </w:pPr>
            <w:r w:rsidRPr="00F67E4F">
              <w:rPr>
                <w:rFonts w:ascii="Arial Narrow" w:hAnsi="Arial Narrow"/>
                <w:b/>
                <w:sz w:val="13"/>
                <w:szCs w:val="13"/>
              </w:rPr>
              <w:t>2016</w:t>
            </w:r>
          </w:p>
        </w:tc>
        <w:tc>
          <w:tcPr>
            <w:tcW w:w="523" w:type="dxa"/>
            <w:tcBorders>
              <w:top w:val="single" w:sz="4" w:space="0" w:color="auto"/>
              <w:left w:val="single" w:sz="4" w:space="0" w:color="auto"/>
              <w:bottom w:val="single" w:sz="4" w:space="0" w:color="auto"/>
            </w:tcBorders>
            <w:vAlign w:val="center"/>
          </w:tcPr>
          <w:p w:rsidR="00941293" w:rsidRPr="00F67E4F" w:rsidRDefault="00941293" w:rsidP="00433AA7">
            <w:pPr>
              <w:jc w:val="center"/>
              <w:rPr>
                <w:rFonts w:ascii="Arial Narrow" w:hAnsi="Arial Narrow"/>
                <w:b/>
                <w:sz w:val="13"/>
                <w:szCs w:val="13"/>
              </w:rPr>
            </w:pPr>
            <w:r w:rsidRPr="00F67E4F">
              <w:rPr>
                <w:rFonts w:ascii="Arial Narrow" w:hAnsi="Arial Narrow"/>
                <w:b/>
                <w:sz w:val="13"/>
                <w:szCs w:val="13"/>
              </w:rPr>
              <w:t>2017</w:t>
            </w:r>
          </w:p>
        </w:tc>
        <w:tc>
          <w:tcPr>
            <w:tcW w:w="567" w:type="dxa"/>
            <w:tcBorders>
              <w:top w:val="single" w:sz="4" w:space="0" w:color="auto"/>
              <w:left w:val="single" w:sz="4" w:space="0" w:color="auto"/>
              <w:bottom w:val="single" w:sz="4" w:space="0" w:color="auto"/>
              <w:right w:val="single" w:sz="2" w:space="0" w:color="auto"/>
            </w:tcBorders>
            <w:vAlign w:val="center"/>
          </w:tcPr>
          <w:p w:rsidR="00941293" w:rsidRPr="001B17A8" w:rsidRDefault="00941293" w:rsidP="00433AA7">
            <w:pPr>
              <w:jc w:val="center"/>
              <w:rPr>
                <w:rFonts w:ascii="Arial Narrow" w:hAnsi="Arial Narrow"/>
                <w:b/>
                <w:sz w:val="13"/>
                <w:szCs w:val="13"/>
              </w:rPr>
            </w:pPr>
            <w:r w:rsidRPr="00F67E4F">
              <w:rPr>
                <w:rFonts w:ascii="Arial Narrow" w:hAnsi="Arial Narrow"/>
                <w:b/>
                <w:sz w:val="13"/>
                <w:szCs w:val="13"/>
              </w:rPr>
              <w:t>2</w:t>
            </w:r>
            <w:r w:rsidRPr="001B17A8">
              <w:rPr>
                <w:rFonts w:ascii="Arial Narrow" w:hAnsi="Arial Narrow"/>
                <w:b/>
                <w:sz w:val="13"/>
                <w:szCs w:val="13"/>
              </w:rPr>
              <w:t>018</w:t>
            </w:r>
          </w:p>
        </w:tc>
        <w:tc>
          <w:tcPr>
            <w:tcW w:w="572" w:type="dxa"/>
            <w:tcBorders>
              <w:top w:val="single" w:sz="4" w:space="0" w:color="auto"/>
              <w:left w:val="single" w:sz="2" w:space="0" w:color="auto"/>
              <w:bottom w:val="single" w:sz="4" w:space="0" w:color="auto"/>
              <w:right w:val="single" w:sz="4" w:space="0" w:color="auto"/>
            </w:tcBorders>
            <w:vAlign w:val="center"/>
          </w:tcPr>
          <w:p w:rsidR="00941293" w:rsidRPr="00F67E4F" w:rsidRDefault="00941293" w:rsidP="00433AA7">
            <w:pPr>
              <w:jc w:val="center"/>
              <w:rPr>
                <w:rFonts w:ascii="Arial Narrow" w:hAnsi="Arial Narrow"/>
                <w:b/>
                <w:sz w:val="13"/>
                <w:szCs w:val="13"/>
              </w:rPr>
            </w:pPr>
            <w:r w:rsidRPr="00F67E4F">
              <w:rPr>
                <w:rFonts w:ascii="Arial Narrow" w:hAnsi="Arial Narrow"/>
                <w:b/>
                <w:sz w:val="13"/>
                <w:szCs w:val="13"/>
              </w:rPr>
              <w:t>2019</w:t>
            </w:r>
          </w:p>
        </w:tc>
        <w:tc>
          <w:tcPr>
            <w:tcW w:w="493" w:type="dxa"/>
            <w:gridSpan w:val="2"/>
            <w:tcBorders>
              <w:top w:val="single" w:sz="4" w:space="0" w:color="auto"/>
              <w:left w:val="single" w:sz="4" w:space="0" w:color="auto"/>
              <w:bottom w:val="single" w:sz="4" w:space="0" w:color="auto"/>
            </w:tcBorders>
            <w:vAlign w:val="center"/>
          </w:tcPr>
          <w:p w:rsidR="00941293" w:rsidRPr="00F67E4F" w:rsidRDefault="00941293" w:rsidP="00433AA7">
            <w:pPr>
              <w:jc w:val="center"/>
              <w:rPr>
                <w:rFonts w:ascii="Arial Narrow" w:hAnsi="Arial Narrow"/>
                <w:b/>
                <w:sz w:val="13"/>
                <w:szCs w:val="13"/>
              </w:rPr>
            </w:pPr>
            <w:r w:rsidRPr="00F67E4F">
              <w:rPr>
                <w:rFonts w:ascii="Arial Narrow" w:hAnsi="Arial Narrow"/>
                <w:b/>
                <w:sz w:val="13"/>
                <w:szCs w:val="13"/>
              </w:rPr>
              <w:t>2020</w:t>
            </w:r>
          </w:p>
        </w:tc>
        <w:tc>
          <w:tcPr>
            <w:tcW w:w="479" w:type="dxa"/>
            <w:tcBorders>
              <w:top w:val="single" w:sz="4" w:space="0" w:color="auto"/>
              <w:left w:val="single" w:sz="4" w:space="0" w:color="auto"/>
              <w:bottom w:val="single" w:sz="4" w:space="0" w:color="auto"/>
            </w:tcBorders>
            <w:vAlign w:val="center"/>
          </w:tcPr>
          <w:p w:rsidR="00941293" w:rsidRPr="00F67E4F" w:rsidRDefault="00941293" w:rsidP="00433AA7">
            <w:pPr>
              <w:jc w:val="center"/>
              <w:rPr>
                <w:rFonts w:ascii="Arial Narrow" w:hAnsi="Arial Narrow"/>
                <w:b/>
                <w:sz w:val="13"/>
                <w:szCs w:val="13"/>
              </w:rPr>
            </w:pPr>
            <w:r>
              <w:rPr>
                <w:rFonts w:ascii="Arial Narrow" w:hAnsi="Arial Narrow"/>
                <w:b/>
                <w:sz w:val="13"/>
                <w:szCs w:val="13"/>
              </w:rPr>
              <w:t>2021</w:t>
            </w:r>
          </w:p>
        </w:tc>
      </w:tr>
      <w:tr w:rsidR="00941293" w:rsidRPr="00A96BBF" w:rsidTr="00733797">
        <w:trPr>
          <w:jc w:val="center"/>
        </w:trPr>
        <w:tc>
          <w:tcPr>
            <w:tcW w:w="2726" w:type="dxa"/>
            <w:tcBorders>
              <w:top w:val="single" w:sz="4" w:space="0" w:color="auto"/>
              <w:bottom w:val="nil"/>
              <w:right w:val="nil"/>
            </w:tcBorders>
            <w:shd w:val="clear" w:color="auto" w:fill="D9D9D9" w:themeFill="background1" w:themeFillShade="D9"/>
          </w:tcPr>
          <w:p w:rsidR="00941293" w:rsidRPr="00BA03A1" w:rsidRDefault="00941293" w:rsidP="00433AA7">
            <w:pPr>
              <w:spacing w:line="160" w:lineRule="exact"/>
              <w:rPr>
                <w:rFonts w:ascii="Arial Narrow" w:hAnsi="Arial Narrow"/>
                <w:sz w:val="15"/>
                <w:szCs w:val="15"/>
              </w:rPr>
            </w:pPr>
            <w:r w:rsidRPr="00BA03A1">
              <w:rPr>
                <w:rFonts w:ascii="Arial Narrow" w:hAnsi="Arial Narrow" w:cs="Calibri"/>
                <w:sz w:val="15"/>
                <w:szCs w:val="15"/>
              </w:rPr>
              <w:t>Χορήγηση δικαιωμάτων χρήσεως ραδιοσυχν</w:t>
            </w:r>
            <w:r w:rsidRPr="00BA03A1">
              <w:rPr>
                <w:rFonts w:ascii="Arial Narrow" w:hAnsi="Arial Narrow" w:cs="Calibri"/>
                <w:sz w:val="15"/>
                <w:szCs w:val="15"/>
              </w:rPr>
              <w:t>ο</w:t>
            </w:r>
            <w:r w:rsidRPr="00BA03A1">
              <w:rPr>
                <w:rFonts w:ascii="Arial Narrow" w:hAnsi="Arial Narrow" w:cs="Calibri"/>
                <w:sz w:val="15"/>
                <w:szCs w:val="15"/>
              </w:rPr>
              <w:t xml:space="preserve">τήτων στις ζώνες των 900 </w:t>
            </w:r>
            <w:r w:rsidRPr="00BA03A1">
              <w:rPr>
                <w:rFonts w:ascii="Arial Narrow" w:hAnsi="Arial Narrow" w:cs="Calibri"/>
                <w:sz w:val="15"/>
                <w:szCs w:val="15"/>
                <w:lang w:val="en-GB"/>
              </w:rPr>
              <w:t>MHz</w:t>
            </w:r>
            <w:r w:rsidRPr="00BA03A1">
              <w:rPr>
                <w:rFonts w:ascii="Arial Narrow" w:hAnsi="Arial Narrow" w:cs="Calibri"/>
                <w:sz w:val="15"/>
                <w:szCs w:val="15"/>
              </w:rPr>
              <w:t xml:space="preserve">  και 1800 </w:t>
            </w:r>
            <w:r w:rsidRPr="00BA03A1">
              <w:rPr>
                <w:rFonts w:ascii="Arial Narrow" w:hAnsi="Arial Narrow" w:cs="Calibri"/>
                <w:sz w:val="15"/>
                <w:szCs w:val="15"/>
                <w:lang w:val="en-GB"/>
              </w:rPr>
              <w:t>MHz</w:t>
            </w:r>
          </w:p>
        </w:tc>
        <w:tc>
          <w:tcPr>
            <w:tcW w:w="709" w:type="dxa"/>
            <w:tcBorders>
              <w:top w:val="single" w:sz="4" w:space="0" w:color="auto"/>
              <w:left w:val="nil"/>
              <w:bottom w:val="nil"/>
            </w:tcBorders>
            <w:shd w:val="clear" w:color="auto" w:fill="D9D9D9" w:themeFill="background1" w:themeFillShade="D9"/>
            <w:vAlign w:val="center"/>
          </w:tcPr>
          <w:p w:rsidR="00941293" w:rsidRPr="00BA03A1" w:rsidRDefault="00941293" w:rsidP="00433AA7">
            <w:pPr>
              <w:tabs>
                <w:tab w:val="decimal" w:pos="370"/>
              </w:tabs>
              <w:spacing w:line="160" w:lineRule="exact"/>
              <w:jc w:val="both"/>
              <w:rPr>
                <w:rFonts w:ascii="Arial Narrow" w:hAnsi="Arial Narrow"/>
                <w:color w:val="000000"/>
                <w:sz w:val="15"/>
                <w:szCs w:val="15"/>
              </w:rPr>
            </w:pPr>
            <w:r w:rsidRPr="00BA03A1">
              <w:rPr>
                <w:rFonts w:ascii="Arial Narrow" w:hAnsi="Arial Narrow"/>
                <w:color w:val="000000"/>
                <w:sz w:val="15"/>
                <w:szCs w:val="15"/>
              </w:rPr>
              <w:t>408,4</w:t>
            </w:r>
          </w:p>
        </w:tc>
        <w:tc>
          <w:tcPr>
            <w:tcW w:w="645" w:type="dxa"/>
            <w:tcBorders>
              <w:top w:val="single" w:sz="4" w:space="0" w:color="auto"/>
              <w:bottom w:val="nil"/>
            </w:tcBorders>
            <w:shd w:val="clear" w:color="auto" w:fill="D9D9D9" w:themeFill="background1" w:themeFillShade="D9"/>
            <w:vAlign w:val="center"/>
          </w:tcPr>
          <w:p w:rsidR="00941293" w:rsidRPr="00BA03A1" w:rsidRDefault="00941293" w:rsidP="00733797">
            <w:pPr>
              <w:tabs>
                <w:tab w:val="decimal" w:pos="411"/>
              </w:tabs>
              <w:spacing w:line="160" w:lineRule="exact"/>
              <w:jc w:val="both"/>
              <w:rPr>
                <w:rFonts w:ascii="Arial Narrow" w:hAnsi="Arial Narrow"/>
                <w:color w:val="000000"/>
                <w:sz w:val="15"/>
                <w:szCs w:val="15"/>
              </w:rPr>
            </w:pPr>
            <w:r w:rsidRPr="00BA03A1">
              <w:rPr>
                <w:rFonts w:ascii="Arial Narrow" w:hAnsi="Arial Narrow"/>
                <w:color w:val="000000"/>
                <w:sz w:val="15"/>
                <w:szCs w:val="15"/>
              </w:rPr>
              <w:t>408,3</w:t>
            </w:r>
          </w:p>
        </w:tc>
        <w:tc>
          <w:tcPr>
            <w:tcW w:w="482" w:type="dxa"/>
            <w:tcBorders>
              <w:top w:val="single" w:sz="4" w:space="0" w:color="auto"/>
              <w:bottom w:val="nil"/>
            </w:tcBorders>
            <w:shd w:val="clear" w:color="auto" w:fill="D9D9D9" w:themeFill="background1" w:themeFillShade="D9"/>
            <w:vAlign w:val="center"/>
          </w:tcPr>
          <w:p w:rsidR="00941293" w:rsidRPr="00BA03A1" w:rsidRDefault="00941293" w:rsidP="00433AA7">
            <w:pPr>
              <w:spacing w:line="160" w:lineRule="exact"/>
              <w:jc w:val="center"/>
              <w:rPr>
                <w:rFonts w:ascii="Arial Narrow" w:hAnsi="Arial Narrow"/>
                <w:color w:val="000000"/>
                <w:sz w:val="15"/>
                <w:szCs w:val="15"/>
              </w:rPr>
            </w:pPr>
            <w:r w:rsidRPr="00BA03A1">
              <w:rPr>
                <w:rFonts w:ascii="Arial Narrow" w:hAnsi="Arial Narrow"/>
                <w:color w:val="000000"/>
                <w:sz w:val="15"/>
                <w:szCs w:val="15"/>
              </w:rPr>
              <w:t>2011</w:t>
            </w:r>
          </w:p>
        </w:tc>
        <w:tc>
          <w:tcPr>
            <w:tcW w:w="496" w:type="dxa"/>
            <w:tcBorders>
              <w:top w:val="single" w:sz="4" w:space="0" w:color="auto"/>
              <w:bottom w:val="nil"/>
            </w:tcBorders>
            <w:shd w:val="clear" w:color="auto" w:fill="D9D9D9" w:themeFill="background1" w:themeFillShade="D9"/>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316,7</w:t>
            </w:r>
          </w:p>
        </w:tc>
        <w:tc>
          <w:tcPr>
            <w:tcW w:w="426" w:type="dxa"/>
            <w:tcBorders>
              <w:top w:val="single" w:sz="4" w:space="0" w:color="auto"/>
              <w:bottom w:val="nil"/>
              <w:right w:val="single" w:sz="4" w:space="0" w:color="auto"/>
            </w:tcBorders>
            <w:shd w:val="clear" w:color="auto" w:fill="D9D9D9" w:themeFill="background1" w:themeFillShade="D9"/>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941293" w:rsidRPr="00BA03A1" w:rsidRDefault="00941293" w:rsidP="00433AA7">
            <w:pPr>
              <w:tabs>
                <w:tab w:val="decimal" w:pos="3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1"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941293" w:rsidRPr="00BA03A1" w:rsidRDefault="00941293" w:rsidP="00433AA7">
            <w:pPr>
              <w:tabs>
                <w:tab w:val="decimal" w:pos="266"/>
              </w:tabs>
              <w:spacing w:line="160" w:lineRule="exact"/>
              <w:jc w:val="both"/>
              <w:rPr>
                <w:rFonts w:ascii="Arial Narrow" w:hAnsi="Arial Narrow"/>
                <w:color w:val="000000"/>
                <w:sz w:val="15"/>
                <w:szCs w:val="15"/>
              </w:rPr>
            </w:pPr>
            <w:r w:rsidRPr="00BA03A1">
              <w:rPr>
                <w:rFonts w:ascii="Arial Narrow" w:hAnsi="Arial Narrow"/>
                <w:color w:val="000000"/>
                <w:sz w:val="15"/>
                <w:szCs w:val="15"/>
              </w:rPr>
              <w:t>34,2</w:t>
            </w:r>
          </w:p>
        </w:tc>
        <w:tc>
          <w:tcPr>
            <w:tcW w:w="469"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941293" w:rsidRPr="00BA03A1" w:rsidRDefault="00941293" w:rsidP="00433AA7">
            <w:pPr>
              <w:tabs>
                <w:tab w:val="decimal" w:pos="246"/>
              </w:tabs>
              <w:spacing w:line="160" w:lineRule="exact"/>
              <w:jc w:val="both"/>
              <w:rPr>
                <w:rFonts w:ascii="Arial Narrow" w:hAnsi="Arial Narrow"/>
                <w:color w:val="000000"/>
                <w:sz w:val="15"/>
                <w:szCs w:val="15"/>
              </w:rPr>
            </w:pPr>
            <w:r w:rsidRPr="00BA03A1">
              <w:rPr>
                <w:rFonts w:ascii="Arial Narrow" w:hAnsi="Arial Narrow"/>
                <w:color w:val="000000"/>
                <w:sz w:val="15"/>
                <w:szCs w:val="15"/>
              </w:rPr>
              <w:t>35,1</w:t>
            </w:r>
          </w:p>
        </w:tc>
        <w:tc>
          <w:tcPr>
            <w:tcW w:w="523" w:type="dxa"/>
            <w:tcBorders>
              <w:top w:val="single" w:sz="4" w:space="0" w:color="auto"/>
              <w:left w:val="single" w:sz="4" w:space="0" w:color="auto"/>
              <w:bottom w:val="nil"/>
            </w:tcBorders>
            <w:shd w:val="clear" w:color="auto" w:fill="D9D9D9" w:themeFill="background1" w:themeFillShade="D9"/>
            <w:vAlign w:val="center"/>
          </w:tcPr>
          <w:p w:rsidR="00941293" w:rsidRPr="00BA03A1" w:rsidRDefault="00941293" w:rsidP="00701C58">
            <w:pPr>
              <w:tabs>
                <w:tab w:val="decimal" w:pos="291"/>
              </w:tabs>
              <w:spacing w:line="160" w:lineRule="exact"/>
              <w:jc w:val="both"/>
              <w:rPr>
                <w:rFonts w:ascii="Arial Narrow" w:hAnsi="Arial Narrow"/>
                <w:sz w:val="15"/>
                <w:szCs w:val="15"/>
              </w:rPr>
            </w:pPr>
            <w:r w:rsidRPr="00BA03A1">
              <w:rPr>
                <w:rFonts w:ascii="Arial Narrow" w:hAnsi="Arial Narrow"/>
                <w:sz w:val="15"/>
                <w:szCs w:val="15"/>
              </w:rPr>
              <w:t>22,3</w:t>
            </w:r>
          </w:p>
        </w:tc>
        <w:tc>
          <w:tcPr>
            <w:tcW w:w="567" w:type="dxa"/>
            <w:tcBorders>
              <w:top w:val="single" w:sz="4" w:space="0" w:color="auto"/>
              <w:left w:val="single" w:sz="4" w:space="0" w:color="auto"/>
              <w:bottom w:val="nil"/>
              <w:right w:val="single" w:sz="2" w:space="0" w:color="auto"/>
            </w:tcBorders>
            <w:shd w:val="clear" w:color="auto" w:fill="D9D9D9" w:themeFill="background1" w:themeFillShade="D9"/>
            <w:vAlign w:val="bottom"/>
          </w:tcPr>
          <w:p w:rsidR="00941293" w:rsidRPr="00BA03A1" w:rsidRDefault="00941293" w:rsidP="00433AA7">
            <w:pPr>
              <w:tabs>
                <w:tab w:val="decimal" w:pos="404"/>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72" w:type="dxa"/>
            <w:tcBorders>
              <w:top w:val="single" w:sz="4" w:space="0" w:color="auto"/>
              <w:left w:val="single" w:sz="2" w:space="0" w:color="auto"/>
              <w:bottom w:val="nil"/>
              <w:right w:val="single" w:sz="4" w:space="0" w:color="auto"/>
            </w:tcBorders>
            <w:shd w:val="clear" w:color="auto" w:fill="D9D9D9" w:themeFill="background1" w:themeFillShade="D9"/>
            <w:vAlign w:val="center"/>
          </w:tcPr>
          <w:p w:rsidR="00941293" w:rsidRPr="00BA03A1" w:rsidRDefault="00941293" w:rsidP="00433AA7">
            <w:pPr>
              <w:tabs>
                <w:tab w:val="decimal" w:pos="319"/>
              </w:tabs>
              <w:spacing w:line="160" w:lineRule="exact"/>
              <w:jc w:val="both"/>
              <w:rPr>
                <w:rFonts w:ascii="Arial Narrow" w:hAnsi="Arial Narrow"/>
                <w:color w:val="FF0000"/>
                <w:sz w:val="15"/>
                <w:szCs w:val="15"/>
              </w:rPr>
            </w:pPr>
            <w:r w:rsidRPr="00BA03A1">
              <w:rPr>
                <w:rFonts w:ascii="Arial Narrow" w:hAnsi="Arial Narrow"/>
                <w:color w:val="FF0000"/>
                <w:sz w:val="15"/>
                <w:szCs w:val="15"/>
              </w:rPr>
              <w:t> </w:t>
            </w:r>
          </w:p>
        </w:tc>
        <w:tc>
          <w:tcPr>
            <w:tcW w:w="493" w:type="dxa"/>
            <w:gridSpan w:val="2"/>
            <w:tcBorders>
              <w:top w:val="single" w:sz="4" w:space="0" w:color="auto"/>
              <w:left w:val="single" w:sz="4" w:space="0" w:color="auto"/>
              <w:bottom w:val="nil"/>
              <w:right w:val="nil"/>
            </w:tcBorders>
            <w:shd w:val="clear" w:color="auto" w:fill="D9D9D9" w:themeFill="background1" w:themeFillShade="D9"/>
            <w:vAlign w:val="center"/>
          </w:tcPr>
          <w:p w:rsidR="00941293" w:rsidRPr="00BA03A1" w:rsidRDefault="00941293" w:rsidP="00433AA7">
            <w:pPr>
              <w:tabs>
                <w:tab w:val="decimal" w:pos="317"/>
              </w:tabs>
              <w:spacing w:line="160" w:lineRule="exact"/>
              <w:jc w:val="both"/>
              <w:rPr>
                <w:rFonts w:ascii="Arial Narrow" w:hAnsi="Arial Narrow"/>
                <w:color w:val="FF0000"/>
                <w:sz w:val="15"/>
                <w:szCs w:val="15"/>
              </w:rPr>
            </w:pPr>
          </w:p>
        </w:tc>
        <w:tc>
          <w:tcPr>
            <w:tcW w:w="479" w:type="dxa"/>
            <w:tcBorders>
              <w:top w:val="single" w:sz="4" w:space="0" w:color="auto"/>
              <w:left w:val="nil"/>
              <w:bottom w:val="nil"/>
              <w:right w:val="single" w:sz="2" w:space="0" w:color="auto"/>
            </w:tcBorders>
            <w:shd w:val="clear" w:color="auto" w:fill="D9D9D9" w:themeFill="background1" w:themeFillShade="D9"/>
            <w:vAlign w:val="center"/>
          </w:tcPr>
          <w:p w:rsidR="00941293" w:rsidRPr="00BA03A1" w:rsidRDefault="00941293" w:rsidP="00433AA7">
            <w:pPr>
              <w:tabs>
                <w:tab w:val="decimal" w:pos="317"/>
              </w:tabs>
              <w:spacing w:line="160" w:lineRule="exact"/>
              <w:jc w:val="both"/>
              <w:rPr>
                <w:rFonts w:ascii="Arial Narrow" w:hAnsi="Arial Narrow"/>
                <w:color w:val="FF0000"/>
                <w:sz w:val="15"/>
                <w:szCs w:val="15"/>
              </w:rPr>
            </w:pPr>
          </w:p>
        </w:tc>
      </w:tr>
      <w:tr w:rsidR="00941293" w:rsidRPr="00A96BBF" w:rsidTr="00733797">
        <w:trPr>
          <w:jc w:val="center"/>
        </w:trPr>
        <w:tc>
          <w:tcPr>
            <w:tcW w:w="2726" w:type="dxa"/>
            <w:tcBorders>
              <w:top w:val="nil"/>
              <w:right w:val="nil"/>
            </w:tcBorders>
            <w:shd w:val="clear" w:color="auto" w:fill="FFFFFF" w:themeFill="background1"/>
          </w:tcPr>
          <w:p w:rsidR="00941293" w:rsidRPr="00BA03A1" w:rsidRDefault="00941293" w:rsidP="00433AA7">
            <w:pPr>
              <w:spacing w:line="160" w:lineRule="exact"/>
              <w:rPr>
                <w:rFonts w:ascii="Arial Narrow" w:hAnsi="Arial Narrow"/>
                <w:sz w:val="15"/>
                <w:szCs w:val="15"/>
              </w:rPr>
            </w:pPr>
            <w:r w:rsidRPr="00BA03A1">
              <w:rPr>
                <w:rFonts w:ascii="Arial Narrow" w:hAnsi="Arial Narrow"/>
                <w:sz w:val="15"/>
                <w:szCs w:val="15"/>
              </w:rPr>
              <w:t>Πώληση άδειας εγκατάστασης και λειτουργίας παιγνιομηχανημάτων (VLTs)</w:t>
            </w:r>
          </w:p>
        </w:tc>
        <w:tc>
          <w:tcPr>
            <w:tcW w:w="709" w:type="dxa"/>
            <w:tcBorders>
              <w:top w:val="nil"/>
              <w:left w:val="nil"/>
            </w:tcBorders>
            <w:shd w:val="clear" w:color="auto" w:fill="FFFFFF" w:themeFill="background1"/>
            <w:vAlign w:val="center"/>
          </w:tcPr>
          <w:p w:rsidR="00941293" w:rsidRPr="00BA03A1" w:rsidRDefault="00941293" w:rsidP="00433AA7">
            <w:pPr>
              <w:tabs>
                <w:tab w:val="decimal" w:pos="370"/>
              </w:tabs>
              <w:spacing w:line="160" w:lineRule="exact"/>
              <w:jc w:val="both"/>
              <w:rPr>
                <w:rFonts w:ascii="Arial Narrow" w:hAnsi="Arial Narrow"/>
                <w:color w:val="000000"/>
                <w:sz w:val="15"/>
                <w:szCs w:val="15"/>
              </w:rPr>
            </w:pPr>
            <w:r w:rsidRPr="00BA03A1">
              <w:rPr>
                <w:rFonts w:ascii="Arial Narrow" w:hAnsi="Arial Narrow"/>
                <w:color w:val="000000"/>
                <w:sz w:val="15"/>
                <w:szCs w:val="15"/>
              </w:rPr>
              <w:t>560,0</w:t>
            </w:r>
          </w:p>
        </w:tc>
        <w:tc>
          <w:tcPr>
            <w:tcW w:w="645" w:type="dxa"/>
            <w:tcBorders>
              <w:top w:val="nil"/>
            </w:tcBorders>
            <w:shd w:val="clear" w:color="auto" w:fill="FFFFFF" w:themeFill="background1"/>
            <w:vAlign w:val="center"/>
          </w:tcPr>
          <w:p w:rsidR="00941293" w:rsidRPr="00BA03A1" w:rsidRDefault="00941293" w:rsidP="00733797">
            <w:pPr>
              <w:tabs>
                <w:tab w:val="decimal" w:pos="411"/>
              </w:tabs>
              <w:spacing w:line="160" w:lineRule="exact"/>
              <w:jc w:val="both"/>
              <w:rPr>
                <w:rFonts w:ascii="Arial Narrow" w:hAnsi="Arial Narrow"/>
                <w:color w:val="000000"/>
                <w:sz w:val="15"/>
                <w:szCs w:val="15"/>
              </w:rPr>
            </w:pPr>
            <w:r w:rsidRPr="00BA03A1">
              <w:rPr>
                <w:rFonts w:ascii="Arial Narrow" w:hAnsi="Arial Narrow"/>
                <w:color w:val="000000"/>
                <w:sz w:val="15"/>
                <w:szCs w:val="15"/>
              </w:rPr>
              <w:t>560,0</w:t>
            </w:r>
          </w:p>
        </w:tc>
        <w:tc>
          <w:tcPr>
            <w:tcW w:w="482" w:type="dxa"/>
            <w:tcBorders>
              <w:top w:val="nil"/>
            </w:tcBorders>
            <w:shd w:val="clear" w:color="auto" w:fill="FFFFFF" w:themeFill="background1"/>
            <w:vAlign w:val="center"/>
          </w:tcPr>
          <w:p w:rsidR="00941293" w:rsidRPr="00BA03A1" w:rsidRDefault="00941293" w:rsidP="00433AA7">
            <w:pPr>
              <w:spacing w:line="160" w:lineRule="exact"/>
              <w:jc w:val="center"/>
              <w:rPr>
                <w:rFonts w:ascii="Arial Narrow" w:hAnsi="Arial Narrow"/>
                <w:color w:val="000000"/>
                <w:sz w:val="15"/>
                <w:szCs w:val="15"/>
              </w:rPr>
            </w:pPr>
            <w:r w:rsidRPr="00BA03A1">
              <w:rPr>
                <w:rFonts w:ascii="Arial Narrow" w:hAnsi="Arial Narrow"/>
                <w:color w:val="000000"/>
                <w:sz w:val="15"/>
                <w:szCs w:val="15"/>
              </w:rPr>
              <w:t>2011</w:t>
            </w:r>
          </w:p>
        </w:tc>
        <w:tc>
          <w:tcPr>
            <w:tcW w:w="496" w:type="dxa"/>
            <w:tcBorders>
              <w:top w:val="nil"/>
            </w:tcBorders>
            <w:shd w:val="clear" w:color="auto" w:fill="FFFFFF" w:themeFill="background1"/>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474,0</w:t>
            </w:r>
          </w:p>
        </w:tc>
        <w:tc>
          <w:tcPr>
            <w:tcW w:w="426" w:type="dxa"/>
            <w:tcBorders>
              <w:top w:val="nil"/>
              <w:bottom w:val="nil"/>
              <w:right w:val="single" w:sz="4" w:space="0" w:color="auto"/>
            </w:tcBorders>
            <w:shd w:val="clear" w:color="auto" w:fill="FFFFFF" w:themeFill="background1"/>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left w:val="single" w:sz="4" w:space="0" w:color="auto"/>
              <w:bottom w:val="nil"/>
              <w:right w:val="single" w:sz="4" w:space="0" w:color="auto"/>
            </w:tcBorders>
            <w:shd w:val="clear" w:color="auto" w:fill="FFFFFF" w:themeFill="background1"/>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r w:rsidRPr="00BA03A1">
              <w:rPr>
                <w:rFonts w:ascii="Arial Narrow" w:hAnsi="Arial Narrow"/>
                <w:color w:val="000000"/>
                <w:sz w:val="15"/>
                <w:szCs w:val="15"/>
              </w:rPr>
              <w:t>86,0</w:t>
            </w:r>
          </w:p>
        </w:tc>
        <w:tc>
          <w:tcPr>
            <w:tcW w:w="567" w:type="dxa"/>
            <w:tcBorders>
              <w:top w:val="nil"/>
              <w:left w:val="single" w:sz="4" w:space="0" w:color="auto"/>
              <w:bottom w:val="nil"/>
              <w:right w:val="single" w:sz="4" w:space="0" w:color="auto"/>
            </w:tcBorders>
            <w:shd w:val="clear" w:color="auto" w:fill="FFFFFF" w:themeFill="background1"/>
            <w:vAlign w:val="center"/>
          </w:tcPr>
          <w:p w:rsidR="00941293" w:rsidRPr="00BA03A1" w:rsidRDefault="00941293" w:rsidP="00433AA7">
            <w:pPr>
              <w:tabs>
                <w:tab w:val="decimal" w:pos="3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1" w:type="dxa"/>
            <w:tcBorders>
              <w:top w:val="nil"/>
              <w:left w:val="single" w:sz="4" w:space="0" w:color="auto"/>
              <w:bottom w:val="nil"/>
              <w:right w:val="single" w:sz="4" w:space="0" w:color="auto"/>
            </w:tcBorders>
            <w:shd w:val="clear" w:color="auto" w:fill="FFFFFF" w:themeFill="background1"/>
            <w:vAlign w:val="center"/>
          </w:tcPr>
          <w:p w:rsidR="00941293" w:rsidRPr="00BA03A1" w:rsidRDefault="00941293" w:rsidP="00433AA7">
            <w:pPr>
              <w:tabs>
                <w:tab w:val="decimal" w:pos="2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69" w:type="dxa"/>
            <w:tcBorders>
              <w:top w:val="nil"/>
              <w:left w:val="single" w:sz="4" w:space="0" w:color="auto"/>
              <w:bottom w:val="nil"/>
              <w:right w:val="single" w:sz="4" w:space="0" w:color="auto"/>
            </w:tcBorders>
            <w:shd w:val="clear" w:color="auto" w:fill="FFFFFF" w:themeFill="background1"/>
            <w:vAlign w:val="center"/>
          </w:tcPr>
          <w:p w:rsidR="00941293" w:rsidRPr="00BA03A1" w:rsidRDefault="00941293" w:rsidP="00433AA7">
            <w:pPr>
              <w:tabs>
                <w:tab w:val="decimal" w:pos="24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23" w:type="dxa"/>
            <w:tcBorders>
              <w:top w:val="nil"/>
              <w:left w:val="single" w:sz="4" w:space="0" w:color="auto"/>
            </w:tcBorders>
            <w:shd w:val="clear" w:color="auto" w:fill="FFFFFF" w:themeFill="background1"/>
            <w:vAlign w:val="center"/>
          </w:tcPr>
          <w:p w:rsidR="00941293" w:rsidRPr="00BA03A1" w:rsidRDefault="00941293" w:rsidP="00701C58">
            <w:pPr>
              <w:tabs>
                <w:tab w:val="decimal" w:pos="2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left w:val="single" w:sz="4" w:space="0" w:color="auto"/>
              <w:right w:val="single" w:sz="2" w:space="0" w:color="auto"/>
            </w:tcBorders>
            <w:shd w:val="clear" w:color="auto" w:fill="FFFFFF" w:themeFill="background1"/>
            <w:vAlign w:val="center"/>
          </w:tcPr>
          <w:p w:rsidR="00941293" w:rsidRPr="00BA03A1" w:rsidRDefault="00941293" w:rsidP="00433AA7">
            <w:pPr>
              <w:tabs>
                <w:tab w:val="decimal" w:pos="404"/>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72" w:type="dxa"/>
            <w:tcBorders>
              <w:top w:val="nil"/>
              <w:left w:val="single" w:sz="2" w:space="0" w:color="auto"/>
              <w:right w:val="single" w:sz="4" w:space="0" w:color="auto"/>
            </w:tcBorders>
            <w:shd w:val="clear" w:color="auto" w:fill="FFFFFF" w:themeFill="background1"/>
            <w:vAlign w:val="center"/>
          </w:tcPr>
          <w:p w:rsidR="00941293" w:rsidRPr="00BA03A1" w:rsidRDefault="00941293" w:rsidP="00433AA7">
            <w:pPr>
              <w:tabs>
                <w:tab w:val="decimal" w:pos="319"/>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93" w:type="dxa"/>
            <w:gridSpan w:val="2"/>
            <w:tcBorders>
              <w:top w:val="nil"/>
              <w:left w:val="single" w:sz="4" w:space="0" w:color="auto"/>
              <w:right w:val="nil"/>
            </w:tcBorders>
            <w:shd w:val="clear" w:color="auto" w:fill="FFFFFF" w:themeFill="background1"/>
            <w:vAlign w:val="center"/>
          </w:tcPr>
          <w:p w:rsidR="00941293" w:rsidRPr="00BA03A1" w:rsidRDefault="00941293" w:rsidP="00433AA7">
            <w:pPr>
              <w:tabs>
                <w:tab w:val="decimal" w:pos="317"/>
              </w:tabs>
              <w:spacing w:line="160" w:lineRule="exact"/>
              <w:jc w:val="both"/>
              <w:rPr>
                <w:rFonts w:ascii="Arial Narrow" w:hAnsi="Arial Narrow"/>
                <w:color w:val="000000"/>
                <w:sz w:val="15"/>
                <w:szCs w:val="15"/>
              </w:rPr>
            </w:pPr>
          </w:p>
        </w:tc>
        <w:tc>
          <w:tcPr>
            <w:tcW w:w="479" w:type="dxa"/>
            <w:tcBorders>
              <w:top w:val="nil"/>
              <w:left w:val="nil"/>
              <w:right w:val="single" w:sz="2" w:space="0" w:color="auto"/>
            </w:tcBorders>
            <w:shd w:val="clear" w:color="auto" w:fill="FFFFFF" w:themeFill="background1"/>
            <w:vAlign w:val="center"/>
          </w:tcPr>
          <w:p w:rsidR="00941293" w:rsidRPr="00BA03A1" w:rsidRDefault="00941293" w:rsidP="00433AA7">
            <w:pPr>
              <w:tabs>
                <w:tab w:val="decimal" w:pos="317"/>
              </w:tabs>
              <w:spacing w:line="160" w:lineRule="exact"/>
              <w:jc w:val="both"/>
              <w:rPr>
                <w:rFonts w:ascii="Arial Narrow" w:hAnsi="Arial Narrow"/>
                <w:color w:val="000000"/>
                <w:sz w:val="15"/>
                <w:szCs w:val="15"/>
              </w:rPr>
            </w:pPr>
          </w:p>
        </w:tc>
      </w:tr>
      <w:tr w:rsidR="00941293" w:rsidRPr="00A96BBF" w:rsidTr="00733797">
        <w:trPr>
          <w:jc w:val="center"/>
        </w:trPr>
        <w:tc>
          <w:tcPr>
            <w:tcW w:w="2726" w:type="dxa"/>
            <w:tcBorders>
              <w:bottom w:val="nil"/>
              <w:right w:val="nil"/>
            </w:tcBorders>
            <w:shd w:val="clear" w:color="auto" w:fill="D9D9D9" w:themeFill="background1" w:themeFillShade="D9"/>
          </w:tcPr>
          <w:p w:rsidR="00941293" w:rsidRPr="00BA03A1" w:rsidRDefault="00941293" w:rsidP="00433AA7">
            <w:pPr>
              <w:spacing w:line="160" w:lineRule="exact"/>
              <w:rPr>
                <w:rFonts w:ascii="Arial Narrow" w:hAnsi="Arial Narrow"/>
                <w:sz w:val="15"/>
                <w:szCs w:val="15"/>
              </w:rPr>
            </w:pPr>
            <w:r w:rsidRPr="00BA03A1">
              <w:rPr>
                <w:rFonts w:ascii="Arial Narrow" w:hAnsi="Arial Narrow" w:cs="Calibri"/>
                <w:color w:val="000000"/>
                <w:sz w:val="15"/>
                <w:szCs w:val="15"/>
              </w:rPr>
              <w:t>Επέκταση διάρκειας σύμβασης δικαιώματος διεξαγωγής παιγνίων μεταξύ Ελληνικού Δημοσ</w:t>
            </w:r>
            <w:r w:rsidRPr="00BA03A1">
              <w:rPr>
                <w:rFonts w:ascii="Arial Narrow" w:hAnsi="Arial Narrow" w:cs="Calibri"/>
                <w:color w:val="000000"/>
                <w:sz w:val="15"/>
                <w:szCs w:val="15"/>
              </w:rPr>
              <w:t>ί</w:t>
            </w:r>
            <w:r w:rsidRPr="00BA03A1">
              <w:rPr>
                <w:rFonts w:ascii="Arial Narrow" w:hAnsi="Arial Narrow" w:cs="Calibri"/>
                <w:color w:val="000000"/>
                <w:sz w:val="15"/>
                <w:szCs w:val="15"/>
              </w:rPr>
              <w:t>ου και ΟΠΑΠ για 10 χρόνια</w:t>
            </w:r>
          </w:p>
        </w:tc>
        <w:tc>
          <w:tcPr>
            <w:tcW w:w="709" w:type="dxa"/>
            <w:tcBorders>
              <w:left w:val="nil"/>
              <w:bottom w:val="nil"/>
            </w:tcBorders>
            <w:shd w:val="clear" w:color="auto" w:fill="D9D9D9" w:themeFill="background1" w:themeFillShade="D9"/>
            <w:vAlign w:val="center"/>
          </w:tcPr>
          <w:p w:rsidR="00941293" w:rsidRPr="00BA03A1" w:rsidRDefault="00941293" w:rsidP="00433AA7">
            <w:pPr>
              <w:tabs>
                <w:tab w:val="decimal" w:pos="370"/>
              </w:tabs>
              <w:spacing w:line="160" w:lineRule="exact"/>
              <w:jc w:val="both"/>
              <w:rPr>
                <w:rFonts w:ascii="Arial Narrow" w:hAnsi="Arial Narrow"/>
                <w:color w:val="000000"/>
                <w:sz w:val="15"/>
                <w:szCs w:val="15"/>
              </w:rPr>
            </w:pPr>
            <w:r w:rsidRPr="00BA03A1">
              <w:rPr>
                <w:rFonts w:ascii="Arial Narrow" w:hAnsi="Arial Narrow"/>
                <w:color w:val="000000"/>
                <w:sz w:val="15"/>
                <w:szCs w:val="15"/>
              </w:rPr>
              <w:t>375,0</w:t>
            </w:r>
          </w:p>
        </w:tc>
        <w:tc>
          <w:tcPr>
            <w:tcW w:w="645" w:type="dxa"/>
            <w:tcBorders>
              <w:bottom w:val="nil"/>
            </w:tcBorders>
            <w:shd w:val="clear" w:color="auto" w:fill="D9D9D9" w:themeFill="background1" w:themeFillShade="D9"/>
            <w:vAlign w:val="center"/>
          </w:tcPr>
          <w:p w:rsidR="00941293" w:rsidRPr="00BA03A1" w:rsidRDefault="00941293" w:rsidP="00733797">
            <w:pPr>
              <w:tabs>
                <w:tab w:val="decimal" w:pos="411"/>
              </w:tabs>
              <w:spacing w:line="160" w:lineRule="exact"/>
              <w:jc w:val="both"/>
              <w:rPr>
                <w:rFonts w:ascii="Arial Narrow" w:hAnsi="Arial Narrow"/>
                <w:color w:val="000000"/>
                <w:sz w:val="15"/>
                <w:szCs w:val="15"/>
              </w:rPr>
            </w:pPr>
            <w:r w:rsidRPr="00BA03A1">
              <w:rPr>
                <w:rFonts w:ascii="Arial Narrow" w:hAnsi="Arial Narrow"/>
                <w:color w:val="000000"/>
                <w:sz w:val="15"/>
                <w:szCs w:val="15"/>
              </w:rPr>
              <w:t>375,0</w:t>
            </w:r>
          </w:p>
        </w:tc>
        <w:tc>
          <w:tcPr>
            <w:tcW w:w="482" w:type="dxa"/>
            <w:tcBorders>
              <w:bottom w:val="nil"/>
            </w:tcBorders>
            <w:shd w:val="clear" w:color="auto" w:fill="D9D9D9" w:themeFill="background1" w:themeFillShade="D9"/>
            <w:vAlign w:val="center"/>
          </w:tcPr>
          <w:p w:rsidR="00941293" w:rsidRPr="00BA03A1" w:rsidRDefault="00941293" w:rsidP="00433AA7">
            <w:pPr>
              <w:spacing w:line="160" w:lineRule="exact"/>
              <w:jc w:val="center"/>
              <w:rPr>
                <w:rFonts w:ascii="Arial Narrow" w:hAnsi="Arial Narrow"/>
                <w:color w:val="000000"/>
                <w:sz w:val="15"/>
                <w:szCs w:val="15"/>
              </w:rPr>
            </w:pPr>
            <w:r w:rsidRPr="00BA03A1">
              <w:rPr>
                <w:rFonts w:ascii="Arial Narrow" w:hAnsi="Arial Narrow"/>
                <w:color w:val="000000"/>
                <w:sz w:val="15"/>
                <w:szCs w:val="15"/>
              </w:rPr>
              <w:t>2011</w:t>
            </w:r>
          </w:p>
        </w:tc>
        <w:tc>
          <w:tcPr>
            <w:tcW w:w="496" w:type="dxa"/>
            <w:tcBorders>
              <w:bottom w:val="nil"/>
            </w:tcBorders>
            <w:shd w:val="clear" w:color="auto" w:fill="D9D9D9" w:themeFill="background1" w:themeFillShade="D9"/>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375,0</w:t>
            </w:r>
          </w:p>
        </w:tc>
        <w:tc>
          <w:tcPr>
            <w:tcW w:w="426" w:type="dxa"/>
            <w:tcBorders>
              <w:top w:val="nil"/>
              <w:bottom w:val="nil"/>
              <w:right w:val="single" w:sz="4" w:space="0" w:color="auto"/>
            </w:tcBorders>
            <w:shd w:val="clear" w:color="auto" w:fill="D9D9D9" w:themeFill="background1" w:themeFillShade="D9"/>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left w:val="single" w:sz="4" w:space="0" w:color="auto"/>
              <w:bottom w:val="nil"/>
              <w:right w:val="single" w:sz="4" w:space="0" w:color="auto"/>
            </w:tcBorders>
            <w:shd w:val="clear" w:color="auto" w:fill="D9D9D9" w:themeFill="background1" w:themeFillShade="D9"/>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left w:val="single" w:sz="4" w:space="0" w:color="auto"/>
              <w:bottom w:val="nil"/>
              <w:right w:val="single" w:sz="4" w:space="0" w:color="auto"/>
            </w:tcBorders>
            <w:shd w:val="clear" w:color="auto" w:fill="D9D9D9" w:themeFill="background1" w:themeFillShade="D9"/>
            <w:vAlign w:val="center"/>
          </w:tcPr>
          <w:p w:rsidR="00941293" w:rsidRPr="00BA03A1" w:rsidRDefault="00941293" w:rsidP="00433AA7">
            <w:pPr>
              <w:tabs>
                <w:tab w:val="decimal" w:pos="3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1" w:type="dxa"/>
            <w:tcBorders>
              <w:top w:val="nil"/>
              <w:left w:val="single" w:sz="4" w:space="0" w:color="auto"/>
              <w:bottom w:val="nil"/>
              <w:right w:val="single" w:sz="4" w:space="0" w:color="auto"/>
            </w:tcBorders>
            <w:shd w:val="clear" w:color="auto" w:fill="D9D9D9" w:themeFill="background1" w:themeFillShade="D9"/>
            <w:vAlign w:val="center"/>
          </w:tcPr>
          <w:p w:rsidR="00941293" w:rsidRPr="00BA03A1" w:rsidRDefault="00941293" w:rsidP="00433AA7">
            <w:pPr>
              <w:tabs>
                <w:tab w:val="decimal" w:pos="2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69" w:type="dxa"/>
            <w:tcBorders>
              <w:top w:val="nil"/>
              <w:left w:val="single" w:sz="4" w:space="0" w:color="auto"/>
              <w:bottom w:val="nil"/>
              <w:right w:val="single" w:sz="4" w:space="0" w:color="auto"/>
            </w:tcBorders>
            <w:shd w:val="clear" w:color="auto" w:fill="D9D9D9" w:themeFill="background1" w:themeFillShade="D9"/>
            <w:vAlign w:val="center"/>
          </w:tcPr>
          <w:p w:rsidR="00941293" w:rsidRPr="00BA03A1" w:rsidRDefault="00941293" w:rsidP="00433AA7">
            <w:pPr>
              <w:tabs>
                <w:tab w:val="decimal" w:pos="24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23" w:type="dxa"/>
            <w:tcBorders>
              <w:left w:val="single" w:sz="4" w:space="0" w:color="auto"/>
            </w:tcBorders>
            <w:shd w:val="clear" w:color="auto" w:fill="D9D9D9" w:themeFill="background1" w:themeFillShade="D9"/>
            <w:vAlign w:val="center"/>
          </w:tcPr>
          <w:p w:rsidR="00941293" w:rsidRPr="00BA03A1" w:rsidRDefault="00941293" w:rsidP="00701C58">
            <w:pPr>
              <w:tabs>
                <w:tab w:val="decimal" w:pos="2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left w:val="single" w:sz="4" w:space="0" w:color="auto"/>
              <w:right w:val="single" w:sz="2" w:space="0" w:color="auto"/>
            </w:tcBorders>
            <w:shd w:val="clear" w:color="auto" w:fill="D9D9D9" w:themeFill="background1" w:themeFillShade="D9"/>
            <w:vAlign w:val="center"/>
          </w:tcPr>
          <w:p w:rsidR="00941293" w:rsidRPr="00BA03A1" w:rsidRDefault="00941293" w:rsidP="00433AA7">
            <w:pPr>
              <w:tabs>
                <w:tab w:val="decimal" w:pos="404"/>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72" w:type="dxa"/>
            <w:tcBorders>
              <w:left w:val="single" w:sz="2" w:space="0" w:color="auto"/>
              <w:right w:val="single" w:sz="4" w:space="0" w:color="auto"/>
            </w:tcBorders>
            <w:shd w:val="clear" w:color="auto" w:fill="D9D9D9" w:themeFill="background1" w:themeFillShade="D9"/>
            <w:vAlign w:val="center"/>
          </w:tcPr>
          <w:p w:rsidR="00941293" w:rsidRPr="00BA03A1" w:rsidRDefault="00941293" w:rsidP="00433AA7">
            <w:pPr>
              <w:tabs>
                <w:tab w:val="decimal" w:pos="319"/>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93" w:type="dxa"/>
            <w:gridSpan w:val="2"/>
            <w:tcBorders>
              <w:left w:val="single" w:sz="4" w:space="0" w:color="auto"/>
              <w:right w:val="nil"/>
            </w:tcBorders>
            <w:shd w:val="clear" w:color="auto" w:fill="D9D9D9" w:themeFill="background1" w:themeFillShade="D9"/>
            <w:vAlign w:val="center"/>
          </w:tcPr>
          <w:p w:rsidR="00941293" w:rsidRPr="00BA03A1" w:rsidRDefault="00941293" w:rsidP="00433AA7">
            <w:pPr>
              <w:tabs>
                <w:tab w:val="decimal" w:pos="317"/>
              </w:tabs>
              <w:spacing w:line="160" w:lineRule="exact"/>
              <w:jc w:val="both"/>
              <w:rPr>
                <w:rFonts w:ascii="Arial Narrow" w:hAnsi="Arial Narrow"/>
                <w:color w:val="000000"/>
                <w:sz w:val="15"/>
                <w:szCs w:val="15"/>
              </w:rPr>
            </w:pPr>
          </w:p>
        </w:tc>
        <w:tc>
          <w:tcPr>
            <w:tcW w:w="479" w:type="dxa"/>
            <w:tcBorders>
              <w:left w:val="nil"/>
              <w:right w:val="single" w:sz="2" w:space="0" w:color="auto"/>
            </w:tcBorders>
            <w:shd w:val="clear" w:color="auto" w:fill="D9D9D9" w:themeFill="background1" w:themeFillShade="D9"/>
            <w:vAlign w:val="center"/>
          </w:tcPr>
          <w:p w:rsidR="00941293" w:rsidRPr="00BA03A1" w:rsidRDefault="00941293" w:rsidP="00433AA7">
            <w:pPr>
              <w:tabs>
                <w:tab w:val="decimal" w:pos="317"/>
              </w:tabs>
              <w:spacing w:line="160" w:lineRule="exact"/>
              <w:jc w:val="both"/>
              <w:rPr>
                <w:rFonts w:ascii="Arial Narrow" w:hAnsi="Arial Narrow"/>
                <w:color w:val="000000"/>
                <w:sz w:val="15"/>
                <w:szCs w:val="15"/>
              </w:rPr>
            </w:pPr>
          </w:p>
        </w:tc>
      </w:tr>
      <w:tr w:rsidR="00941293" w:rsidRPr="00A96BBF" w:rsidTr="00733797">
        <w:trPr>
          <w:jc w:val="center"/>
        </w:trPr>
        <w:tc>
          <w:tcPr>
            <w:tcW w:w="2726" w:type="dxa"/>
            <w:tcBorders>
              <w:top w:val="nil"/>
              <w:bottom w:val="single" w:sz="4" w:space="0" w:color="auto"/>
              <w:right w:val="nil"/>
            </w:tcBorders>
            <w:shd w:val="clear" w:color="auto" w:fill="FFFFFF" w:themeFill="background1"/>
          </w:tcPr>
          <w:p w:rsidR="00941293" w:rsidRPr="00BA03A1" w:rsidRDefault="00941293" w:rsidP="00433AA7">
            <w:pPr>
              <w:spacing w:line="160" w:lineRule="exact"/>
              <w:rPr>
                <w:rFonts w:ascii="Arial Narrow" w:hAnsi="Arial Narrow"/>
                <w:sz w:val="15"/>
                <w:szCs w:val="15"/>
              </w:rPr>
            </w:pPr>
            <w:r w:rsidRPr="00BA03A1">
              <w:rPr>
                <w:rFonts w:ascii="Arial Narrow" w:hAnsi="Arial Narrow"/>
                <w:sz w:val="15"/>
                <w:szCs w:val="15"/>
              </w:rPr>
              <w:t>Μετοχές ΕΤΕ - ALPHA - ΠΕΙΡΑΙΩΣ</w:t>
            </w:r>
          </w:p>
        </w:tc>
        <w:tc>
          <w:tcPr>
            <w:tcW w:w="709" w:type="dxa"/>
            <w:tcBorders>
              <w:top w:val="nil"/>
              <w:left w:val="nil"/>
              <w:bottom w:val="single" w:sz="4" w:space="0" w:color="auto"/>
            </w:tcBorders>
            <w:shd w:val="clear" w:color="auto" w:fill="FFFFFF" w:themeFill="background1"/>
            <w:vAlign w:val="center"/>
          </w:tcPr>
          <w:p w:rsidR="00941293" w:rsidRPr="00BA03A1" w:rsidRDefault="00941293" w:rsidP="00433AA7">
            <w:pPr>
              <w:tabs>
                <w:tab w:val="decimal" w:pos="370"/>
              </w:tabs>
              <w:spacing w:line="160" w:lineRule="exact"/>
              <w:jc w:val="both"/>
              <w:rPr>
                <w:rFonts w:ascii="Arial Narrow" w:hAnsi="Arial Narrow"/>
                <w:color w:val="000000"/>
                <w:sz w:val="15"/>
                <w:szCs w:val="15"/>
              </w:rPr>
            </w:pPr>
            <w:r w:rsidRPr="00BA03A1">
              <w:rPr>
                <w:rFonts w:ascii="Arial Narrow" w:hAnsi="Arial Narrow"/>
                <w:color w:val="000000"/>
                <w:sz w:val="15"/>
                <w:szCs w:val="15"/>
              </w:rPr>
              <w:t>14,7</w:t>
            </w:r>
          </w:p>
        </w:tc>
        <w:tc>
          <w:tcPr>
            <w:tcW w:w="645" w:type="dxa"/>
            <w:tcBorders>
              <w:top w:val="nil"/>
              <w:bottom w:val="single" w:sz="4" w:space="0" w:color="auto"/>
            </w:tcBorders>
            <w:shd w:val="clear" w:color="auto" w:fill="FFFFFF" w:themeFill="background1"/>
            <w:vAlign w:val="center"/>
          </w:tcPr>
          <w:p w:rsidR="00941293" w:rsidRPr="00BA03A1" w:rsidRDefault="00941293" w:rsidP="00733797">
            <w:pPr>
              <w:tabs>
                <w:tab w:val="decimal" w:pos="411"/>
              </w:tabs>
              <w:spacing w:line="160" w:lineRule="exact"/>
              <w:jc w:val="both"/>
              <w:rPr>
                <w:rFonts w:ascii="Arial Narrow" w:hAnsi="Arial Narrow"/>
                <w:color w:val="000000"/>
                <w:sz w:val="15"/>
                <w:szCs w:val="15"/>
              </w:rPr>
            </w:pPr>
            <w:r w:rsidRPr="00BA03A1">
              <w:rPr>
                <w:rFonts w:ascii="Arial Narrow" w:hAnsi="Arial Narrow"/>
                <w:color w:val="000000"/>
                <w:sz w:val="15"/>
                <w:szCs w:val="15"/>
              </w:rPr>
              <w:t>14,7</w:t>
            </w:r>
          </w:p>
        </w:tc>
        <w:tc>
          <w:tcPr>
            <w:tcW w:w="482" w:type="dxa"/>
            <w:tcBorders>
              <w:top w:val="nil"/>
              <w:bottom w:val="single" w:sz="4" w:space="0" w:color="auto"/>
            </w:tcBorders>
            <w:shd w:val="clear" w:color="auto" w:fill="FFFFFF" w:themeFill="background1"/>
            <w:vAlign w:val="center"/>
          </w:tcPr>
          <w:p w:rsidR="00941293" w:rsidRPr="00BA03A1" w:rsidRDefault="00941293" w:rsidP="00433AA7">
            <w:pPr>
              <w:spacing w:line="160" w:lineRule="exact"/>
              <w:jc w:val="center"/>
              <w:rPr>
                <w:rFonts w:ascii="Arial Narrow" w:hAnsi="Arial Narrow"/>
                <w:color w:val="000000"/>
                <w:sz w:val="15"/>
                <w:szCs w:val="15"/>
              </w:rPr>
            </w:pPr>
            <w:r w:rsidRPr="00BA03A1">
              <w:rPr>
                <w:rFonts w:ascii="Arial Narrow" w:hAnsi="Arial Narrow"/>
                <w:color w:val="000000"/>
                <w:sz w:val="15"/>
                <w:szCs w:val="15"/>
              </w:rPr>
              <w:t>2012</w:t>
            </w:r>
          </w:p>
        </w:tc>
        <w:tc>
          <w:tcPr>
            <w:tcW w:w="496" w:type="dxa"/>
            <w:tcBorders>
              <w:top w:val="nil"/>
              <w:bottom w:val="single" w:sz="4" w:space="0" w:color="auto"/>
            </w:tcBorders>
            <w:shd w:val="clear" w:color="auto" w:fill="FFFFFF" w:themeFill="background1"/>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6" w:type="dxa"/>
            <w:tcBorders>
              <w:top w:val="nil"/>
              <w:bottom w:val="single" w:sz="4" w:space="0" w:color="auto"/>
              <w:right w:val="single" w:sz="4" w:space="0" w:color="auto"/>
            </w:tcBorders>
            <w:shd w:val="clear" w:color="auto" w:fill="FFFFFF" w:themeFill="background1"/>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5,2</w:t>
            </w:r>
          </w:p>
        </w:tc>
        <w:tc>
          <w:tcPr>
            <w:tcW w:w="567" w:type="dxa"/>
            <w:tcBorders>
              <w:top w:val="nil"/>
              <w:left w:val="single" w:sz="4" w:space="0" w:color="auto"/>
              <w:bottom w:val="nil"/>
              <w:right w:val="single" w:sz="4" w:space="0" w:color="auto"/>
            </w:tcBorders>
            <w:shd w:val="clear" w:color="auto" w:fill="FFFFFF" w:themeFill="background1"/>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r w:rsidRPr="00BA03A1">
              <w:rPr>
                <w:rFonts w:ascii="Arial Narrow" w:hAnsi="Arial Narrow"/>
                <w:color w:val="000000"/>
                <w:sz w:val="15"/>
                <w:szCs w:val="15"/>
              </w:rPr>
              <w:t>9,5</w:t>
            </w:r>
          </w:p>
        </w:tc>
        <w:tc>
          <w:tcPr>
            <w:tcW w:w="567" w:type="dxa"/>
            <w:tcBorders>
              <w:top w:val="nil"/>
              <w:left w:val="single" w:sz="4" w:space="0" w:color="auto"/>
              <w:bottom w:val="nil"/>
              <w:right w:val="single" w:sz="4" w:space="0" w:color="auto"/>
            </w:tcBorders>
            <w:shd w:val="clear" w:color="auto" w:fill="FFFFFF" w:themeFill="background1"/>
            <w:vAlign w:val="center"/>
          </w:tcPr>
          <w:p w:rsidR="00941293" w:rsidRPr="00BA03A1" w:rsidRDefault="00941293" w:rsidP="00433AA7">
            <w:pPr>
              <w:tabs>
                <w:tab w:val="decimal" w:pos="3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1" w:type="dxa"/>
            <w:tcBorders>
              <w:top w:val="nil"/>
              <w:left w:val="single" w:sz="4" w:space="0" w:color="auto"/>
              <w:bottom w:val="nil"/>
              <w:right w:val="single" w:sz="4" w:space="0" w:color="auto"/>
            </w:tcBorders>
            <w:shd w:val="clear" w:color="auto" w:fill="FFFFFF" w:themeFill="background1"/>
            <w:vAlign w:val="center"/>
          </w:tcPr>
          <w:p w:rsidR="00941293" w:rsidRPr="00BA03A1" w:rsidRDefault="00941293" w:rsidP="00433AA7">
            <w:pPr>
              <w:tabs>
                <w:tab w:val="decimal" w:pos="2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69" w:type="dxa"/>
            <w:tcBorders>
              <w:top w:val="nil"/>
              <w:left w:val="single" w:sz="4" w:space="0" w:color="auto"/>
              <w:bottom w:val="nil"/>
              <w:right w:val="single" w:sz="4" w:space="0" w:color="auto"/>
            </w:tcBorders>
            <w:shd w:val="clear" w:color="auto" w:fill="FFFFFF" w:themeFill="background1"/>
            <w:vAlign w:val="center"/>
          </w:tcPr>
          <w:p w:rsidR="00941293" w:rsidRPr="00BA03A1" w:rsidRDefault="00941293" w:rsidP="00433AA7">
            <w:pPr>
              <w:tabs>
                <w:tab w:val="decimal" w:pos="24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23" w:type="dxa"/>
            <w:tcBorders>
              <w:left w:val="single" w:sz="4" w:space="0" w:color="auto"/>
            </w:tcBorders>
            <w:shd w:val="clear" w:color="auto" w:fill="FFFFFF" w:themeFill="background1"/>
            <w:vAlign w:val="center"/>
          </w:tcPr>
          <w:p w:rsidR="00941293" w:rsidRPr="00BA03A1" w:rsidRDefault="00941293" w:rsidP="00701C58">
            <w:pPr>
              <w:tabs>
                <w:tab w:val="decimal" w:pos="2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left w:val="single" w:sz="4" w:space="0" w:color="auto"/>
              <w:right w:val="single" w:sz="2" w:space="0" w:color="auto"/>
            </w:tcBorders>
            <w:shd w:val="clear" w:color="auto" w:fill="FFFFFF" w:themeFill="background1"/>
            <w:vAlign w:val="center"/>
          </w:tcPr>
          <w:p w:rsidR="00941293" w:rsidRPr="00BA03A1" w:rsidRDefault="00941293" w:rsidP="00433AA7">
            <w:pPr>
              <w:tabs>
                <w:tab w:val="decimal" w:pos="404"/>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72" w:type="dxa"/>
            <w:tcBorders>
              <w:left w:val="single" w:sz="2" w:space="0" w:color="auto"/>
              <w:right w:val="single" w:sz="4" w:space="0" w:color="auto"/>
            </w:tcBorders>
            <w:shd w:val="clear" w:color="auto" w:fill="FFFFFF" w:themeFill="background1"/>
            <w:vAlign w:val="center"/>
          </w:tcPr>
          <w:p w:rsidR="00941293" w:rsidRPr="00BA03A1" w:rsidRDefault="00941293" w:rsidP="00433AA7">
            <w:pPr>
              <w:tabs>
                <w:tab w:val="decimal" w:pos="319"/>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93" w:type="dxa"/>
            <w:gridSpan w:val="2"/>
            <w:tcBorders>
              <w:left w:val="single" w:sz="4" w:space="0" w:color="auto"/>
              <w:right w:val="nil"/>
            </w:tcBorders>
            <w:shd w:val="clear" w:color="auto" w:fill="FFFFFF" w:themeFill="background1"/>
            <w:vAlign w:val="center"/>
          </w:tcPr>
          <w:p w:rsidR="00941293" w:rsidRPr="00BA03A1" w:rsidRDefault="00941293" w:rsidP="00433AA7">
            <w:pPr>
              <w:tabs>
                <w:tab w:val="decimal" w:pos="317"/>
              </w:tabs>
              <w:spacing w:line="160" w:lineRule="exact"/>
              <w:jc w:val="both"/>
              <w:rPr>
                <w:rFonts w:ascii="Arial Narrow" w:hAnsi="Arial Narrow"/>
                <w:color w:val="000000"/>
                <w:sz w:val="15"/>
                <w:szCs w:val="15"/>
              </w:rPr>
            </w:pPr>
          </w:p>
        </w:tc>
        <w:tc>
          <w:tcPr>
            <w:tcW w:w="479" w:type="dxa"/>
            <w:tcBorders>
              <w:left w:val="nil"/>
              <w:right w:val="single" w:sz="2" w:space="0" w:color="auto"/>
            </w:tcBorders>
            <w:shd w:val="clear" w:color="auto" w:fill="FFFFFF" w:themeFill="background1"/>
            <w:vAlign w:val="center"/>
          </w:tcPr>
          <w:p w:rsidR="00941293" w:rsidRPr="00BA03A1" w:rsidRDefault="00941293" w:rsidP="00433AA7">
            <w:pPr>
              <w:tabs>
                <w:tab w:val="decimal" w:pos="317"/>
              </w:tabs>
              <w:spacing w:line="160" w:lineRule="exact"/>
              <w:jc w:val="both"/>
              <w:rPr>
                <w:rFonts w:ascii="Arial Narrow" w:hAnsi="Arial Narrow"/>
                <w:color w:val="000000"/>
                <w:sz w:val="15"/>
                <w:szCs w:val="15"/>
              </w:rPr>
            </w:pPr>
          </w:p>
        </w:tc>
      </w:tr>
      <w:tr w:rsidR="00941293" w:rsidRPr="00A96BBF" w:rsidTr="00733797">
        <w:trPr>
          <w:jc w:val="center"/>
        </w:trPr>
        <w:tc>
          <w:tcPr>
            <w:tcW w:w="2726" w:type="dxa"/>
            <w:tcBorders>
              <w:top w:val="single" w:sz="4" w:space="0" w:color="auto"/>
              <w:right w:val="nil"/>
            </w:tcBorders>
            <w:shd w:val="clear" w:color="auto" w:fill="D9D9D9" w:themeFill="background1" w:themeFillShade="D9"/>
          </w:tcPr>
          <w:p w:rsidR="00941293" w:rsidRPr="00BA03A1" w:rsidRDefault="00941293" w:rsidP="00433AA7">
            <w:pPr>
              <w:spacing w:line="160" w:lineRule="exact"/>
              <w:rPr>
                <w:rFonts w:ascii="Arial Narrow" w:hAnsi="Arial Narrow"/>
                <w:sz w:val="15"/>
                <w:szCs w:val="15"/>
              </w:rPr>
            </w:pPr>
            <w:r w:rsidRPr="00BA03A1">
              <w:rPr>
                <w:rFonts w:ascii="Arial Narrow" w:hAnsi="Arial Narrow" w:cs="Calibri"/>
                <w:color w:val="000000"/>
                <w:sz w:val="15"/>
                <w:szCs w:val="15"/>
              </w:rPr>
              <w:t>Πώληση επιλεγμένων κτιρίων εξωτερικού (Λο</w:t>
            </w:r>
            <w:r w:rsidRPr="00BA03A1">
              <w:rPr>
                <w:rFonts w:ascii="Arial Narrow" w:hAnsi="Arial Narrow" w:cs="Calibri"/>
                <w:color w:val="000000"/>
                <w:sz w:val="15"/>
                <w:szCs w:val="15"/>
              </w:rPr>
              <w:t>ν</w:t>
            </w:r>
            <w:r w:rsidRPr="00BA03A1">
              <w:rPr>
                <w:rFonts w:ascii="Arial Narrow" w:hAnsi="Arial Narrow" w:cs="Calibri"/>
                <w:color w:val="000000"/>
                <w:sz w:val="15"/>
                <w:szCs w:val="15"/>
              </w:rPr>
              <w:t>δίνο, Τασκένδη, Βρυξέλλες)</w:t>
            </w:r>
          </w:p>
        </w:tc>
        <w:tc>
          <w:tcPr>
            <w:tcW w:w="709" w:type="dxa"/>
            <w:tcBorders>
              <w:top w:val="single" w:sz="4" w:space="0" w:color="auto"/>
              <w:left w:val="nil"/>
            </w:tcBorders>
            <w:shd w:val="clear" w:color="auto" w:fill="D9D9D9" w:themeFill="background1" w:themeFillShade="D9"/>
            <w:vAlign w:val="center"/>
          </w:tcPr>
          <w:p w:rsidR="00941293" w:rsidRPr="00BA03A1" w:rsidRDefault="00941293" w:rsidP="00433AA7">
            <w:pPr>
              <w:tabs>
                <w:tab w:val="decimal" w:pos="370"/>
              </w:tabs>
              <w:spacing w:line="160" w:lineRule="exact"/>
              <w:jc w:val="both"/>
              <w:rPr>
                <w:rFonts w:ascii="Arial Narrow" w:hAnsi="Arial Narrow"/>
                <w:color w:val="000000"/>
                <w:sz w:val="15"/>
                <w:szCs w:val="15"/>
              </w:rPr>
            </w:pPr>
            <w:r w:rsidRPr="00BA03A1">
              <w:rPr>
                <w:rFonts w:ascii="Arial Narrow" w:hAnsi="Arial Narrow"/>
                <w:color w:val="000000"/>
                <w:sz w:val="15"/>
                <w:szCs w:val="15"/>
              </w:rPr>
              <w:t>30,3</w:t>
            </w:r>
          </w:p>
        </w:tc>
        <w:tc>
          <w:tcPr>
            <w:tcW w:w="645" w:type="dxa"/>
            <w:tcBorders>
              <w:top w:val="single" w:sz="4" w:space="0" w:color="auto"/>
            </w:tcBorders>
            <w:shd w:val="clear" w:color="auto" w:fill="D9D9D9" w:themeFill="background1" w:themeFillShade="D9"/>
            <w:vAlign w:val="center"/>
          </w:tcPr>
          <w:p w:rsidR="00941293" w:rsidRPr="00BA03A1" w:rsidRDefault="00941293" w:rsidP="00733797">
            <w:pPr>
              <w:tabs>
                <w:tab w:val="decimal" w:pos="411"/>
              </w:tabs>
              <w:spacing w:line="160" w:lineRule="exact"/>
              <w:jc w:val="both"/>
              <w:rPr>
                <w:rFonts w:ascii="Arial Narrow" w:hAnsi="Arial Narrow"/>
                <w:color w:val="000000"/>
                <w:sz w:val="15"/>
                <w:szCs w:val="15"/>
              </w:rPr>
            </w:pPr>
            <w:r w:rsidRPr="00BA03A1">
              <w:rPr>
                <w:rFonts w:ascii="Arial Narrow" w:hAnsi="Arial Narrow"/>
                <w:color w:val="000000"/>
                <w:sz w:val="15"/>
                <w:szCs w:val="15"/>
              </w:rPr>
              <w:t>30,3</w:t>
            </w:r>
          </w:p>
        </w:tc>
        <w:tc>
          <w:tcPr>
            <w:tcW w:w="482" w:type="dxa"/>
            <w:tcBorders>
              <w:top w:val="single" w:sz="4" w:space="0" w:color="auto"/>
            </w:tcBorders>
            <w:shd w:val="clear" w:color="auto" w:fill="D9D9D9" w:themeFill="background1" w:themeFillShade="D9"/>
            <w:vAlign w:val="center"/>
          </w:tcPr>
          <w:p w:rsidR="00941293" w:rsidRPr="00BA03A1" w:rsidRDefault="00941293" w:rsidP="00433AA7">
            <w:pPr>
              <w:spacing w:line="160" w:lineRule="exact"/>
              <w:jc w:val="center"/>
              <w:rPr>
                <w:rFonts w:ascii="Arial Narrow" w:hAnsi="Arial Narrow"/>
                <w:color w:val="000000"/>
                <w:sz w:val="15"/>
                <w:szCs w:val="15"/>
              </w:rPr>
            </w:pPr>
            <w:r w:rsidRPr="00BA03A1">
              <w:rPr>
                <w:rFonts w:ascii="Arial Narrow" w:hAnsi="Arial Narrow"/>
                <w:color w:val="000000"/>
                <w:sz w:val="15"/>
                <w:szCs w:val="15"/>
              </w:rPr>
              <w:t>2013</w:t>
            </w:r>
          </w:p>
        </w:tc>
        <w:tc>
          <w:tcPr>
            <w:tcW w:w="496" w:type="dxa"/>
            <w:tcBorders>
              <w:top w:val="single" w:sz="4" w:space="0" w:color="auto"/>
            </w:tcBorders>
            <w:shd w:val="clear" w:color="auto" w:fill="D9D9D9" w:themeFill="background1" w:themeFillShade="D9"/>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6" w:type="dxa"/>
            <w:tcBorders>
              <w:top w:val="single" w:sz="4" w:space="0" w:color="auto"/>
            </w:tcBorders>
            <w:shd w:val="clear" w:color="auto" w:fill="D9D9D9" w:themeFill="background1" w:themeFillShade="D9"/>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bottom w:val="nil"/>
              <w:right w:val="single" w:sz="4" w:space="0" w:color="auto"/>
            </w:tcBorders>
            <w:shd w:val="clear" w:color="auto" w:fill="D9D9D9" w:themeFill="background1" w:themeFillShade="D9"/>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r w:rsidRPr="00BA03A1">
              <w:rPr>
                <w:rFonts w:ascii="Arial Narrow" w:hAnsi="Arial Narrow"/>
                <w:color w:val="000000"/>
                <w:sz w:val="15"/>
                <w:szCs w:val="15"/>
              </w:rPr>
              <w:t>30,3</w:t>
            </w:r>
          </w:p>
        </w:tc>
        <w:tc>
          <w:tcPr>
            <w:tcW w:w="567" w:type="dxa"/>
            <w:tcBorders>
              <w:top w:val="nil"/>
              <w:left w:val="single" w:sz="4" w:space="0" w:color="auto"/>
              <w:bottom w:val="nil"/>
              <w:right w:val="single" w:sz="4" w:space="0" w:color="auto"/>
            </w:tcBorders>
            <w:shd w:val="clear" w:color="auto" w:fill="D9D9D9" w:themeFill="background1" w:themeFillShade="D9"/>
            <w:vAlign w:val="center"/>
          </w:tcPr>
          <w:p w:rsidR="00941293" w:rsidRPr="00BA03A1" w:rsidRDefault="00941293" w:rsidP="00433AA7">
            <w:pPr>
              <w:tabs>
                <w:tab w:val="decimal" w:pos="3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1" w:type="dxa"/>
            <w:tcBorders>
              <w:top w:val="nil"/>
              <w:left w:val="single" w:sz="4" w:space="0" w:color="auto"/>
              <w:bottom w:val="nil"/>
              <w:right w:val="single" w:sz="4" w:space="0" w:color="auto"/>
            </w:tcBorders>
            <w:shd w:val="clear" w:color="auto" w:fill="D9D9D9" w:themeFill="background1" w:themeFillShade="D9"/>
            <w:vAlign w:val="center"/>
          </w:tcPr>
          <w:p w:rsidR="00941293" w:rsidRPr="00BA03A1" w:rsidRDefault="00941293" w:rsidP="00433AA7">
            <w:pPr>
              <w:tabs>
                <w:tab w:val="decimal" w:pos="2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69" w:type="dxa"/>
            <w:tcBorders>
              <w:top w:val="nil"/>
              <w:left w:val="single" w:sz="4" w:space="0" w:color="auto"/>
              <w:bottom w:val="nil"/>
              <w:right w:val="single" w:sz="4" w:space="0" w:color="auto"/>
            </w:tcBorders>
            <w:shd w:val="clear" w:color="auto" w:fill="D9D9D9" w:themeFill="background1" w:themeFillShade="D9"/>
            <w:vAlign w:val="center"/>
          </w:tcPr>
          <w:p w:rsidR="00941293" w:rsidRPr="00BA03A1" w:rsidRDefault="00941293" w:rsidP="00433AA7">
            <w:pPr>
              <w:tabs>
                <w:tab w:val="decimal" w:pos="24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23" w:type="dxa"/>
            <w:tcBorders>
              <w:left w:val="single" w:sz="4" w:space="0" w:color="auto"/>
            </w:tcBorders>
            <w:shd w:val="clear" w:color="auto" w:fill="D9D9D9" w:themeFill="background1" w:themeFillShade="D9"/>
            <w:vAlign w:val="center"/>
          </w:tcPr>
          <w:p w:rsidR="00941293" w:rsidRPr="00BA03A1" w:rsidRDefault="00941293" w:rsidP="00701C58">
            <w:pPr>
              <w:tabs>
                <w:tab w:val="decimal" w:pos="2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left w:val="single" w:sz="4" w:space="0" w:color="auto"/>
              <w:right w:val="single" w:sz="2" w:space="0" w:color="auto"/>
            </w:tcBorders>
            <w:shd w:val="clear" w:color="auto" w:fill="D9D9D9" w:themeFill="background1" w:themeFillShade="D9"/>
            <w:vAlign w:val="center"/>
          </w:tcPr>
          <w:p w:rsidR="00941293" w:rsidRPr="00BA03A1" w:rsidRDefault="00941293" w:rsidP="00433AA7">
            <w:pPr>
              <w:tabs>
                <w:tab w:val="decimal" w:pos="404"/>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72" w:type="dxa"/>
            <w:tcBorders>
              <w:left w:val="single" w:sz="2" w:space="0" w:color="auto"/>
              <w:right w:val="single" w:sz="4" w:space="0" w:color="auto"/>
            </w:tcBorders>
            <w:shd w:val="clear" w:color="auto" w:fill="D9D9D9" w:themeFill="background1" w:themeFillShade="D9"/>
            <w:vAlign w:val="center"/>
          </w:tcPr>
          <w:p w:rsidR="00941293" w:rsidRPr="00BA03A1" w:rsidRDefault="00941293" w:rsidP="00433AA7">
            <w:pPr>
              <w:tabs>
                <w:tab w:val="decimal" w:pos="319"/>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93" w:type="dxa"/>
            <w:gridSpan w:val="2"/>
            <w:tcBorders>
              <w:left w:val="single" w:sz="4" w:space="0" w:color="auto"/>
              <w:right w:val="nil"/>
            </w:tcBorders>
            <w:shd w:val="clear" w:color="auto" w:fill="D9D9D9" w:themeFill="background1" w:themeFillShade="D9"/>
            <w:vAlign w:val="center"/>
          </w:tcPr>
          <w:p w:rsidR="00941293" w:rsidRPr="00BA03A1" w:rsidRDefault="00941293" w:rsidP="00433AA7">
            <w:pPr>
              <w:tabs>
                <w:tab w:val="decimal" w:pos="317"/>
              </w:tabs>
              <w:spacing w:line="160" w:lineRule="exact"/>
              <w:jc w:val="both"/>
              <w:rPr>
                <w:rFonts w:ascii="Arial Narrow" w:hAnsi="Arial Narrow"/>
                <w:color w:val="000000"/>
                <w:sz w:val="15"/>
                <w:szCs w:val="15"/>
              </w:rPr>
            </w:pPr>
          </w:p>
        </w:tc>
        <w:tc>
          <w:tcPr>
            <w:tcW w:w="479" w:type="dxa"/>
            <w:tcBorders>
              <w:left w:val="nil"/>
              <w:right w:val="single" w:sz="2" w:space="0" w:color="auto"/>
            </w:tcBorders>
            <w:shd w:val="clear" w:color="auto" w:fill="D9D9D9" w:themeFill="background1" w:themeFillShade="D9"/>
            <w:vAlign w:val="center"/>
          </w:tcPr>
          <w:p w:rsidR="00941293" w:rsidRPr="00BA03A1" w:rsidRDefault="00941293" w:rsidP="00433AA7">
            <w:pPr>
              <w:tabs>
                <w:tab w:val="decimal" w:pos="317"/>
              </w:tabs>
              <w:spacing w:line="160" w:lineRule="exact"/>
              <w:jc w:val="both"/>
              <w:rPr>
                <w:rFonts w:ascii="Arial Narrow" w:hAnsi="Arial Narrow"/>
                <w:color w:val="000000"/>
                <w:sz w:val="15"/>
                <w:szCs w:val="15"/>
              </w:rPr>
            </w:pPr>
          </w:p>
        </w:tc>
      </w:tr>
      <w:tr w:rsidR="00941293" w:rsidRPr="00A96BBF" w:rsidTr="00733797">
        <w:trPr>
          <w:jc w:val="center"/>
        </w:trPr>
        <w:tc>
          <w:tcPr>
            <w:tcW w:w="2726" w:type="dxa"/>
            <w:tcBorders>
              <w:right w:val="nil"/>
            </w:tcBorders>
            <w:shd w:val="clear" w:color="auto" w:fill="FFFFFF" w:themeFill="background1"/>
          </w:tcPr>
          <w:p w:rsidR="00941293" w:rsidRPr="00BA03A1" w:rsidRDefault="00941293" w:rsidP="00433AA7">
            <w:pPr>
              <w:spacing w:line="160" w:lineRule="exact"/>
              <w:rPr>
                <w:rFonts w:ascii="Arial Narrow" w:hAnsi="Arial Narrow"/>
                <w:sz w:val="15"/>
                <w:szCs w:val="15"/>
              </w:rPr>
            </w:pPr>
            <w:r w:rsidRPr="00BA03A1">
              <w:rPr>
                <w:rFonts w:ascii="Arial Narrow" w:hAnsi="Arial Narrow" w:cs="Calibri"/>
                <w:color w:val="000000"/>
                <w:sz w:val="15"/>
                <w:szCs w:val="15"/>
              </w:rPr>
              <w:t>Πώληση άδειας Κρατικών Λαχείων</w:t>
            </w:r>
          </w:p>
        </w:tc>
        <w:tc>
          <w:tcPr>
            <w:tcW w:w="709" w:type="dxa"/>
            <w:tcBorders>
              <w:left w:val="nil"/>
            </w:tcBorders>
            <w:shd w:val="clear" w:color="auto" w:fill="FFFFFF" w:themeFill="background1"/>
            <w:vAlign w:val="center"/>
          </w:tcPr>
          <w:p w:rsidR="00941293" w:rsidRPr="00BA03A1" w:rsidRDefault="00941293" w:rsidP="00433AA7">
            <w:pPr>
              <w:tabs>
                <w:tab w:val="decimal" w:pos="370"/>
              </w:tabs>
              <w:spacing w:line="160" w:lineRule="exact"/>
              <w:jc w:val="both"/>
              <w:rPr>
                <w:rFonts w:ascii="Arial Narrow" w:hAnsi="Arial Narrow"/>
                <w:color w:val="000000"/>
                <w:sz w:val="15"/>
                <w:szCs w:val="15"/>
              </w:rPr>
            </w:pPr>
            <w:r w:rsidRPr="00BA03A1">
              <w:rPr>
                <w:rFonts w:ascii="Arial Narrow" w:hAnsi="Arial Narrow"/>
                <w:color w:val="000000"/>
                <w:sz w:val="15"/>
                <w:szCs w:val="15"/>
              </w:rPr>
              <w:t>190,0</w:t>
            </w:r>
          </w:p>
        </w:tc>
        <w:tc>
          <w:tcPr>
            <w:tcW w:w="645" w:type="dxa"/>
            <w:shd w:val="clear" w:color="auto" w:fill="FFFFFF" w:themeFill="background1"/>
            <w:vAlign w:val="center"/>
          </w:tcPr>
          <w:p w:rsidR="00941293" w:rsidRPr="00BA03A1" w:rsidRDefault="00941293" w:rsidP="00733797">
            <w:pPr>
              <w:tabs>
                <w:tab w:val="decimal" w:pos="411"/>
              </w:tabs>
              <w:spacing w:line="160" w:lineRule="exact"/>
              <w:jc w:val="both"/>
              <w:rPr>
                <w:rFonts w:ascii="Arial Narrow" w:hAnsi="Arial Narrow"/>
                <w:color w:val="000000"/>
                <w:sz w:val="15"/>
                <w:szCs w:val="15"/>
              </w:rPr>
            </w:pPr>
            <w:r w:rsidRPr="00BA03A1">
              <w:rPr>
                <w:rFonts w:ascii="Arial Narrow" w:hAnsi="Arial Narrow"/>
                <w:color w:val="000000"/>
                <w:sz w:val="15"/>
                <w:szCs w:val="15"/>
              </w:rPr>
              <w:t>190,0</w:t>
            </w:r>
          </w:p>
        </w:tc>
        <w:tc>
          <w:tcPr>
            <w:tcW w:w="482" w:type="dxa"/>
            <w:shd w:val="clear" w:color="auto" w:fill="FFFFFF" w:themeFill="background1"/>
            <w:vAlign w:val="center"/>
          </w:tcPr>
          <w:p w:rsidR="00941293" w:rsidRPr="00BA03A1" w:rsidRDefault="00941293" w:rsidP="00433AA7">
            <w:pPr>
              <w:spacing w:line="160" w:lineRule="exact"/>
              <w:jc w:val="center"/>
              <w:rPr>
                <w:rFonts w:ascii="Arial Narrow" w:hAnsi="Arial Narrow"/>
                <w:color w:val="000000"/>
                <w:sz w:val="15"/>
                <w:szCs w:val="15"/>
              </w:rPr>
            </w:pPr>
            <w:r w:rsidRPr="00BA03A1">
              <w:rPr>
                <w:rFonts w:ascii="Arial Narrow" w:hAnsi="Arial Narrow"/>
                <w:color w:val="000000"/>
                <w:sz w:val="15"/>
                <w:szCs w:val="15"/>
              </w:rPr>
              <w:t>2013</w:t>
            </w:r>
          </w:p>
        </w:tc>
        <w:tc>
          <w:tcPr>
            <w:tcW w:w="496" w:type="dxa"/>
            <w:shd w:val="clear" w:color="auto" w:fill="FFFFFF" w:themeFill="background1"/>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6" w:type="dxa"/>
            <w:shd w:val="clear" w:color="auto" w:fill="FFFFFF" w:themeFill="background1"/>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bottom w:val="nil"/>
              <w:right w:val="single" w:sz="4" w:space="0" w:color="auto"/>
            </w:tcBorders>
            <w:shd w:val="clear" w:color="auto" w:fill="FFFFFF" w:themeFill="background1"/>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r w:rsidRPr="00BA03A1">
              <w:rPr>
                <w:rFonts w:ascii="Arial Narrow" w:hAnsi="Arial Narrow"/>
                <w:color w:val="000000"/>
                <w:sz w:val="15"/>
                <w:szCs w:val="15"/>
              </w:rPr>
              <w:t>190,0</w:t>
            </w:r>
          </w:p>
        </w:tc>
        <w:tc>
          <w:tcPr>
            <w:tcW w:w="567" w:type="dxa"/>
            <w:tcBorders>
              <w:top w:val="nil"/>
              <w:left w:val="single" w:sz="4" w:space="0" w:color="auto"/>
              <w:bottom w:val="nil"/>
              <w:right w:val="single" w:sz="4" w:space="0" w:color="auto"/>
            </w:tcBorders>
            <w:shd w:val="clear" w:color="auto" w:fill="FFFFFF" w:themeFill="background1"/>
            <w:vAlign w:val="center"/>
          </w:tcPr>
          <w:p w:rsidR="00941293" w:rsidRPr="00BA03A1" w:rsidRDefault="00941293" w:rsidP="00433AA7">
            <w:pPr>
              <w:tabs>
                <w:tab w:val="decimal" w:pos="3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1" w:type="dxa"/>
            <w:tcBorders>
              <w:top w:val="nil"/>
              <w:left w:val="single" w:sz="4" w:space="0" w:color="auto"/>
              <w:bottom w:val="nil"/>
              <w:right w:val="single" w:sz="4" w:space="0" w:color="auto"/>
            </w:tcBorders>
            <w:shd w:val="clear" w:color="auto" w:fill="FFFFFF" w:themeFill="background1"/>
            <w:vAlign w:val="center"/>
          </w:tcPr>
          <w:p w:rsidR="00941293" w:rsidRPr="00BA03A1" w:rsidRDefault="00941293" w:rsidP="00433AA7">
            <w:pPr>
              <w:tabs>
                <w:tab w:val="decimal" w:pos="2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69" w:type="dxa"/>
            <w:tcBorders>
              <w:top w:val="nil"/>
              <w:left w:val="single" w:sz="4" w:space="0" w:color="auto"/>
              <w:bottom w:val="nil"/>
              <w:right w:val="single" w:sz="4" w:space="0" w:color="auto"/>
            </w:tcBorders>
            <w:shd w:val="clear" w:color="auto" w:fill="FFFFFF" w:themeFill="background1"/>
            <w:vAlign w:val="center"/>
          </w:tcPr>
          <w:p w:rsidR="00941293" w:rsidRPr="00BA03A1" w:rsidRDefault="00941293" w:rsidP="00433AA7">
            <w:pPr>
              <w:tabs>
                <w:tab w:val="decimal" w:pos="24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23" w:type="dxa"/>
            <w:tcBorders>
              <w:left w:val="single" w:sz="4" w:space="0" w:color="auto"/>
            </w:tcBorders>
            <w:shd w:val="clear" w:color="auto" w:fill="FFFFFF" w:themeFill="background1"/>
            <w:vAlign w:val="center"/>
          </w:tcPr>
          <w:p w:rsidR="00941293" w:rsidRPr="00BA03A1" w:rsidRDefault="00941293" w:rsidP="00701C58">
            <w:pPr>
              <w:tabs>
                <w:tab w:val="decimal" w:pos="2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left w:val="single" w:sz="4" w:space="0" w:color="auto"/>
              <w:right w:val="single" w:sz="2" w:space="0" w:color="auto"/>
            </w:tcBorders>
            <w:shd w:val="clear" w:color="auto" w:fill="FFFFFF" w:themeFill="background1"/>
            <w:vAlign w:val="center"/>
          </w:tcPr>
          <w:p w:rsidR="00941293" w:rsidRPr="00BA03A1" w:rsidRDefault="00941293" w:rsidP="00433AA7">
            <w:pPr>
              <w:tabs>
                <w:tab w:val="decimal" w:pos="404"/>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72" w:type="dxa"/>
            <w:tcBorders>
              <w:left w:val="single" w:sz="2" w:space="0" w:color="auto"/>
              <w:right w:val="single" w:sz="4" w:space="0" w:color="auto"/>
            </w:tcBorders>
            <w:shd w:val="clear" w:color="auto" w:fill="FFFFFF" w:themeFill="background1"/>
            <w:vAlign w:val="center"/>
          </w:tcPr>
          <w:p w:rsidR="00941293" w:rsidRPr="00BA03A1" w:rsidRDefault="00941293" w:rsidP="00433AA7">
            <w:pPr>
              <w:tabs>
                <w:tab w:val="decimal" w:pos="319"/>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93" w:type="dxa"/>
            <w:gridSpan w:val="2"/>
            <w:tcBorders>
              <w:left w:val="single" w:sz="4" w:space="0" w:color="auto"/>
              <w:right w:val="nil"/>
            </w:tcBorders>
            <w:shd w:val="clear" w:color="auto" w:fill="FFFFFF" w:themeFill="background1"/>
            <w:vAlign w:val="center"/>
          </w:tcPr>
          <w:p w:rsidR="00941293" w:rsidRPr="00BA03A1" w:rsidRDefault="00941293" w:rsidP="00433AA7">
            <w:pPr>
              <w:tabs>
                <w:tab w:val="decimal" w:pos="317"/>
              </w:tabs>
              <w:spacing w:line="160" w:lineRule="exact"/>
              <w:jc w:val="both"/>
              <w:rPr>
                <w:rFonts w:ascii="Arial Narrow" w:hAnsi="Arial Narrow"/>
                <w:color w:val="000000"/>
                <w:sz w:val="15"/>
                <w:szCs w:val="15"/>
              </w:rPr>
            </w:pPr>
          </w:p>
        </w:tc>
        <w:tc>
          <w:tcPr>
            <w:tcW w:w="479" w:type="dxa"/>
            <w:tcBorders>
              <w:left w:val="nil"/>
              <w:right w:val="single" w:sz="2" w:space="0" w:color="auto"/>
            </w:tcBorders>
            <w:shd w:val="clear" w:color="auto" w:fill="FFFFFF" w:themeFill="background1"/>
            <w:vAlign w:val="center"/>
          </w:tcPr>
          <w:p w:rsidR="00941293" w:rsidRPr="00BA03A1" w:rsidRDefault="00941293" w:rsidP="00433AA7">
            <w:pPr>
              <w:tabs>
                <w:tab w:val="decimal" w:pos="317"/>
              </w:tabs>
              <w:spacing w:line="160" w:lineRule="exact"/>
              <w:jc w:val="both"/>
              <w:rPr>
                <w:rFonts w:ascii="Arial Narrow" w:hAnsi="Arial Narrow"/>
                <w:color w:val="000000"/>
                <w:sz w:val="15"/>
                <w:szCs w:val="15"/>
              </w:rPr>
            </w:pPr>
          </w:p>
        </w:tc>
      </w:tr>
      <w:tr w:rsidR="00941293" w:rsidRPr="00A96BBF" w:rsidTr="00733797">
        <w:trPr>
          <w:jc w:val="center"/>
        </w:trPr>
        <w:tc>
          <w:tcPr>
            <w:tcW w:w="2726" w:type="dxa"/>
            <w:tcBorders>
              <w:right w:val="nil"/>
            </w:tcBorders>
            <w:shd w:val="clear" w:color="auto" w:fill="D9D9D9" w:themeFill="background1" w:themeFillShade="D9"/>
          </w:tcPr>
          <w:p w:rsidR="00941293" w:rsidRPr="00BA03A1" w:rsidRDefault="00941293" w:rsidP="00433AA7">
            <w:pPr>
              <w:spacing w:line="160" w:lineRule="exact"/>
              <w:rPr>
                <w:rFonts w:ascii="Arial Narrow" w:hAnsi="Arial Narrow"/>
                <w:sz w:val="15"/>
                <w:szCs w:val="15"/>
              </w:rPr>
            </w:pPr>
            <w:r w:rsidRPr="00BA03A1">
              <w:rPr>
                <w:rFonts w:ascii="Arial Narrow" w:hAnsi="Arial Narrow" w:cs="Calibri"/>
                <w:color w:val="000000"/>
                <w:sz w:val="15"/>
                <w:szCs w:val="15"/>
              </w:rPr>
              <w:t>Πώληση 33% μετοχών ΟΠΑΠ</w:t>
            </w:r>
          </w:p>
        </w:tc>
        <w:tc>
          <w:tcPr>
            <w:tcW w:w="709" w:type="dxa"/>
            <w:tcBorders>
              <w:left w:val="nil"/>
            </w:tcBorders>
            <w:shd w:val="clear" w:color="auto" w:fill="D9D9D9" w:themeFill="background1" w:themeFillShade="D9"/>
            <w:vAlign w:val="center"/>
          </w:tcPr>
          <w:p w:rsidR="00941293" w:rsidRPr="00BA03A1" w:rsidRDefault="00941293" w:rsidP="00433AA7">
            <w:pPr>
              <w:tabs>
                <w:tab w:val="decimal" w:pos="370"/>
              </w:tabs>
              <w:spacing w:line="160" w:lineRule="exact"/>
              <w:jc w:val="both"/>
              <w:rPr>
                <w:rFonts w:ascii="Arial Narrow" w:hAnsi="Arial Narrow"/>
                <w:color w:val="000000"/>
                <w:sz w:val="15"/>
                <w:szCs w:val="15"/>
              </w:rPr>
            </w:pPr>
            <w:r w:rsidRPr="00BA03A1">
              <w:rPr>
                <w:rFonts w:ascii="Arial Narrow" w:hAnsi="Arial Narrow"/>
                <w:color w:val="000000"/>
                <w:sz w:val="15"/>
                <w:szCs w:val="15"/>
              </w:rPr>
              <w:t>652,0</w:t>
            </w:r>
          </w:p>
        </w:tc>
        <w:tc>
          <w:tcPr>
            <w:tcW w:w="645" w:type="dxa"/>
            <w:shd w:val="clear" w:color="auto" w:fill="D9D9D9" w:themeFill="background1" w:themeFillShade="D9"/>
            <w:vAlign w:val="center"/>
          </w:tcPr>
          <w:p w:rsidR="00941293" w:rsidRPr="00BA03A1" w:rsidRDefault="00941293" w:rsidP="00733797">
            <w:pPr>
              <w:tabs>
                <w:tab w:val="decimal" w:pos="411"/>
              </w:tabs>
              <w:spacing w:line="160" w:lineRule="exact"/>
              <w:jc w:val="both"/>
              <w:rPr>
                <w:rFonts w:ascii="Arial Narrow" w:hAnsi="Arial Narrow"/>
                <w:color w:val="000000"/>
                <w:sz w:val="15"/>
                <w:szCs w:val="15"/>
              </w:rPr>
            </w:pPr>
            <w:r w:rsidRPr="00BA03A1">
              <w:rPr>
                <w:rFonts w:ascii="Arial Narrow" w:hAnsi="Arial Narrow"/>
                <w:color w:val="000000"/>
                <w:sz w:val="15"/>
                <w:szCs w:val="15"/>
              </w:rPr>
              <w:t>6</w:t>
            </w:r>
            <w:r>
              <w:rPr>
                <w:rFonts w:ascii="Arial Narrow" w:hAnsi="Arial Narrow"/>
                <w:color w:val="000000"/>
                <w:sz w:val="15"/>
                <w:szCs w:val="15"/>
              </w:rPr>
              <w:t>43</w:t>
            </w:r>
            <w:r w:rsidRPr="00BA03A1">
              <w:rPr>
                <w:rFonts w:ascii="Arial Narrow" w:hAnsi="Arial Narrow"/>
                <w:color w:val="000000"/>
                <w:sz w:val="15"/>
                <w:szCs w:val="15"/>
              </w:rPr>
              <w:t>,0</w:t>
            </w:r>
          </w:p>
        </w:tc>
        <w:tc>
          <w:tcPr>
            <w:tcW w:w="482" w:type="dxa"/>
            <w:shd w:val="clear" w:color="auto" w:fill="D9D9D9" w:themeFill="background1" w:themeFillShade="D9"/>
            <w:vAlign w:val="center"/>
          </w:tcPr>
          <w:p w:rsidR="00941293" w:rsidRPr="00BA03A1" w:rsidRDefault="00941293" w:rsidP="00433AA7">
            <w:pPr>
              <w:spacing w:line="160" w:lineRule="exact"/>
              <w:jc w:val="center"/>
              <w:rPr>
                <w:rFonts w:ascii="Arial Narrow" w:hAnsi="Arial Narrow"/>
                <w:color w:val="000000"/>
                <w:sz w:val="15"/>
                <w:szCs w:val="15"/>
              </w:rPr>
            </w:pPr>
            <w:r w:rsidRPr="00BA03A1">
              <w:rPr>
                <w:rFonts w:ascii="Arial Narrow" w:hAnsi="Arial Narrow"/>
                <w:color w:val="000000"/>
                <w:sz w:val="15"/>
                <w:szCs w:val="15"/>
              </w:rPr>
              <w:t>2013</w:t>
            </w:r>
          </w:p>
        </w:tc>
        <w:tc>
          <w:tcPr>
            <w:tcW w:w="496" w:type="dxa"/>
            <w:shd w:val="clear" w:color="auto" w:fill="D9D9D9" w:themeFill="background1" w:themeFillShade="D9"/>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6" w:type="dxa"/>
            <w:shd w:val="clear" w:color="auto" w:fill="D9D9D9" w:themeFill="background1" w:themeFillShade="D9"/>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bottom w:val="nil"/>
              <w:right w:val="single" w:sz="4" w:space="0" w:color="auto"/>
            </w:tcBorders>
            <w:shd w:val="clear" w:color="auto" w:fill="D9D9D9" w:themeFill="background1" w:themeFillShade="D9"/>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r w:rsidRPr="00BA03A1">
              <w:rPr>
                <w:rFonts w:ascii="Arial Narrow" w:hAnsi="Arial Narrow"/>
                <w:color w:val="000000"/>
                <w:sz w:val="15"/>
                <w:szCs w:val="15"/>
              </w:rPr>
              <w:t>622,0</w:t>
            </w:r>
          </w:p>
        </w:tc>
        <w:tc>
          <w:tcPr>
            <w:tcW w:w="567" w:type="dxa"/>
            <w:tcBorders>
              <w:top w:val="nil"/>
              <w:left w:val="single" w:sz="4" w:space="0" w:color="auto"/>
              <w:bottom w:val="nil"/>
              <w:right w:val="single" w:sz="4" w:space="0" w:color="auto"/>
            </w:tcBorders>
            <w:shd w:val="clear" w:color="auto" w:fill="D9D9D9" w:themeFill="background1" w:themeFillShade="D9"/>
            <w:vAlign w:val="center"/>
          </w:tcPr>
          <w:p w:rsidR="00941293" w:rsidRPr="00BA03A1" w:rsidRDefault="00941293" w:rsidP="00433AA7">
            <w:pPr>
              <w:tabs>
                <w:tab w:val="decimal" w:pos="366"/>
              </w:tabs>
              <w:spacing w:line="160" w:lineRule="exact"/>
              <w:jc w:val="both"/>
              <w:rPr>
                <w:rFonts w:ascii="Arial Narrow" w:hAnsi="Arial Narrow"/>
                <w:color w:val="000000"/>
                <w:sz w:val="15"/>
                <w:szCs w:val="15"/>
              </w:rPr>
            </w:pPr>
            <w:r w:rsidRPr="00BA03A1">
              <w:rPr>
                <w:rFonts w:ascii="Arial Narrow" w:hAnsi="Arial Narrow"/>
                <w:color w:val="000000"/>
                <w:sz w:val="15"/>
                <w:szCs w:val="15"/>
              </w:rPr>
              <w:t>3,0</w:t>
            </w:r>
          </w:p>
        </w:tc>
        <w:tc>
          <w:tcPr>
            <w:tcW w:w="421" w:type="dxa"/>
            <w:tcBorders>
              <w:top w:val="nil"/>
              <w:left w:val="single" w:sz="4" w:space="0" w:color="auto"/>
              <w:bottom w:val="nil"/>
              <w:right w:val="single" w:sz="4" w:space="0" w:color="auto"/>
            </w:tcBorders>
            <w:shd w:val="clear" w:color="auto" w:fill="D9D9D9" w:themeFill="background1" w:themeFillShade="D9"/>
            <w:vAlign w:val="center"/>
          </w:tcPr>
          <w:p w:rsidR="00941293" w:rsidRPr="00BA03A1" w:rsidRDefault="00941293" w:rsidP="00433AA7">
            <w:pPr>
              <w:tabs>
                <w:tab w:val="decimal" w:pos="266"/>
              </w:tabs>
              <w:spacing w:line="160" w:lineRule="exact"/>
              <w:jc w:val="both"/>
              <w:rPr>
                <w:rFonts w:ascii="Arial Narrow" w:hAnsi="Arial Narrow"/>
                <w:color w:val="000000"/>
                <w:sz w:val="15"/>
                <w:szCs w:val="15"/>
              </w:rPr>
            </w:pPr>
            <w:r w:rsidRPr="00BA03A1">
              <w:rPr>
                <w:rFonts w:ascii="Arial Narrow" w:hAnsi="Arial Narrow"/>
                <w:color w:val="000000"/>
                <w:sz w:val="15"/>
                <w:szCs w:val="15"/>
              </w:rPr>
              <w:t>3,0</w:t>
            </w:r>
          </w:p>
        </w:tc>
        <w:tc>
          <w:tcPr>
            <w:tcW w:w="469" w:type="dxa"/>
            <w:tcBorders>
              <w:top w:val="nil"/>
              <w:left w:val="single" w:sz="4" w:space="0" w:color="auto"/>
              <w:bottom w:val="nil"/>
              <w:right w:val="single" w:sz="4" w:space="0" w:color="auto"/>
            </w:tcBorders>
            <w:shd w:val="clear" w:color="auto" w:fill="D9D9D9" w:themeFill="background1" w:themeFillShade="D9"/>
            <w:vAlign w:val="center"/>
          </w:tcPr>
          <w:p w:rsidR="00941293" w:rsidRPr="00BA03A1" w:rsidRDefault="00941293" w:rsidP="00433AA7">
            <w:pPr>
              <w:tabs>
                <w:tab w:val="decimal" w:pos="246"/>
              </w:tabs>
              <w:spacing w:line="160" w:lineRule="exact"/>
              <w:jc w:val="both"/>
              <w:rPr>
                <w:rFonts w:ascii="Arial Narrow" w:hAnsi="Arial Narrow"/>
                <w:color w:val="000000"/>
                <w:sz w:val="15"/>
                <w:szCs w:val="15"/>
              </w:rPr>
            </w:pPr>
            <w:r w:rsidRPr="00BA03A1">
              <w:rPr>
                <w:rFonts w:ascii="Arial Narrow" w:hAnsi="Arial Narrow"/>
                <w:color w:val="000000"/>
                <w:sz w:val="15"/>
                <w:szCs w:val="15"/>
              </w:rPr>
              <w:t>3,0</w:t>
            </w:r>
          </w:p>
        </w:tc>
        <w:tc>
          <w:tcPr>
            <w:tcW w:w="523" w:type="dxa"/>
            <w:tcBorders>
              <w:left w:val="single" w:sz="4" w:space="0" w:color="auto"/>
            </w:tcBorders>
            <w:shd w:val="clear" w:color="auto" w:fill="D9D9D9" w:themeFill="background1" w:themeFillShade="D9"/>
            <w:vAlign w:val="center"/>
          </w:tcPr>
          <w:p w:rsidR="00941293" w:rsidRPr="00BA03A1" w:rsidRDefault="00941293" w:rsidP="00701C58">
            <w:pPr>
              <w:tabs>
                <w:tab w:val="decimal" w:pos="291"/>
              </w:tabs>
              <w:spacing w:line="160" w:lineRule="exact"/>
              <w:jc w:val="both"/>
              <w:rPr>
                <w:rFonts w:ascii="Arial Narrow" w:hAnsi="Arial Narrow"/>
                <w:sz w:val="15"/>
                <w:szCs w:val="15"/>
              </w:rPr>
            </w:pPr>
            <w:r w:rsidRPr="00BA03A1">
              <w:rPr>
                <w:rFonts w:ascii="Arial Narrow" w:hAnsi="Arial Narrow"/>
                <w:sz w:val="15"/>
                <w:szCs w:val="15"/>
              </w:rPr>
              <w:t>3,0</w:t>
            </w:r>
          </w:p>
        </w:tc>
        <w:tc>
          <w:tcPr>
            <w:tcW w:w="567" w:type="dxa"/>
            <w:tcBorders>
              <w:left w:val="single" w:sz="4" w:space="0" w:color="auto"/>
              <w:right w:val="single" w:sz="2" w:space="0" w:color="auto"/>
            </w:tcBorders>
            <w:shd w:val="clear" w:color="auto" w:fill="D9D9D9" w:themeFill="background1" w:themeFillShade="D9"/>
            <w:vAlign w:val="center"/>
          </w:tcPr>
          <w:p w:rsidR="00941293" w:rsidRPr="00BA03A1" w:rsidRDefault="00941293" w:rsidP="00433AA7">
            <w:pPr>
              <w:tabs>
                <w:tab w:val="decimal" w:pos="404"/>
              </w:tabs>
              <w:spacing w:line="160" w:lineRule="exact"/>
              <w:jc w:val="both"/>
              <w:rPr>
                <w:rFonts w:ascii="Arial Narrow" w:hAnsi="Arial Narrow"/>
                <w:sz w:val="15"/>
                <w:szCs w:val="15"/>
              </w:rPr>
            </w:pPr>
            <w:r w:rsidRPr="00BA03A1">
              <w:rPr>
                <w:rFonts w:ascii="Arial Narrow" w:hAnsi="Arial Narrow"/>
                <w:sz w:val="15"/>
                <w:szCs w:val="15"/>
              </w:rPr>
              <w:t>3,0</w:t>
            </w:r>
          </w:p>
        </w:tc>
        <w:tc>
          <w:tcPr>
            <w:tcW w:w="572" w:type="dxa"/>
            <w:tcBorders>
              <w:left w:val="single" w:sz="2" w:space="0" w:color="auto"/>
              <w:right w:val="single" w:sz="4" w:space="0" w:color="auto"/>
            </w:tcBorders>
            <w:shd w:val="clear" w:color="auto" w:fill="D9D9D9" w:themeFill="background1" w:themeFillShade="D9"/>
            <w:vAlign w:val="center"/>
          </w:tcPr>
          <w:p w:rsidR="00941293" w:rsidRPr="00BA03A1" w:rsidRDefault="00941293" w:rsidP="00433AA7">
            <w:pPr>
              <w:tabs>
                <w:tab w:val="decimal" w:pos="319"/>
              </w:tabs>
              <w:spacing w:line="160" w:lineRule="exact"/>
              <w:jc w:val="both"/>
              <w:rPr>
                <w:rFonts w:ascii="Arial Narrow" w:hAnsi="Arial Narrow"/>
                <w:sz w:val="15"/>
                <w:szCs w:val="15"/>
              </w:rPr>
            </w:pPr>
            <w:r w:rsidRPr="00BA03A1">
              <w:rPr>
                <w:rFonts w:ascii="Arial Narrow" w:hAnsi="Arial Narrow"/>
                <w:sz w:val="15"/>
                <w:szCs w:val="15"/>
              </w:rPr>
              <w:t>3,0</w:t>
            </w:r>
          </w:p>
        </w:tc>
        <w:tc>
          <w:tcPr>
            <w:tcW w:w="493" w:type="dxa"/>
            <w:gridSpan w:val="2"/>
            <w:tcBorders>
              <w:left w:val="single" w:sz="4" w:space="0" w:color="auto"/>
              <w:right w:val="nil"/>
            </w:tcBorders>
            <w:shd w:val="clear" w:color="auto" w:fill="D9D9D9" w:themeFill="background1" w:themeFillShade="D9"/>
            <w:vAlign w:val="center"/>
          </w:tcPr>
          <w:p w:rsidR="00941293" w:rsidRPr="00BA03A1" w:rsidRDefault="00941293" w:rsidP="00433AA7">
            <w:pPr>
              <w:tabs>
                <w:tab w:val="decimal" w:pos="317"/>
              </w:tabs>
              <w:spacing w:line="160" w:lineRule="exact"/>
              <w:jc w:val="both"/>
              <w:rPr>
                <w:rFonts w:ascii="Arial Narrow" w:hAnsi="Arial Narrow"/>
                <w:sz w:val="15"/>
                <w:szCs w:val="15"/>
              </w:rPr>
            </w:pPr>
            <w:r w:rsidRPr="00BA03A1">
              <w:rPr>
                <w:rFonts w:ascii="Arial Narrow" w:hAnsi="Arial Narrow"/>
                <w:sz w:val="15"/>
                <w:szCs w:val="15"/>
              </w:rPr>
              <w:t>3,0</w:t>
            </w:r>
          </w:p>
        </w:tc>
        <w:tc>
          <w:tcPr>
            <w:tcW w:w="479" w:type="dxa"/>
            <w:tcBorders>
              <w:left w:val="nil"/>
              <w:right w:val="single" w:sz="2" w:space="0" w:color="auto"/>
            </w:tcBorders>
            <w:shd w:val="clear" w:color="auto" w:fill="D9D9D9" w:themeFill="background1" w:themeFillShade="D9"/>
            <w:vAlign w:val="center"/>
          </w:tcPr>
          <w:p w:rsidR="00941293" w:rsidRPr="00BA03A1" w:rsidRDefault="00941293" w:rsidP="00433AA7">
            <w:pPr>
              <w:tabs>
                <w:tab w:val="decimal" w:pos="317"/>
              </w:tabs>
              <w:spacing w:line="160" w:lineRule="exact"/>
              <w:jc w:val="both"/>
              <w:rPr>
                <w:rFonts w:ascii="Arial Narrow" w:hAnsi="Arial Narrow"/>
                <w:sz w:val="15"/>
                <w:szCs w:val="15"/>
              </w:rPr>
            </w:pPr>
            <w:r>
              <w:rPr>
                <w:rFonts w:ascii="Arial Narrow" w:hAnsi="Arial Narrow"/>
                <w:sz w:val="15"/>
                <w:szCs w:val="15"/>
              </w:rPr>
              <w:t>3,0</w:t>
            </w:r>
          </w:p>
        </w:tc>
      </w:tr>
      <w:tr w:rsidR="00941293" w:rsidRPr="00A96BBF" w:rsidTr="00733797">
        <w:trPr>
          <w:jc w:val="center"/>
        </w:trPr>
        <w:tc>
          <w:tcPr>
            <w:tcW w:w="2726" w:type="dxa"/>
            <w:tcBorders>
              <w:right w:val="nil"/>
            </w:tcBorders>
            <w:shd w:val="clear" w:color="auto" w:fill="FFFFFF" w:themeFill="background1"/>
          </w:tcPr>
          <w:p w:rsidR="00941293" w:rsidRPr="00BA03A1" w:rsidRDefault="00941293" w:rsidP="00433AA7">
            <w:pPr>
              <w:spacing w:line="160" w:lineRule="exact"/>
              <w:rPr>
                <w:rFonts w:ascii="Arial Narrow" w:hAnsi="Arial Narrow"/>
                <w:sz w:val="15"/>
                <w:szCs w:val="15"/>
              </w:rPr>
            </w:pPr>
            <w:r w:rsidRPr="00BA03A1">
              <w:rPr>
                <w:rFonts w:ascii="Arial Narrow" w:hAnsi="Arial Narrow" w:cs="Calibri"/>
                <w:color w:val="000000"/>
                <w:sz w:val="15"/>
                <w:szCs w:val="15"/>
              </w:rPr>
              <w:t>Μετοχές ΟΠΑΠ 1%</w:t>
            </w:r>
          </w:p>
        </w:tc>
        <w:tc>
          <w:tcPr>
            <w:tcW w:w="709" w:type="dxa"/>
            <w:tcBorders>
              <w:left w:val="nil"/>
            </w:tcBorders>
            <w:shd w:val="clear" w:color="auto" w:fill="FFFFFF" w:themeFill="background1"/>
            <w:vAlign w:val="center"/>
          </w:tcPr>
          <w:p w:rsidR="00941293" w:rsidRPr="00BA03A1" w:rsidRDefault="00941293" w:rsidP="00433AA7">
            <w:pPr>
              <w:tabs>
                <w:tab w:val="decimal" w:pos="370"/>
              </w:tabs>
              <w:spacing w:line="160" w:lineRule="exact"/>
              <w:jc w:val="both"/>
              <w:rPr>
                <w:rFonts w:ascii="Arial Narrow" w:hAnsi="Arial Narrow"/>
                <w:color w:val="000000"/>
                <w:sz w:val="15"/>
                <w:szCs w:val="15"/>
              </w:rPr>
            </w:pPr>
            <w:r w:rsidRPr="00BA03A1">
              <w:rPr>
                <w:rFonts w:ascii="Arial Narrow" w:hAnsi="Arial Narrow"/>
                <w:color w:val="000000"/>
                <w:sz w:val="15"/>
                <w:szCs w:val="15"/>
              </w:rPr>
              <w:t>21,6</w:t>
            </w:r>
          </w:p>
        </w:tc>
        <w:tc>
          <w:tcPr>
            <w:tcW w:w="645" w:type="dxa"/>
            <w:shd w:val="clear" w:color="auto" w:fill="FFFFFF" w:themeFill="background1"/>
            <w:vAlign w:val="center"/>
          </w:tcPr>
          <w:p w:rsidR="00941293" w:rsidRPr="00BA03A1" w:rsidRDefault="00941293" w:rsidP="00733797">
            <w:pPr>
              <w:tabs>
                <w:tab w:val="decimal" w:pos="411"/>
              </w:tabs>
              <w:spacing w:line="160" w:lineRule="exact"/>
              <w:jc w:val="both"/>
              <w:rPr>
                <w:rFonts w:ascii="Arial Narrow" w:hAnsi="Arial Narrow"/>
                <w:color w:val="000000"/>
                <w:sz w:val="15"/>
                <w:szCs w:val="15"/>
              </w:rPr>
            </w:pPr>
            <w:r w:rsidRPr="00BA03A1">
              <w:rPr>
                <w:rFonts w:ascii="Arial Narrow" w:hAnsi="Arial Narrow"/>
                <w:color w:val="000000"/>
                <w:sz w:val="15"/>
                <w:szCs w:val="15"/>
              </w:rPr>
              <w:t>21,6</w:t>
            </w:r>
          </w:p>
        </w:tc>
        <w:tc>
          <w:tcPr>
            <w:tcW w:w="482" w:type="dxa"/>
            <w:shd w:val="clear" w:color="auto" w:fill="FFFFFF" w:themeFill="background1"/>
            <w:vAlign w:val="center"/>
          </w:tcPr>
          <w:p w:rsidR="00941293" w:rsidRPr="00BA03A1" w:rsidRDefault="00941293" w:rsidP="00433AA7">
            <w:pPr>
              <w:spacing w:line="160" w:lineRule="exact"/>
              <w:jc w:val="center"/>
              <w:rPr>
                <w:rFonts w:ascii="Arial Narrow" w:hAnsi="Arial Narrow"/>
                <w:color w:val="000000"/>
                <w:sz w:val="15"/>
                <w:szCs w:val="15"/>
              </w:rPr>
            </w:pPr>
            <w:r w:rsidRPr="00BA03A1">
              <w:rPr>
                <w:rFonts w:ascii="Arial Narrow" w:hAnsi="Arial Narrow"/>
                <w:color w:val="000000"/>
                <w:sz w:val="15"/>
                <w:szCs w:val="15"/>
              </w:rPr>
              <w:t>2013</w:t>
            </w:r>
          </w:p>
        </w:tc>
        <w:tc>
          <w:tcPr>
            <w:tcW w:w="496" w:type="dxa"/>
            <w:shd w:val="clear" w:color="auto" w:fill="FFFFFF" w:themeFill="background1"/>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6" w:type="dxa"/>
            <w:shd w:val="clear" w:color="auto" w:fill="FFFFFF" w:themeFill="background1"/>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bottom w:val="nil"/>
              <w:right w:val="single" w:sz="4" w:space="0" w:color="auto"/>
            </w:tcBorders>
            <w:shd w:val="clear" w:color="auto" w:fill="FFFFFF" w:themeFill="background1"/>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r w:rsidRPr="00BA03A1">
              <w:rPr>
                <w:rFonts w:ascii="Arial Narrow" w:hAnsi="Arial Narrow"/>
                <w:color w:val="000000"/>
                <w:sz w:val="15"/>
                <w:szCs w:val="15"/>
              </w:rPr>
              <w:t>21,6</w:t>
            </w:r>
          </w:p>
        </w:tc>
        <w:tc>
          <w:tcPr>
            <w:tcW w:w="567" w:type="dxa"/>
            <w:tcBorders>
              <w:top w:val="nil"/>
              <w:left w:val="single" w:sz="4" w:space="0" w:color="auto"/>
              <w:bottom w:val="nil"/>
              <w:right w:val="single" w:sz="4" w:space="0" w:color="auto"/>
            </w:tcBorders>
            <w:shd w:val="clear" w:color="auto" w:fill="FFFFFF" w:themeFill="background1"/>
            <w:vAlign w:val="center"/>
          </w:tcPr>
          <w:p w:rsidR="00941293" w:rsidRPr="00BA03A1" w:rsidRDefault="00941293" w:rsidP="00433AA7">
            <w:pPr>
              <w:tabs>
                <w:tab w:val="decimal" w:pos="3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1" w:type="dxa"/>
            <w:tcBorders>
              <w:top w:val="nil"/>
              <w:left w:val="single" w:sz="4" w:space="0" w:color="auto"/>
              <w:bottom w:val="nil"/>
              <w:right w:val="single" w:sz="4" w:space="0" w:color="auto"/>
            </w:tcBorders>
            <w:shd w:val="clear" w:color="auto" w:fill="FFFFFF" w:themeFill="background1"/>
            <w:vAlign w:val="center"/>
          </w:tcPr>
          <w:p w:rsidR="00941293" w:rsidRPr="00BA03A1" w:rsidRDefault="00941293" w:rsidP="00433AA7">
            <w:pPr>
              <w:tabs>
                <w:tab w:val="decimal" w:pos="2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69" w:type="dxa"/>
            <w:tcBorders>
              <w:top w:val="nil"/>
              <w:left w:val="single" w:sz="4" w:space="0" w:color="auto"/>
              <w:bottom w:val="nil"/>
              <w:right w:val="single" w:sz="4" w:space="0" w:color="auto"/>
            </w:tcBorders>
            <w:shd w:val="clear" w:color="auto" w:fill="FFFFFF" w:themeFill="background1"/>
            <w:vAlign w:val="center"/>
          </w:tcPr>
          <w:p w:rsidR="00941293" w:rsidRPr="00BA03A1" w:rsidRDefault="00941293" w:rsidP="00433AA7">
            <w:pPr>
              <w:tabs>
                <w:tab w:val="decimal" w:pos="24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23" w:type="dxa"/>
            <w:tcBorders>
              <w:left w:val="single" w:sz="4" w:space="0" w:color="auto"/>
            </w:tcBorders>
            <w:shd w:val="clear" w:color="auto" w:fill="FFFFFF" w:themeFill="background1"/>
            <w:vAlign w:val="center"/>
          </w:tcPr>
          <w:p w:rsidR="00941293" w:rsidRPr="00BA03A1" w:rsidRDefault="00941293" w:rsidP="00701C58">
            <w:pPr>
              <w:tabs>
                <w:tab w:val="decimal" w:pos="2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left w:val="single" w:sz="4" w:space="0" w:color="auto"/>
              <w:right w:val="single" w:sz="2" w:space="0" w:color="auto"/>
            </w:tcBorders>
            <w:shd w:val="clear" w:color="auto" w:fill="FFFFFF" w:themeFill="background1"/>
            <w:vAlign w:val="center"/>
          </w:tcPr>
          <w:p w:rsidR="00941293" w:rsidRPr="00BA03A1" w:rsidRDefault="00941293" w:rsidP="00433AA7">
            <w:pPr>
              <w:tabs>
                <w:tab w:val="decimal" w:pos="404"/>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72" w:type="dxa"/>
            <w:tcBorders>
              <w:left w:val="single" w:sz="2" w:space="0" w:color="auto"/>
              <w:right w:val="single" w:sz="4" w:space="0" w:color="auto"/>
            </w:tcBorders>
            <w:shd w:val="clear" w:color="auto" w:fill="FFFFFF" w:themeFill="background1"/>
            <w:vAlign w:val="center"/>
          </w:tcPr>
          <w:p w:rsidR="00941293" w:rsidRPr="00BA03A1" w:rsidRDefault="00941293" w:rsidP="00433AA7">
            <w:pPr>
              <w:tabs>
                <w:tab w:val="decimal" w:pos="319"/>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93" w:type="dxa"/>
            <w:gridSpan w:val="2"/>
            <w:tcBorders>
              <w:left w:val="single" w:sz="4" w:space="0" w:color="auto"/>
              <w:right w:val="nil"/>
            </w:tcBorders>
            <w:shd w:val="clear" w:color="auto" w:fill="FFFFFF" w:themeFill="background1"/>
            <w:vAlign w:val="center"/>
          </w:tcPr>
          <w:p w:rsidR="00941293" w:rsidRPr="00BA03A1" w:rsidRDefault="00941293" w:rsidP="00433AA7">
            <w:pPr>
              <w:tabs>
                <w:tab w:val="decimal" w:pos="317"/>
              </w:tabs>
              <w:spacing w:line="160" w:lineRule="exact"/>
              <w:jc w:val="both"/>
              <w:rPr>
                <w:rFonts w:ascii="Arial Narrow" w:hAnsi="Arial Narrow"/>
                <w:color w:val="000000"/>
                <w:sz w:val="15"/>
                <w:szCs w:val="15"/>
              </w:rPr>
            </w:pPr>
          </w:p>
        </w:tc>
        <w:tc>
          <w:tcPr>
            <w:tcW w:w="479" w:type="dxa"/>
            <w:tcBorders>
              <w:left w:val="nil"/>
              <w:right w:val="single" w:sz="2" w:space="0" w:color="auto"/>
            </w:tcBorders>
            <w:shd w:val="clear" w:color="auto" w:fill="FFFFFF" w:themeFill="background1"/>
            <w:vAlign w:val="center"/>
          </w:tcPr>
          <w:p w:rsidR="00941293" w:rsidRPr="00BA03A1" w:rsidRDefault="00941293" w:rsidP="00433AA7">
            <w:pPr>
              <w:tabs>
                <w:tab w:val="decimal" w:pos="317"/>
              </w:tabs>
              <w:spacing w:line="160" w:lineRule="exact"/>
              <w:jc w:val="both"/>
              <w:rPr>
                <w:rFonts w:ascii="Arial Narrow" w:hAnsi="Arial Narrow"/>
                <w:color w:val="000000"/>
                <w:sz w:val="15"/>
                <w:szCs w:val="15"/>
              </w:rPr>
            </w:pPr>
          </w:p>
        </w:tc>
      </w:tr>
      <w:tr w:rsidR="00941293" w:rsidRPr="00A96BBF" w:rsidTr="00733797">
        <w:trPr>
          <w:jc w:val="center"/>
        </w:trPr>
        <w:tc>
          <w:tcPr>
            <w:tcW w:w="2726" w:type="dxa"/>
            <w:tcBorders>
              <w:bottom w:val="single" w:sz="4" w:space="0" w:color="auto"/>
              <w:right w:val="nil"/>
            </w:tcBorders>
            <w:shd w:val="clear" w:color="auto" w:fill="D9D9D9" w:themeFill="background1" w:themeFillShade="D9"/>
          </w:tcPr>
          <w:p w:rsidR="00941293" w:rsidRPr="00BA03A1" w:rsidRDefault="00941293" w:rsidP="00433AA7">
            <w:pPr>
              <w:spacing w:line="160" w:lineRule="exact"/>
              <w:rPr>
                <w:rFonts w:ascii="Arial Narrow" w:hAnsi="Arial Narrow"/>
                <w:sz w:val="15"/>
                <w:szCs w:val="15"/>
              </w:rPr>
            </w:pPr>
            <w:r w:rsidRPr="00BA03A1">
              <w:rPr>
                <w:rFonts w:ascii="Arial Narrow" w:hAnsi="Arial Narrow" w:cs="Calibri"/>
                <w:color w:val="000000"/>
                <w:sz w:val="15"/>
                <w:szCs w:val="15"/>
              </w:rPr>
              <w:t xml:space="preserve">Εκμίσθωση για 90 έτη του κτιρίου Διεθνούς Κέντρου Ραδιοτηλεόρασης (IBC) </w:t>
            </w:r>
          </w:p>
        </w:tc>
        <w:tc>
          <w:tcPr>
            <w:tcW w:w="709" w:type="dxa"/>
            <w:tcBorders>
              <w:left w:val="nil"/>
              <w:bottom w:val="single" w:sz="4" w:space="0" w:color="auto"/>
            </w:tcBorders>
            <w:shd w:val="clear" w:color="auto" w:fill="D9D9D9" w:themeFill="background1" w:themeFillShade="D9"/>
            <w:vAlign w:val="center"/>
          </w:tcPr>
          <w:p w:rsidR="00941293" w:rsidRPr="00BA03A1" w:rsidRDefault="00941293" w:rsidP="00433AA7">
            <w:pPr>
              <w:tabs>
                <w:tab w:val="decimal" w:pos="370"/>
              </w:tabs>
              <w:spacing w:line="160" w:lineRule="exact"/>
              <w:jc w:val="both"/>
              <w:rPr>
                <w:rFonts w:ascii="Arial Narrow" w:hAnsi="Arial Narrow"/>
                <w:color w:val="000000"/>
                <w:sz w:val="15"/>
                <w:szCs w:val="15"/>
              </w:rPr>
            </w:pPr>
            <w:r w:rsidRPr="00BA03A1">
              <w:rPr>
                <w:rFonts w:ascii="Arial Narrow" w:hAnsi="Arial Narrow"/>
                <w:color w:val="000000"/>
                <w:sz w:val="15"/>
                <w:szCs w:val="15"/>
              </w:rPr>
              <w:t>81,0</w:t>
            </w:r>
          </w:p>
        </w:tc>
        <w:tc>
          <w:tcPr>
            <w:tcW w:w="645" w:type="dxa"/>
            <w:tcBorders>
              <w:bottom w:val="single" w:sz="4" w:space="0" w:color="auto"/>
            </w:tcBorders>
            <w:shd w:val="clear" w:color="auto" w:fill="D9D9D9" w:themeFill="background1" w:themeFillShade="D9"/>
            <w:vAlign w:val="center"/>
          </w:tcPr>
          <w:p w:rsidR="00941293" w:rsidRPr="00BA03A1" w:rsidRDefault="00941293" w:rsidP="00733797">
            <w:pPr>
              <w:tabs>
                <w:tab w:val="decimal" w:pos="411"/>
              </w:tabs>
              <w:spacing w:line="160" w:lineRule="exact"/>
              <w:jc w:val="both"/>
              <w:rPr>
                <w:rFonts w:ascii="Arial Narrow" w:hAnsi="Arial Narrow"/>
                <w:color w:val="000000"/>
                <w:sz w:val="15"/>
                <w:szCs w:val="15"/>
              </w:rPr>
            </w:pPr>
            <w:r w:rsidRPr="00BA03A1">
              <w:rPr>
                <w:rFonts w:ascii="Arial Narrow" w:hAnsi="Arial Narrow"/>
                <w:color w:val="000000"/>
                <w:sz w:val="15"/>
                <w:szCs w:val="15"/>
              </w:rPr>
              <w:t>81,0</w:t>
            </w:r>
          </w:p>
        </w:tc>
        <w:tc>
          <w:tcPr>
            <w:tcW w:w="482" w:type="dxa"/>
            <w:tcBorders>
              <w:bottom w:val="single" w:sz="4" w:space="0" w:color="auto"/>
            </w:tcBorders>
            <w:shd w:val="clear" w:color="auto" w:fill="D9D9D9" w:themeFill="background1" w:themeFillShade="D9"/>
            <w:vAlign w:val="center"/>
          </w:tcPr>
          <w:p w:rsidR="00941293" w:rsidRPr="00BA03A1" w:rsidRDefault="00941293" w:rsidP="00433AA7">
            <w:pPr>
              <w:spacing w:line="160" w:lineRule="exact"/>
              <w:jc w:val="center"/>
              <w:rPr>
                <w:rFonts w:ascii="Arial Narrow" w:hAnsi="Arial Narrow"/>
                <w:color w:val="000000"/>
                <w:sz w:val="15"/>
                <w:szCs w:val="15"/>
              </w:rPr>
            </w:pPr>
            <w:r w:rsidRPr="00BA03A1">
              <w:rPr>
                <w:rFonts w:ascii="Arial Narrow" w:hAnsi="Arial Narrow"/>
                <w:color w:val="000000"/>
                <w:sz w:val="15"/>
                <w:szCs w:val="15"/>
              </w:rPr>
              <w:t>2013</w:t>
            </w:r>
          </w:p>
        </w:tc>
        <w:tc>
          <w:tcPr>
            <w:tcW w:w="496" w:type="dxa"/>
            <w:tcBorders>
              <w:bottom w:val="single" w:sz="4" w:space="0" w:color="auto"/>
            </w:tcBorders>
            <w:shd w:val="clear" w:color="auto" w:fill="D9D9D9" w:themeFill="background1" w:themeFillShade="D9"/>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6" w:type="dxa"/>
            <w:tcBorders>
              <w:bottom w:val="single" w:sz="4" w:space="0" w:color="auto"/>
            </w:tcBorders>
            <w:shd w:val="clear" w:color="auto" w:fill="D9D9D9" w:themeFill="background1" w:themeFillShade="D9"/>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bottom w:val="single" w:sz="4" w:space="0" w:color="auto"/>
              <w:right w:val="single" w:sz="4" w:space="0" w:color="auto"/>
            </w:tcBorders>
            <w:shd w:val="clear" w:color="auto" w:fill="D9D9D9" w:themeFill="background1" w:themeFillShade="D9"/>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r w:rsidRPr="00BA03A1">
              <w:rPr>
                <w:rFonts w:ascii="Arial Narrow" w:hAnsi="Arial Narrow"/>
                <w:color w:val="000000"/>
                <w:sz w:val="15"/>
                <w:szCs w:val="15"/>
              </w:rPr>
              <w:t>81,0</w:t>
            </w:r>
          </w:p>
        </w:tc>
        <w:tc>
          <w:tcPr>
            <w:tcW w:w="567" w:type="dxa"/>
            <w:tcBorders>
              <w:top w:val="nil"/>
              <w:left w:val="single" w:sz="4" w:space="0" w:color="auto"/>
              <w:bottom w:val="nil"/>
              <w:right w:val="single" w:sz="4" w:space="0" w:color="auto"/>
            </w:tcBorders>
            <w:shd w:val="clear" w:color="auto" w:fill="D9D9D9" w:themeFill="background1" w:themeFillShade="D9"/>
            <w:vAlign w:val="center"/>
          </w:tcPr>
          <w:p w:rsidR="00941293" w:rsidRPr="00BA03A1" w:rsidRDefault="00941293" w:rsidP="00433AA7">
            <w:pPr>
              <w:tabs>
                <w:tab w:val="decimal" w:pos="3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1" w:type="dxa"/>
            <w:tcBorders>
              <w:top w:val="nil"/>
              <w:left w:val="single" w:sz="4" w:space="0" w:color="auto"/>
              <w:bottom w:val="nil"/>
              <w:right w:val="single" w:sz="4" w:space="0" w:color="auto"/>
            </w:tcBorders>
            <w:shd w:val="clear" w:color="auto" w:fill="D9D9D9" w:themeFill="background1" w:themeFillShade="D9"/>
            <w:vAlign w:val="center"/>
          </w:tcPr>
          <w:p w:rsidR="00941293" w:rsidRPr="00BA03A1" w:rsidRDefault="00941293" w:rsidP="00433AA7">
            <w:pPr>
              <w:tabs>
                <w:tab w:val="decimal" w:pos="2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69" w:type="dxa"/>
            <w:tcBorders>
              <w:top w:val="nil"/>
              <w:left w:val="single" w:sz="4" w:space="0" w:color="auto"/>
              <w:bottom w:val="nil"/>
              <w:right w:val="single" w:sz="4" w:space="0" w:color="auto"/>
            </w:tcBorders>
            <w:shd w:val="clear" w:color="auto" w:fill="D9D9D9" w:themeFill="background1" w:themeFillShade="D9"/>
            <w:vAlign w:val="center"/>
          </w:tcPr>
          <w:p w:rsidR="00941293" w:rsidRPr="00BA03A1" w:rsidRDefault="00941293" w:rsidP="00433AA7">
            <w:pPr>
              <w:tabs>
                <w:tab w:val="decimal" w:pos="24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23" w:type="dxa"/>
            <w:tcBorders>
              <w:left w:val="single" w:sz="4" w:space="0" w:color="auto"/>
            </w:tcBorders>
            <w:shd w:val="clear" w:color="auto" w:fill="D9D9D9" w:themeFill="background1" w:themeFillShade="D9"/>
            <w:vAlign w:val="center"/>
          </w:tcPr>
          <w:p w:rsidR="00941293" w:rsidRPr="00BA03A1" w:rsidRDefault="00941293" w:rsidP="00701C58">
            <w:pPr>
              <w:tabs>
                <w:tab w:val="decimal" w:pos="2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left w:val="single" w:sz="4" w:space="0" w:color="auto"/>
              <w:right w:val="single" w:sz="2" w:space="0" w:color="auto"/>
            </w:tcBorders>
            <w:shd w:val="clear" w:color="auto" w:fill="D9D9D9" w:themeFill="background1" w:themeFillShade="D9"/>
            <w:vAlign w:val="center"/>
          </w:tcPr>
          <w:p w:rsidR="00941293" w:rsidRPr="00BA03A1" w:rsidRDefault="00941293" w:rsidP="00433AA7">
            <w:pPr>
              <w:tabs>
                <w:tab w:val="decimal" w:pos="404"/>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72" w:type="dxa"/>
            <w:tcBorders>
              <w:left w:val="single" w:sz="2" w:space="0" w:color="auto"/>
              <w:right w:val="single" w:sz="4" w:space="0" w:color="auto"/>
            </w:tcBorders>
            <w:shd w:val="clear" w:color="auto" w:fill="D9D9D9" w:themeFill="background1" w:themeFillShade="D9"/>
            <w:vAlign w:val="center"/>
          </w:tcPr>
          <w:p w:rsidR="00941293" w:rsidRPr="00BA03A1" w:rsidRDefault="00941293" w:rsidP="00433AA7">
            <w:pPr>
              <w:tabs>
                <w:tab w:val="decimal" w:pos="319"/>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93" w:type="dxa"/>
            <w:gridSpan w:val="2"/>
            <w:tcBorders>
              <w:left w:val="single" w:sz="4" w:space="0" w:color="auto"/>
              <w:right w:val="nil"/>
            </w:tcBorders>
            <w:shd w:val="clear" w:color="auto" w:fill="D9D9D9" w:themeFill="background1" w:themeFillShade="D9"/>
            <w:vAlign w:val="center"/>
          </w:tcPr>
          <w:p w:rsidR="00941293" w:rsidRPr="00BA03A1" w:rsidRDefault="00941293" w:rsidP="00433AA7">
            <w:pPr>
              <w:tabs>
                <w:tab w:val="decimal" w:pos="317"/>
              </w:tabs>
              <w:spacing w:line="160" w:lineRule="exact"/>
              <w:jc w:val="both"/>
              <w:rPr>
                <w:rFonts w:ascii="Arial Narrow" w:hAnsi="Arial Narrow"/>
                <w:color w:val="000000"/>
                <w:sz w:val="15"/>
                <w:szCs w:val="15"/>
              </w:rPr>
            </w:pPr>
          </w:p>
        </w:tc>
        <w:tc>
          <w:tcPr>
            <w:tcW w:w="479" w:type="dxa"/>
            <w:tcBorders>
              <w:left w:val="nil"/>
              <w:right w:val="single" w:sz="2" w:space="0" w:color="auto"/>
            </w:tcBorders>
            <w:shd w:val="clear" w:color="auto" w:fill="D9D9D9" w:themeFill="background1" w:themeFillShade="D9"/>
            <w:vAlign w:val="center"/>
          </w:tcPr>
          <w:p w:rsidR="00941293" w:rsidRPr="00BA03A1" w:rsidRDefault="00941293" w:rsidP="00433AA7">
            <w:pPr>
              <w:tabs>
                <w:tab w:val="decimal" w:pos="317"/>
              </w:tabs>
              <w:spacing w:line="160" w:lineRule="exact"/>
              <w:jc w:val="both"/>
              <w:rPr>
                <w:rFonts w:ascii="Arial Narrow" w:hAnsi="Arial Narrow"/>
                <w:color w:val="000000"/>
                <w:sz w:val="15"/>
                <w:szCs w:val="15"/>
              </w:rPr>
            </w:pPr>
          </w:p>
        </w:tc>
      </w:tr>
      <w:tr w:rsidR="00941293" w:rsidRPr="00A96BBF" w:rsidTr="00733797">
        <w:trPr>
          <w:jc w:val="center"/>
        </w:trPr>
        <w:tc>
          <w:tcPr>
            <w:tcW w:w="2726" w:type="dxa"/>
            <w:tcBorders>
              <w:top w:val="single" w:sz="4" w:space="0" w:color="auto"/>
              <w:bottom w:val="nil"/>
              <w:right w:val="nil"/>
            </w:tcBorders>
            <w:shd w:val="clear" w:color="auto" w:fill="FFFFFF" w:themeFill="background1"/>
          </w:tcPr>
          <w:p w:rsidR="00941293" w:rsidRPr="00BA03A1" w:rsidRDefault="00941293" w:rsidP="00433AA7">
            <w:pPr>
              <w:spacing w:line="160" w:lineRule="exact"/>
              <w:rPr>
                <w:rFonts w:ascii="Arial Narrow" w:hAnsi="Arial Narrow"/>
                <w:sz w:val="15"/>
                <w:szCs w:val="15"/>
              </w:rPr>
            </w:pPr>
            <w:r w:rsidRPr="00BA03A1">
              <w:rPr>
                <w:rFonts w:ascii="Arial Narrow" w:hAnsi="Arial Narrow" w:cs="Calibri"/>
                <w:color w:val="000000"/>
                <w:sz w:val="15"/>
                <w:szCs w:val="15"/>
              </w:rPr>
              <w:t xml:space="preserve">E-AUCTION I </w:t>
            </w:r>
          </w:p>
        </w:tc>
        <w:tc>
          <w:tcPr>
            <w:tcW w:w="709" w:type="dxa"/>
            <w:tcBorders>
              <w:top w:val="single" w:sz="4" w:space="0" w:color="auto"/>
              <w:left w:val="nil"/>
              <w:bottom w:val="nil"/>
            </w:tcBorders>
            <w:shd w:val="clear" w:color="auto" w:fill="FFFFFF" w:themeFill="background1"/>
            <w:vAlign w:val="center"/>
          </w:tcPr>
          <w:p w:rsidR="00941293" w:rsidRPr="00BA03A1" w:rsidRDefault="00941293" w:rsidP="00433AA7">
            <w:pPr>
              <w:tabs>
                <w:tab w:val="decimal" w:pos="370"/>
              </w:tabs>
              <w:spacing w:line="160" w:lineRule="exact"/>
              <w:jc w:val="both"/>
              <w:rPr>
                <w:rFonts w:ascii="Arial Narrow" w:hAnsi="Arial Narrow"/>
                <w:color w:val="000000"/>
                <w:sz w:val="15"/>
                <w:szCs w:val="15"/>
              </w:rPr>
            </w:pPr>
            <w:r w:rsidRPr="00BA03A1">
              <w:rPr>
                <w:rFonts w:ascii="Arial Narrow" w:hAnsi="Arial Narrow"/>
                <w:color w:val="000000"/>
                <w:sz w:val="15"/>
                <w:szCs w:val="15"/>
              </w:rPr>
              <w:t>11,0</w:t>
            </w:r>
          </w:p>
        </w:tc>
        <w:tc>
          <w:tcPr>
            <w:tcW w:w="645" w:type="dxa"/>
            <w:tcBorders>
              <w:top w:val="single" w:sz="4" w:space="0" w:color="auto"/>
              <w:bottom w:val="nil"/>
            </w:tcBorders>
            <w:shd w:val="clear" w:color="auto" w:fill="FFFFFF" w:themeFill="background1"/>
            <w:vAlign w:val="center"/>
          </w:tcPr>
          <w:p w:rsidR="00941293" w:rsidRPr="00BA03A1" w:rsidRDefault="00941293" w:rsidP="00733797">
            <w:pPr>
              <w:tabs>
                <w:tab w:val="decimal" w:pos="411"/>
              </w:tabs>
              <w:spacing w:line="160" w:lineRule="exact"/>
              <w:jc w:val="both"/>
              <w:rPr>
                <w:rFonts w:ascii="Arial Narrow" w:hAnsi="Arial Narrow"/>
                <w:color w:val="000000"/>
                <w:sz w:val="15"/>
                <w:szCs w:val="15"/>
              </w:rPr>
            </w:pPr>
            <w:r w:rsidRPr="00BA03A1">
              <w:rPr>
                <w:rFonts w:ascii="Arial Narrow" w:hAnsi="Arial Narrow"/>
                <w:color w:val="000000"/>
                <w:sz w:val="15"/>
                <w:szCs w:val="15"/>
              </w:rPr>
              <w:t>11,</w:t>
            </w:r>
            <w:r w:rsidR="004C7D1B">
              <w:rPr>
                <w:rFonts w:ascii="Arial Narrow" w:hAnsi="Arial Narrow"/>
                <w:color w:val="000000"/>
                <w:sz w:val="15"/>
                <w:szCs w:val="15"/>
              </w:rPr>
              <w:t>18</w:t>
            </w:r>
          </w:p>
        </w:tc>
        <w:tc>
          <w:tcPr>
            <w:tcW w:w="482" w:type="dxa"/>
            <w:tcBorders>
              <w:top w:val="single" w:sz="4" w:space="0" w:color="auto"/>
              <w:bottom w:val="nil"/>
            </w:tcBorders>
            <w:shd w:val="clear" w:color="auto" w:fill="FFFFFF" w:themeFill="background1"/>
            <w:vAlign w:val="center"/>
          </w:tcPr>
          <w:p w:rsidR="00941293" w:rsidRPr="00BA03A1" w:rsidRDefault="00941293" w:rsidP="00433AA7">
            <w:pPr>
              <w:spacing w:line="160" w:lineRule="exact"/>
              <w:jc w:val="center"/>
              <w:rPr>
                <w:rFonts w:ascii="Arial Narrow" w:hAnsi="Arial Narrow"/>
                <w:color w:val="000000"/>
                <w:sz w:val="15"/>
                <w:szCs w:val="15"/>
              </w:rPr>
            </w:pPr>
            <w:r w:rsidRPr="00BA03A1">
              <w:rPr>
                <w:rFonts w:ascii="Arial Narrow" w:hAnsi="Arial Narrow"/>
                <w:color w:val="000000"/>
                <w:sz w:val="15"/>
                <w:szCs w:val="15"/>
              </w:rPr>
              <w:t>2014</w:t>
            </w:r>
          </w:p>
        </w:tc>
        <w:tc>
          <w:tcPr>
            <w:tcW w:w="496" w:type="dxa"/>
            <w:tcBorders>
              <w:top w:val="single" w:sz="4" w:space="0" w:color="auto"/>
              <w:bottom w:val="nil"/>
            </w:tcBorders>
            <w:shd w:val="clear" w:color="auto" w:fill="FFFFFF" w:themeFill="background1"/>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6" w:type="dxa"/>
            <w:tcBorders>
              <w:top w:val="single" w:sz="4" w:space="0" w:color="auto"/>
              <w:bottom w:val="nil"/>
            </w:tcBorders>
            <w:shd w:val="clear" w:color="auto" w:fill="FFFFFF" w:themeFill="background1"/>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single" w:sz="4" w:space="0" w:color="auto"/>
              <w:bottom w:val="nil"/>
              <w:right w:val="single" w:sz="4" w:space="0" w:color="auto"/>
            </w:tcBorders>
            <w:shd w:val="clear" w:color="auto" w:fill="FFFFFF" w:themeFill="background1"/>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left w:val="single" w:sz="4" w:space="0" w:color="auto"/>
              <w:bottom w:val="nil"/>
              <w:right w:val="single" w:sz="4" w:space="0" w:color="auto"/>
            </w:tcBorders>
            <w:shd w:val="clear" w:color="auto" w:fill="FFFFFF" w:themeFill="background1"/>
            <w:vAlign w:val="center"/>
          </w:tcPr>
          <w:p w:rsidR="00941293" w:rsidRPr="00BA03A1" w:rsidRDefault="00941293" w:rsidP="00433AA7">
            <w:pPr>
              <w:tabs>
                <w:tab w:val="decimal" w:pos="366"/>
              </w:tabs>
              <w:spacing w:line="160" w:lineRule="exact"/>
              <w:jc w:val="both"/>
              <w:rPr>
                <w:rFonts w:ascii="Arial Narrow" w:hAnsi="Arial Narrow"/>
                <w:color w:val="000000"/>
                <w:sz w:val="15"/>
                <w:szCs w:val="15"/>
              </w:rPr>
            </w:pPr>
            <w:r w:rsidRPr="00BA03A1">
              <w:rPr>
                <w:rFonts w:ascii="Arial Narrow" w:hAnsi="Arial Narrow"/>
                <w:color w:val="000000"/>
                <w:sz w:val="15"/>
                <w:szCs w:val="15"/>
              </w:rPr>
              <w:t>8,0</w:t>
            </w:r>
          </w:p>
        </w:tc>
        <w:tc>
          <w:tcPr>
            <w:tcW w:w="421" w:type="dxa"/>
            <w:tcBorders>
              <w:top w:val="nil"/>
              <w:left w:val="single" w:sz="4" w:space="0" w:color="auto"/>
              <w:bottom w:val="nil"/>
              <w:right w:val="single" w:sz="4" w:space="0" w:color="auto"/>
            </w:tcBorders>
            <w:shd w:val="clear" w:color="auto" w:fill="FFFFFF" w:themeFill="background1"/>
            <w:vAlign w:val="center"/>
          </w:tcPr>
          <w:p w:rsidR="00941293" w:rsidRPr="00BA03A1" w:rsidRDefault="00941293" w:rsidP="00433AA7">
            <w:pPr>
              <w:tabs>
                <w:tab w:val="decimal" w:pos="266"/>
              </w:tabs>
              <w:spacing w:line="160" w:lineRule="exact"/>
              <w:jc w:val="both"/>
              <w:rPr>
                <w:rFonts w:ascii="Arial Narrow" w:hAnsi="Arial Narrow"/>
                <w:color w:val="000000"/>
                <w:sz w:val="15"/>
                <w:szCs w:val="15"/>
              </w:rPr>
            </w:pPr>
            <w:r w:rsidRPr="00BA03A1">
              <w:rPr>
                <w:rFonts w:ascii="Arial Narrow" w:hAnsi="Arial Narrow"/>
                <w:color w:val="000000"/>
                <w:sz w:val="15"/>
                <w:szCs w:val="15"/>
              </w:rPr>
              <w:t>2,0</w:t>
            </w:r>
          </w:p>
        </w:tc>
        <w:tc>
          <w:tcPr>
            <w:tcW w:w="469" w:type="dxa"/>
            <w:tcBorders>
              <w:top w:val="nil"/>
              <w:left w:val="single" w:sz="4" w:space="0" w:color="auto"/>
              <w:bottom w:val="nil"/>
              <w:right w:val="single" w:sz="4" w:space="0" w:color="auto"/>
            </w:tcBorders>
            <w:shd w:val="clear" w:color="auto" w:fill="FFFFFF" w:themeFill="background1"/>
            <w:vAlign w:val="center"/>
          </w:tcPr>
          <w:p w:rsidR="00941293" w:rsidRPr="00BA03A1" w:rsidRDefault="00941293" w:rsidP="00433AA7">
            <w:pPr>
              <w:tabs>
                <w:tab w:val="decimal" w:pos="246"/>
              </w:tabs>
              <w:spacing w:line="160" w:lineRule="exact"/>
              <w:jc w:val="both"/>
              <w:rPr>
                <w:rFonts w:ascii="Arial Narrow" w:hAnsi="Arial Narrow"/>
                <w:color w:val="000000"/>
                <w:sz w:val="15"/>
                <w:szCs w:val="15"/>
              </w:rPr>
            </w:pPr>
            <w:r w:rsidRPr="00BA03A1">
              <w:rPr>
                <w:rFonts w:ascii="Arial Narrow" w:hAnsi="Arial Narrow"/>
                <w:color w:val="000000"/>
                <w:sz w:val="15"/>
                <w:szCs w:val="15"/>
              </w:rPr>
              <w:t>0,43</w:t>
            </w:r>
          </w:p>
        </w:tc>
        <w:tc>
          <w:tcPr>
            <w:tcW w:w="523" w:type="dxa"/>
            <w:tcBorders>
              <w:left w:val="single" w:sz="4" w:space="0" w:color="auto"/>
            </w:tcBorders>
            <w:shd w:val="clear" w:color="auto" w:fill="FFFFFF" w:themeFill="background1"/>
            <w:vAlign w:val="center"/>
          </w:tcPr>
          <w:p w:rsidR="00941293" w:rsidRPr="00BA03A1" w:rsidRDefault="00941293" w:rsidP="00701C58">
            <w:pPr>
              <w:tabs>
                <w:tab w:val="decimal" w:pos="291"/>
              </w:tabs>
              <w:spacing w:line="160" w:lineRule="exact"/>
              <w:jc w:val="both"/>
              <w:rPr>
                <w:rFonts w:ascii="Arial Narrow" w:hAnsi="Arial Narrow"/>
                <w:sz w:val="15"/>
                <w:szCs w:val="15"/>
              </w:rPr>
            </w:pPr>
            <w:r w:rsidRPr="00BA03A1">
              <w:rPr>
                <w:rFonts w:ascii="Arial Narrow" w:hAnsi="Arial Narrow"/>
                <w:sz w:val="15"/>
                <w:szCs w:val="15"/>
              </w:rPr>
              <w:t>0,34</w:t>
            </w:r>
          </w:p>
        </w:tc>
        <w:tc>
          <w:tcPr>
            <w:tcW w:w="567" w:type="dxa"/>
            <w:tcBorders>
              <w:left w:val="single" w:sz="4" w:space="0" w:color="auto"/>
              <w:right w:val="single" w:sz="2" w:space="0" w:color="auto"/>
            </w:tcBorders>
            <w:shd w:val="clear" w:color="auto" w:fill="FFFFFF" w:themeFill="background1"/>
            <w:vAlign w:val="center"/>
          </w:tcPr>
          <w:p w:rsidR="00941293" w:rsidRPr="00BA03A1" w:rsidRDefault="00941293" w:rsidP="00433AA7">
            <w:pPr>
              <w:tabs>
                <w:tab w:val="decimal" w:pos="404"/>
              </w:tabs>
              <w:spacing w:line="160" w:lineRule="exact"/>
              <w:jc w:val="both"/>
              <w:rPr>
                <w:rFonts w:ascii="Arial Narrow" w:hAnsi="Arial Narrow"/>
                <w:sz w:val="15"/>
                <w:szCs w:val="15"/>
              </w:rPr>
            </w:pPr>
            <w:r w:rsidRPr="00BA03A1">
              <w:rPr>
                <w:rFonts w:ascii="Arial Narrow" w:hAnsi="Arial Narrow"/>
                <w:sz w:val="15"/>
                <w:szCs w:val="15"/>
              </w:rPr>
              <w:t>0,3</w:t>
            </w:r>
            <w:r>
              <w:rPr>
                <w:rFonts w:ascii="Arial Narrow" w:hAnsi="Arial Narrow"/>
                <w:sz w:val="15"/>
                <w:szCs w:val="15"/>
              </w:rPr>
              <w:t>2</w:t>
            </w:r>
          </w:p>
        </w:tc>
        <w:tc>
          <w:tcPr>
            <w:tcW w:w="572" w:type="dxa"/>
            <w:tcBorders>
              <w:left w:val="single" w:sz="2" w:space="0" w:color="auto"/>
              <w:right w:val="single" w:sz="4" w:space="0" w:color="auto"/>
            </w:tcBorders>
            <w:shd w:val="clear" w:color="auto" w:fill="FFFFFF" w:themeFill="background1"/>
            <w:vAlign w:val="center"/>
          </w:tcPr>
          <w:p w:rsidR="00941293" w:rsidRPr="00BA03A1" w:rsidRDefault="00941293" w:rsidP="00433AA7">
            <w:pPr>
              <w:tabs>
                <w:tab w:val="decimal" w:pos="319"/>
              </w:tabs>
              <w:spacing w:line="160" w:lineRule="exact"/>
              <w:jc w:val="both"/>
              <w:rPr>
                <w:rFonts w:ascii="Arial Narrow" w:hAnsi="Arial Narrow"/>
                <w:sz w:val="15"/>
                <w:szCs w:val="15"/>
              </w:rPr>
            </w:pPr>
            <w:r w:rsidRPr="00BA03A1">
              <w:rPr>
                <w:rFonts w:ascii="Arial Narrow" w:hAnsi="Arial Narrow"/>
                <w:sz w:val="15"/>
                <w:szCs w:val="15"/>
              </w:rPr>
              <w:t>0,</w:t>
            </w:r>
            <w:r>
              <w:rPr>
                <w:rFonts w:ascii="Arial Narrow" w:hAnsi="Arial Narrow"/>
                <w:sz w:val="15"/>
                <w:szCs w:val="15"/>
              </w:rPr>
              <w:t>1</w:t>
            </w:r>
          </w:p>
        </w:tc>
        <w:tc>
          <w:tcPr>
            <w:tcW w:w="493" w:type="dxa"/>
            <w:gridSpan w:val="2"/>
            <w:tcBorders>
              <w:left w:val="single" w:sz="4" w:space="0" w:color="auto"/>
              <w:right w:val="nil"/>
            </w:tcBorders>
            <w:shd w:val="clear" w:color="auto" w:fill="FFFFFF" w:themeFill="background1"/>
            <w:vAlign w:val="center"/>
          </w:tcPr>
          <w:p w:rsidR="00941293" w:rsidRPr="00BA03A1" w:rsidRDefault="00941293" w:rsidP="00433AA7">
            <w:pPr>
              <w:tabs>
                <w:tab w:val="decimal" w:pos="317"/>
              </w:tabs>
              <w:spacing w:line="160" w:lineRule="exact"/>
              <w:jc w:val="both"/>
              <w:rPr>
                <w:rFonts w:ascii="Arial Narrow" w:hAnsi="Arial Narrow"/>
                <w:sz w:val="15"/>
                <w:szCs w:val="15"/>
              </w:rPr>
            </w:pPr>
          </w:p>
        </w:tc>
        <w:tc>
          <w:tcPr>
            <w:tcW w:w="479" w:type="dxa"/>
            <w:tcBorders>
              <w:left w:val="nil"/>
              <w:right w:val="single" w:sz="2" w:space="0" w:color="auto"/>
            </w:tcBorders>
            <w:shd w:val="clear" w:color="auto" w:fill="FFFFFF" w:themeFill="background1"/>
            <w:vAlign w:val="center"/>
          </w:tcPr>
          <w:p w:rsidR="00941293" w:rsidRPr="00BA03A1" w:rsidRDefault="00941293" w:rsidP="00433AA7">
            <w:pPr>
              <w:tabs>
                <w:tab w:val="decimal" w:pos="317"/>
              </w:tabs>
              <w:spacing w:line="160" w:lineRule="exact"/>
              <w:jc w:val="both"/>
              <w:rPr>
                <w:rFonts w:ascii="Arial Narrow" w:hAnsi="Arial Narrow"/>
                <w:sz w:val="15"/>
                <w:szCs w:val="15"/>
              </w:rPr>
            </w:pPr>
          </w:p>
        </w:tc>
      </w:tr>
      <w:tr w:rsidR="00941293" w:rsidRPr="00A96BBF" w:rsidTr="00733797">
        <w:trPr>
          <w:jc w:val="center"/>
        </w:trPr>
        <w:tc>
          <w:tcPr>
            <w:tcW w:w="2726" w:type="dxa"/>
            <w:tcBorders>
              <w:top w:val="nil"/>
              <w:right w:val="nil"/>
            </w:tcBorders>
            <w:shd w:val="clear" w:color="auto" w:fill="D9D9D9" w:themeFill="background1" w:themeFillShade="D9"/>
          </w:tcPr>
          <w:p w:rsidR="00941293" w:rsidRPr="00BA03A1" w:rsidRDefault="00941293" w:rsidP="00433AA7">
            <w:pPr>
              <w:spacing w:line="160" w:lineRule="exact"/>
              <w:rPr>
                <w:rFonts w:ascii="Arial Narrow" w:hAnsi="Arial Narrow"/>
                <w:sz w:val="15"/>
                <w:szCs w:val="15"/>
              </w:rPr>
            </w:pPr>
            <w:r w:rsidRPr="00BA03A1">
              <w:rPr>
                <w:rFonts w:ascii="Arial Narrow" w:hAnsi="Arial Narrow" w:cs="Calibri"/>
                <w:color w:val="000000"/>
                <w:sz w:val="15"/>
                <w:szCs w:val="15"/>
              </w:rPr>
              <w:t>Πώληση επιλεγμένων κτιρίων εξωτερικού (Ντ</w:t>
            </w:r>
            <w:r w:rsidRPr="00BA03A1">
              <w:rPr>
                <w:rFonts w:ascii="Arial Narrow" w:hAnsi="Arial Narrow" w:cs="Calibri"/>
                <w:color w:val="000000"/>
                <w:sz w:val="15"/>
                <w:szCs w:val="15"/>
              </w:rPr>
              <w:t>ί</w:t>
            </w:r>
            <w:r w:rsidRPr="00BA03A1">
              <w:rPr>
                <w:rFonts w:ascii="Arial Narrow" w:hAnsi="Arial Narrow" w:cs="Calibri"/>
                <w:color w:val="000000"/>
                <w:sz w:val="15"/>
                <w:szCs w:val="15"/>
              </w:rPr>
              <w:t>σελντορφ)</w:t>
            </w:r>
          </w:p>
        </w:tc>
        <w:tc>
          <w:tcPr>
            <w:tcW w:w="709" w:type="dxa"/>
            <w:tcBorders>
              <w:top w:val="nil"/>
              <w:left w:val="nil"/>
            </w:tcBorders>
            <w:shd w:val="clear" w:color="auto" w:fill="D9D9D9" w:themeFill="background1" w:themeFillShade="D9"/>
            <w:vAlign w:val="center"/>
          </w:tcPr>
          <w:p w:rsidR="00941293" w:rsidRPr="00BA03A1" w:rsidRDefault="00941293" w:rsidP="00433AA7">
            <w:pPr>
              <w:tabs>
                <w:tab w:val="decimal" w:pos="370"/>
              </w:tabs>
              <w:spacing w:line="160" w:lineRule="exact"/>
              <w:jc w:val="both"/>
              <w:rPr>
                <w:rFonts w:ascii="Arial Narrow" w:hAnsi="Arial Narrow"/>
                <w:color w:val="000000"/>
                <w:sz w:val="15"/>
                <w:szCs w:val="15"/>
              </w:rPr>
            </w:pPr>
            <w:r w:rsidRPr="00BA03A1">
              <w:rPr>
                <w:rFonts w:ascii="Arial Narrow" w:hAnsi="Arial Narrow"/>
                <w:color w:val="000000"/>
                <w:sz w:val="15"/>
                <w:szCs w:val="15"/>
              </w:rPr>
              <w:t>0,8</w:t>
            </w:r>
          </w:p>
        </w:tc>
        <w:tc>
          <w:tcPr>
            <w:tcW w:w="645" w:type="dxa"/>
            <w:tcBorders>
              <w:top w:val="nil"/>
            </w:tcBorders>
            <w:shd w:val="clear" w:color="auto" w:fill="D9D9D9" w:themeFill="background1" w:themeFillShade="D9"/>
            <w:vAlign w:val="center"/>
          </w:tcPr>
          <w:p w:rsidR="00941293" w:rsidRPr="00BA03A1" w:rsidRDefault="00941293" w:rsidP="00733797">
            <w:pPr>
              <w:tabs>
                <w:tab w:val="decimal" w:pos="411"/>
              </w:tabs>
              <w:spacing w:line="160" w:lineRule="exact"/>
              <w:jc w:val="both"/>
              <w:rPr>
                <w:rFonts w:ascii="Arial Narrow" w:hAnsi="Arial Narrow"/>
                <w:color w:val="000000"/>
                <w:sz w:val="15"/>
                <w:szCs w:val="15"/>
              </w:rPr>
            </w:pPr>
            <w:r w:rsidRPr="00BA03A1">
              <w:rPr>
                <w:rFonts w:ascii="Arial Narrow" w:hAnsi="Arial Narrow"/>
                <w:color w:val="000000"/>
                <w:sz w:val="15"/>
                <w:szCs w:val="15"/>
              </w:rPr>
              <w:t>0,8</w:t>
            </w:r>
          </w:p>
        </w:tc>
        <w:tc>
          <w:tcPr>
            <w:tcW w:w="482" w:type="dxa"/>
            <w:tcBorders>
              <w:top w:val="nil"/>
            </w:tcBorders>
            <w:shd w:val="clear" w:color="auto" w:fill="D9D9D9" w:themeFill="background1" w:themeFillShade="D9"/>
            <w:vAlign w:val="center"/>
          </w:tcPr>
          <w:p w:rsidR="00941293" w:rsidRPr="00BA03A1" w:rsidRDefault="00941293" w:rsidP="00433AA7">
            <w:pPr>
              <w:spacing w:line="160" w:lineRule="exact"/>
              <w:jc w:val="center"/>
              <w:rPr>
                <w:rFonts w:ascii="Arial Narrow" w:hAnsi="Arial Narrow"/>
                <w:color w:val="000000"/>
                <w:sz w:val="15"/>
                <w:szCs w:val="15"/>
              </w:rPr>
            </w:pPr>
            <w:r w:rsidRPr="00BA03A1">
              <w:rPr>
                <w:rFonts w:ascii="Arial Narrow" w:hAnsi="Arial Narrow"/>
                <w:color w:val="000000"/>
                <w:sz w:val="15"/>
                <w:szCs w:val="15"/>
              </w:rPr>
              <w:t>2014</w:t>
            </w:r>
          </w:p>
        </w:tc>
        <w:tc>
          <w:tcPr>
            <w:tcW w:w="496" w:type="dxa"/>
            <w:tcBorders>
              <w:top w:val="nil"/>
            </w:tcBorders>
            <w:shd w:val="clear" w:color="auto" w:fill="D9D9D9" w:themeFill="background1" w:themeFillShade="D9"/>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6" w:type="dxa"/>
            <w:tcBorders>
              <w:top w:val="nil"/>
            </w:tcBorders>
            <w:shd w:val="clear" w:color="auto" w:fill="D9D9D9" w:themeFill="background1" w:themeFillShade="D9"/>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tcBorders>
            <w:shd w:val="clear" w:color="auto" w:fill="D9D9D9" w:themeFill="background1" w:themeFillShade="D9"/>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bottom w:val="nil"/>
              <w:right w:val="single" w:sz="4" w:space="0" w:color="auto"/>
            </w:tcBorders>
            <w:shd w:val="clear" w:color="auto" w:fill="D9D9D9" w:themeFill="background1" w:themeFillShade="D9"/>
            <w:vAlign w:val="center"/>
          </w:tcPr>
          <w:p w:rsidR="00941293" w:rsidRPr="00BA03A1" w:rsidRDefault="00941293" w:rsidP="00433AA7">
            <w:pPr>
              <w:tabs>
                <w:tab w:val="decimal" w:pos="366"/>
              </w:tabs>
              <w:spacing w:line="160" w:lineRule="exact"/>
              <w:jc w:val="both"/>
              <w:rPr>
                <w:rFonts w:ascii="Arial Narrow" w:hAnsi="Arial Narrow"/>
                <w:color w:val="000000"/>
                <w:sz w:val="15"/>
                <w:szCs w:val="15"/>
              </w:rPr>
            </w:pPr>
            <w:r w:rsidRPr="00BA03A1">
              <w:rPr>
                <w:rFonts w:ascii="Arial Narrow" w:hAnsi="Arial Narrow"/>
                <w:color w:val="000000"/>
                <w:sz w:val="15"/>
                <w:szCs w:val="15"/>
              </w:rPr>
              <w:t>0,8</w:t>
            </w:r>
          </w:p>
        </w:tc>
        <w:tc>
          <w:tcPr>
            <w:tcW w:w="421" w:type="dxa"/>
            <w:tcBorders>
              <w:top w:val="nil"/>
              <w:left w:val="single" w:sz="4" w:space="0" w:color="auto"/>
              <w:bottom w:val="nil"/>
              <w:right w:val="single" w:sz="4" w:space="0" w:color="auto"/>
            </w:tcBorders>
            <w:shd w:val="clear" w:color="auto" w:fill="D9D9D9" w:themeFill="background1" w:themeFillShade="D9"/>
            <w:vAlign w:val="center"/>
          </w:tcPr>
          <w:p w:rsidR="00941293" w:rsidRPr="00BA03A1" w:rsidRDefault="00941293" w:rsidP="00433AA7">
            <w:pPr>
              <w:tabs>
                <w:tab w:val="decimal" w:pos="2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69" w:type="dxa"/>
            <w:tcBorders>
              <w:top w:val="nil"/>
              <w:left w:val="single" w:sz="4" w:space="0" w:color="auto"/>
              <w:bottom w:val="nil"/>
              <w:right w:val="single" w:sz="4" w:space="0" w:color="auto"/>
            </w:tcBorders>
            <w:shd w:val="clear" w:color="auto" w:fill="D9D9D9" w:themeFill="background1" w:themeFillShade="D9"/>
            <w:vAlign w:val="center"/>
          </w:tcPr>
          <w:p w:rsidR="00941293" w:rsidRPr="00BA03A1" w:rsidRDefault="00941293" w:rsidP="00433AA7">
            <w:pPr>
              <w:tabs>
                <w:tab w:val="decimal" w:pos="24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23" w:type="dxa"/>
            <w:tcBorders>
              <w:left w:val="single" w:sz="4" w:space="0" w:color="auto"/>
            </w:tcBorders>
            <w:shd w:val="clear" w:color="auto" w:fill="D9D9D9" w:themeFill="background1" w:themeFillShade="D9"/>
            <w:vAlign w:val="center"/>
          </w:tcPr>
          <w:p w:rsidR="00941293" w:rsidRPr="00BA03A1" w:rsidRDefault="00941293" w:rsidP="00701C58">
            <w:pPr>
              <w:tabs>
                <w:tab w:val="decimal" w:pos="2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left w:val="single" w:sz="4" w:space="0" w:color="auto"/>
              <w:right w:val="single" w:sz="2" w:space="0" w:color="auto"/>
            </w:tcBorders>
            <w:shd w:val="clear" w:color="auto" w:fill="D9D9D9" w:themeFill="background1" w:themeFillShade="D9"/>
            <w:vAlign w:val="center"/>
          </w:tcPr>
          <w:p w:rsidR="00941293" w:rsidRPr="00BA03A1" w:rsidRDefault="00941293" w:rsidP="00433AA7">
            <w:pPr>
              <w:tabs>
                <w:tab w:val="decimal" w:pos="404"/>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72" w:type="dxa"/>
            <w:tcBorders>
              <w:left w:val="single" w:sz="2" w:space="0" w:color="auto"/>
              <w:right w:val="single" w:sz="4" w:space="0" w:color="auto"/>
            </w:tcBorders>
            <w:shd w:val="clear" w:color="auto" w:fill="D9D9D9" w:themeFill="background1" w:themeFillShade="D9"/>
            <w:vAlign w:val="center"/>
          </w:tcPr>
          <w:p w:rsidR="00941293" w:rsidRPr="00BA03A1" w:rsidRDefault="00941293" w:rsidP="00433AA7">
            <w:pPr>
              <w:tabs>
                <w:tab w:val="decimal" w:pos="319"/>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93" w:type="dxa"/>
            <w:gridSpan w:val="2"/>
            <w:tcBorders>
              <w:left w:val="single" w:sz="4" w:space="0" w:color="auto"/>
              <w:right w:val="nil"/>
            </w:tcBorders>
            <w:shd w:val="clear" w:color="auto" w:fill="D9D9D9" w:themeFill="background1" w:themeFillShade="D9"/>
            <w:vAlign w:val="center"/>
          </w:tcPr>
          <w:p w:rsidR="00941293" w:rsidRPr="00BA03A1" w:rsidRDefault="00941293" w:rsidP="00433AA7">
            <w:pPr>
              <w:tabs>
                <w:tab w:val="decimal" w:pos="317"/>
              </w:tabs>
              <w:spacing w:line="160" w:lineRule="exact"/>
              <w:jc w:val="both"/>
              <w:rPr>
                <w:rFonts w:ascii="Arial Narrow" w:hAnsi="Arial Narrow"/>
                <w:color w:val="000000"/>
                <w:sz w:val="15"/>
                <w:szCs w:val="15"/>
              </w:rPr>
            </w:pPr>
          </w:p>
        </w:tc>
        <w:tc>
          <w:tcPr>
            <w:tcW w:w="479" w:type="dxa"/>
            <w:tcBorders>
              <w:left w:val="nil"/>
              <w:right w:val="single" w:sz="2" w:space="0" w:color="auto"/>
            </w:tcBorders>
            <w:shd w:val="clear" w:color="auto" w:fill="D9D9D9" w:themeFill="background1" w:themeFillShade="D9"/>
            <w:vAlign w:val="center"/>
          </w:tcPr>
          <w:p w:rsidR="00941293" w:rsidRPr="00BA03A1" w:rsidRDefault="00941293" w:rsidP="00433AA7">
            <w:pPr>
              <w:tabs>
                <w:tab w:val="decimal" w:pos="317"/>
              </w:tabs>
              <w:spacing w:line="160" w:lineRule="exact"/>
              <w:jc w:val="both"/>
              <w:rPr>
                <w:rFonts w:ascii="Arial Narrow" w:hAnsi="Arial Narrow"/>
                <w:color w:val="000000"/>
                <w:sz w:val="15"/>
                <w:szCs w:val="15"/>
              </w:rPr>
            </w:pPr>
          </w:p>
        </w:tc>
      </w:tr>
      <w:tr w:rsidR="00941293" w:rsidRPr="00A96BBF" w:rsidTr="00733797">
        <w:trPr>
          <w:jc w:val="center"/>
        </w:trPr>
        <w:tc>
          <w:tcPr>
            <w:tcW w:w="2726" w:type="dxa"/>
            <w:tcBorders>
              <w:right w:val="nil"/>
            </w:tcBorders>
            <w:shd w:val="clear" w:color="auto" w:fill="FFFFFF" w:themeFill="background1"/>
          </w:tcPr>
          <w:p w:rsidR="00941293" w:rsidRPr="00BA03A1" w:rsidRDefault="00941293" w:rsidP="00433AA7">
            <w:pPr>
              <w:spacing w:line="160" w:lineRule="exact"/>
              <w:rPr>
                <w:rFonts w:ascii="Arial Narrow" w:hAnsi="Arial Narrow"/>
                <w:sz w:val="15"/>
                <w:szCs w:val="15"/>
              </w:rPr>
            </w:pPr>
            <w:r w:rsidRPr="00BA03A1">
              <w:rPr>
                <w:rFonts w:ascii="Arial Narrow" w:hAnsi="Arial Narrow" w:cs="Calibri"/>
                <w:color w:val="000000"/>
                <w:sz w:val="15"/>
                <w:szCs w:val="15"/>
              </w:rPr>
              <w:t>Παλιούρι</w:t>
            </w:r>
          </w:p>
        </w:tc>
        <w:tc>
          <w:tcPr>
            <w:tcW w:w="709" w:type="dxa"/>
            <w:tcBorders>
              <w:left w:val="nil"/>
            </w:tcBorders>
            <w:shd w:val="clear" w:color="auto" w:fill="FFFFFF" w:themeFill="background1"/>
            <w:vAlign w:val="center"/>
          </w:tcPr>
          <w:p w:rsidR="00941293" w:rsidRPr="00BA03A1" w:rsidRDefault="00941293" w:rsidP="00433AA7">
            <w:pPr>
              <w:tabs>
                <w:tab w:val="decimal" w:pos="370"/>
              </w:tabs>
              <w:spacing w:line="160" w:lineRule="exact"/>
              <w:jc w:val="both"/>
              <w:rPr>
                <w:rFonts w:ascii="Arial Narrow" w:hAnsi="Arial Narrow"/>
                <w:color w:val="000000"/>
                <w:sz w:val="15"/>
                <w:szCs w:val="15"/>
              </w:rPr>
            </w:pPr>
            <w:r w:rsidRPr="00BA03A1">
              <w:rPr>
                <w:rFonts w:ascii="Arial Narrow" w:hAnsi="Arial Narrow"/>
                <w:color w:val="000000"/>
                <w:sz w:val="15"/>
                <w:szCs w:val="15"/>
              </w:rPr>
              <w:t>14,0</w:t>
            </w:r>
          </w:p>
        </w:tc>
        <w:tc>
          <w:tcPr>
            <w:tcW w:w="645" w:type="dxa"/>
            <w:shd w:val="clear" w:color="auto" w:fill="FFFFFF" w:themeFill="background1"/>
            <w:vAlign w:val="center"/>
          </w:tcPr>
          <w:p w:rsidR="00941293" w:rsidRPr="00BA03A1" w:rsidRDefault="00941293" w:rsidP="00733797">
            <w:pPr>
              <w:tabs>
                <w:tab w:val="decimal" w:pos="411"/>
              </w:tabs>
              <w:spacing w:line="160" w:lineRule="exact"/>
              <w:jc w:val="both"/>
              <w:rPr>
                <w:rFonts w:ascii="Arial Narrow" w:hAnsi="Arial Narrow"/>
                <w:color w:val="000000"/>
                <w:sz w:val="15"/>
                <w:szCs w:val="15"/>
              </w:rPr>
            </w:pPr>
            <w:r w:rsidRPr="00BA03A1">
              <w:rPr>
                <w:rFonts w:ascii="Arial Narrow" w:hAnsi="Arial Narrow"/>
                <w:color w:val="000000"/>
                <w:sz w:val="15"/>
                <w:szCs w:val="15"/>
              </w:rPr>
              <w:t>14,0</w:t>
            </w:r>
          </w:p>
        </w:tc>
        <w:tc>
          <w:tcPr>
            <w:tcW w:w="482" w:type="dxa"/>
            <w:shd w:val="clear" w:color="auto" w:fill="FFFFFF" w:themeFill="background1"/>
            <w:vAlign w:val="center"/>
          </w:tcPr>
          <w:p w:rsidR="00941293" w:rsidRPr="00BA03A1" w:rsidRDefault="00941293" w:rsidP="00433AA7">
            <w:pPr>
              <w:spacing w:line="160" w:lineRule="exact"/>
              <w:jc w:val="center"/>
              <w:rPr>
                <w:rFonts w:ascii="Arial Narrow" w:hAnsi="Arial Narrow"/>
                <w:color w:val="000000"/>
                <w:sz w:val="15"/>
                <w:szCs w:val="15"/>
              </w:rPr>
            </w:pPr>
            <w:r w:rsidRPr="00BA03A1">
              <w:rPr>
                <w:rFonts w:ascii="Arial Narrow" w:hAnsi="Arial Narrow"/>
                <w:color w:val="000000"/>
                <w:sz w:val="15"/>
                <w:szCs w:val="15"/>
              </w:rPr>
              <w:t>2014</w:t>
            </w:r>
          </w:p>
        </w:tc>
        <w:tc>
          <w:tcPr>
            <w:tcW w:w="496" w:type="dxa"/>
            <w:shd w:val="clear" w:color="auto" w:fill="FFFFFF" w:themeFill="background1"/>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6" w:type="dxa"/>
            <w:shd w:val="clear" w:color="auto" w:fill="FFFFFF" w:themeFill="background1"/>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 </w:t>
            </w:r>
          </w:p>
        </w:tc>
        <w:tc>
          <w:tcPr>
            <w:tcW w:w="567" w:type="dxa"/>
            <w:shd w:val="clear" w:color="auto" w:fill="FFFFFF" w:themeFill="background1"/>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bottom w:val="nil"/>
              <w:right w:val="single" w:sz="4" w:space="0" w:color="auto"/>
            </w:tcBorders>
            <w:shd w:val="clear" w:color="auto" w:fill="FFFFFF" w:themeFill="background1"/>
            <w:vAlign w:val="center"/>
          </w:tcPr>
          <w:p w:rsidR="00941293" w:rsidRPr="00BA03A1" w:rsidRDefault="00941293" w:rsidP="00433AA7">
            <w:pPr>
              <w:tabs>
                <w:tab w:val="decimal" w:pos="366"/>
              </w:tabs>
              <w:spacing w:line="160" w:lineRule="exact"/>
              <w:jc w:val="both"/>
              <w:rPr>
                <w:rFonts w:ascii="Arial Narrow" w:hAnsi="Arial Narrow"/>
                <w:color w:val="000000"/>
                <w:sz w:val="15"/>
                <w:szCs w:val="15"/>
              </w:rPr>
            </w:pPr>
            <w:r w:rsidRPr="00BA03A1">
              <w:rPr>
                <w:rFonts w:ascii="Arial Narrow" w:hAnsi="Arial Narrow"/>
                <w:color w:val="000000"/>
                <w:sz w:val="15"/>
                <w:szCs w:val="15"/>
              </w:rPr>
              <w:t>7,0</w:t>
            </w:r>
          </w:p>
        </w:tc>
        <w:tc>
          <w:tcPr>
            <w:tcW w:w="421" w:type="dxa"/>
            <w:tcBorders>
              <w:top w:val="nil"/>
              <w:left w:val="single" w:sz="4" w:space="0" w:color="auto"/>
              <w:bottom w:val="nil"/>
              <w:right w:val="single" w:sz="4" w:space="0" w:color="auto"/>
            </w:tcBorders>
            <w:shd w:val="clear" w:color="auto" w:fill="FFFFFF" w:themeFill="background1"/>
            <w:vAlign w:val="center"/>
          </w:tcPr>
          <w:p w:rsidR="00941293" w:rsidRPr="00BA03A1" w:rsidRDefault="00941293" w:rsidP="00433AA7">
            <w:pPr>
              <w:tabs>
                <w:tab w:val="decimal" w:pos="266"/>
              </w:tabs>
              <w:spacing w:line="160" w:lineRule="exact"/>
              <w:jc w:val="both"/>
              <w:rPr>
                <w:rFonts w:ascii="Arial Narrow" w:hAnsi="Arial Narrow"/>
                <w:color w:val="000000"/>
                <w:sz w:val="15"/>
                <w:szCs w:val="15"/>
              </w:rPr>
            </w:pPr>
            <w:r w:rsidRPr="00BA03A1">
              <w:rPr>
                <w:rFonts w:ascii="Arial Narrow" w:hAnsi="Arial Narrow"/>
                <w:color w:val="000000"/>
                <w:sz w:val="15"/>
                <w:szCs w:val="15"/>
              </w:rPr>
              <w:t>3,0</w:t>
            </w:r>
          </w:p>
        </w:tc>
        <w:tc>
          <w:tcPr>
            <w:tcW w:w="469" w:type="dxa"/>
            <w:tcBorders>
              <w:top w:val="nil"/>
              <w:left w:val="single" w:sz="4" w:space="0" w:color="auto"/>
              <w:bottom w:val="nil"/>
              <w:right w:val="single" w:sz="4" w:space="0" w:color="auto"/>
            </w:tcBorders>
            <w:shd w:val="clear" w:color="auto" w:fill="FFFFFF" w:themeFill="background1"/>
            <w:vAlign w:val="center"/>
          </w:tcPr>
          <w:p w:rsidR="00941293" w:rsidRPr="00BA03A1" w:rsidRDefault="00941293" w:rsidP="00433AA7">
            <w:pPr>
              <w:tabs>
                <w:tab w:val="decimal" w:pos="246"/>
              </w:tabs>
              <w:spacing w:line="160" w:lineRule="exact"/>
              <w:jc w:val="both"/>
              <w:rPr>
                <w:rFonts w:ascii="Arial Narrow" w:hAnsi="Arial Narrow"/>
                <w:color w:val="000000"/>
                <w:sz w:val="15"/>
                <w:szCs w:val="15"/>
              </w:rPr>
            </w:pPr>
            <w:r w:rsidRPr="00BA03A1">
              <w:rPr>
                <w:rFonts w:ascii="Arial Narrow" w:hAnsi="Arial Narrow"/>
                <w:color w:val="000000"/>
                <w:sz w:val="15"/>
                <w:szCs w:val="15"/>
              </w:rPr>
              <w:t>2,0</w:t>
            </w:r>
          </w:p>
        </w:tc>
        <w:tc>
          <w:tcPr>
            <w:tcW w:w="523" w:type="dxa"/>
            <w:tcBorders>
              <w:left w:val="single" w:sz="4" w:space="0" w:color="auto"/>
            </w:tcBorders>
            <w:shd w:val="clear" w:color="auto" w:fill="FFFFFF" w:themeFill="background1"/>
            <w:vAlign w:val="center"/>
          </w:tcPr>
          <w:p w:rsidR="00941293" w:rsidRPr="00BA03A1" w:rsidRDefault="00941293" w:rsidP="00701C58">
            <w:pPr>
              <w:tabs>
                <w:tab w:val="decimal" w:pos="291"/>
              </w:tabs>
              <w:spacing w:line="160" w:lineRule="exact"/>
              <w:jc w:val="both"/>
              <w:rPr>
                <w:rFonts w:ascii="Arial Narrow" w:hAnsi="Arial Narrow"/>
                <w:sz w:val="15"/>
                <w:szCs w:val="15"/>
              </w:rPr>
            </w:pPr>
            <w:r w:rsidRPr="00BA03A1">
              <w:rPr>
                <w:rFonts w:ascii="Arial Narrow" w:hAnsi="Arial Narrow"/>
                <w:sz w:val="15"/>
                <w:szCs w:val="15"/>
              </w:rPr>
              <w:t>2,0</w:t>
            </w:r>
          </w:p>
        </w:tc>
        <w:tc>
          <w:tcPr>
            <w:tcW w:w="567" w:type="dxa"/>
            <w:tcBorders>
              <w:left w:val="single" w:sz="4" w:space="0" w:color="auto"/>
              <w:right w:val="single" w:sz="2" w:space="0" w:color="auto"/>
            </w:tcBorders>
            <w:shd w:val="clear" w:color="auto" w:fill="FFFFFF" w:themeFill="background1"/>
            <w:vAlign w:val="center"/>
          </w:tcPr>
          <w:p w:rsidR="00941293" w:rsidRPr="00BA03A1" w:rsidRDefault="00941293" w:rsidP="00433AA7">
            <w:pPr>
              <w:tabs>
                <w:tab w:val="decimal" w:pos="404"/>
              </w:tabs>
              <w:spacing w:line="160" w:lineRule="exact"/>
              <w:jc w:val="both"/>
              <w:rPr>
                <w:rFonts w:ascii="Arial Narrow" w:hAnsi="Arial Narrow"/>
                <w:color w:val="FF0000"/>
                <w:sz w:val="15"/>
                <w:szCs w:val="15"/>
              </w:rPr>
            </w:pPr>
            <w:r w:rsidRPr="00BA03A1">
              <w:rPr>
                <w:rFonts w:ascii="Arial Narrow" w:hAnsi="Arial Narrow"/>
                <w:color w:val="FF0000"/>
                <w:sz w:val="15"/>
                <w:szCs w:val="15"/>
              </w:rPr>
              <w:t> </w:t>
            </w:r>
          </w:p>
        </w:tc>
        <w:tc>
          <w:tcPr>
            <w:tcW w:w="572" w:type="dxa"/>
            <w:tcBorders>
              <w:left w:val="single" w:sz="2" w:space="0" w:color="auto"/>
              <w:right w:val="single" w:sz="4" w:space="0" w:color="auto"/>
            </w:tcBorders>
            <w:shd w:val="clear" w:color="auto" w:fill="FFFFFF" w:themeFill="background1"/>
            <w:vAlign w:val="center"/>
          </w:tcPr>
          <w:p w:rsidR="00941293" w:rsidRPr="00BA03A1" w:rsidRDefault="00941293" w:rsidP="00433AA7">
            <w:pPr>
              <w:tabs>
                <w:tab w:val="decimal" w:pos="319"/>
              </w:tabs>
              <w:spacing w:line="160" w:lineRule="exact"/>
              <w:jc w:val="both"/>
              <w:rPr>
                <w:rFonts w:ascii="Arial Narrow" w:hAnsi="Arial Narrow"/>
                <w:color w:val="FF0000"/>
                <w:sz w:val="15"/>
                <w:szCs w:val="15"/>
              </w:rPr>
            </w:pPr>
            <w:r w:rsidRPr="00BA03A1">
              <w:rPr>
                <w:rFonts w:ascii="Arial Narrow" w:hAnsi="Arial Narrow"/>
                <w:color w:val="FF0000"/>
                <w:sz w:val="15"/>
                <w:szCs w:val="15"/>
              </w:rPr>
              <w:t> </w:t>
            </w:r>
          </w:p>
        </w:tc>
        <w:tc>
          <w:tcPr>
            <w:tcW w:w="493" w:type="dxa"/>
            <w:gridSpan w:val="2"/>
            <w:tcBorders>
              <w:left w:val="single" w:sz="4" w:space="0" w:color="auto"/>
              <w:right w:val="nil"/>
            </w:tcBorders>
            <w:shd w:val="clear" w:color="auto" w:fill="FFFFFF" w:themeFill="background1"/>
            <w:vAlign w:val="center"/>
          </w:tcPr>
          <w:p w:rsidR="00941293" w:rsidRPr="00BA03A1" w:rsidRDefault="00941293" w:rsidP="00433AA7">
            <w:pPr>
              <w:tabs>
                <w:tab w:val="decimal" w:pos="317"/>
              </w:tabs>
              <w:spacing w:line="160" w:lineRule="exact"/>
              <w:jc w:val="both"/>
              <w:rPr>
                <w:rFonts w:ascii="Arial Narrow" w:hAnsi="Arial Narrow"/>
                <w:color w:val="FF0000"/>
                <w:sz w:val="15"/>
                <w:szCs w:val="15"/>
              </w:rPr>
            </w:pPr>
          </w:p>
        </w:tc>
        <w:tc>
          <w:tcPr>
            <w:tcW w:w="479" w:type="dxa"/>
            <w:tcBorders>
              <w:left w:val="nil"/>
              <w:right w:val="single" w:sz="2" w:space="0" w:color="auto"/>
            </w:tcBorders>
            <w:shd w:val="clear" w:color="auto" w:fill="FFFFFF" w:themeFill="background1"/>
            <w:vAlign w:val="center"/>
          </w:tcPr>
          <w:p w:rsidR="00941293" w:rsidRPr="00BA03A1" w:rsidRDefault="00941293" w:rsidP="00433AA7">
            <w:pPr>
              <w:tabs>
                <w:tab w:val="decimal" w:pos="317"/>
              </w:tabs>
              <w:spacing w:line="160" w:lineRule="exact"/>
              <w:jc w:val="both"/>
              <w:rPr>
                <w:rFonts w:ascii="Arial Narrow" w:hAnsi="Arial Narrow"/>
                <w:color w:val="FF0000"/>
                <w:sz w:val="15"/>
                <w:szCs w:val="15"/>
              </w:rPr>
            </w:pPr>
          </w:p>
        </w:tc>
      </w:tr>
      <w:tr w:rsidR="00941293" w:rsidRPr="00A96BBF" w:rsidTr="00733797">
        <w:trPr>
          <w:jc w:val="center"/>
        </w:trPr>
        <w:tc>
          <w:tcPr>
            <w:tcW w:w="2726" w:type="dxa"/>
            <w:tcBorders>
              <w:bottom w:val="nil"/>
              <w:right w:val="nil"/>
            </w:tcBorders>
            <w:shd w:val="clear" w:color="auto" w:fill="D9D9D9" w:themeFill="background1" w:themeFillShade="D9"/>
          </w:tcPr>
          <w:p w:rsidR="00941293" w:rsidRPr="00BA03A1" w:rsidRDefault="00941293" w:rsidP="00433AA7">
            <w:pPr>
              <w:spacing w:line="160" w:lineRule="exact"/>
              <w:rPr>
                <w:rFonts w:ascii="Arial Narrow" w:hAnsi="Arial Narrow"/>
                <w:sz w:val="15"/>
                <w:szCs w:val="15"/>
              </w:rPr>
            </w:pPr>
            <w:r w:rsidRPr="00BA03A1">
              <w:rPr>
                <w:rFonts w:ascii="Arial Narrow" w:hAnsi="Arial Narrow" w:cs="Calibri"/>
                <w:sz w:val="15"/>
                <w:szCs w:val="15"/>
              </w:rPr>
              <w:t>Ψηφιακό Μέρισμα</w:t>
            </w:r>
          </w:p>
        </w:tc>
        <w:tc>
          <w:tcPr>
            <w:tcW w:w="709" w:type="dxa"/>
            <w:tcBorders>
              <w:left w:val="nil"/>
              <w:bottom w:val="nil"/>
            </w:tcBorders>
            <w:shd w:val="clear" w:color="auto" w:fill="D9D9D9" w:themeFill="background1" w:themeFillShade="D9"/>
            <w:vAlign w:val="center"/>
          </w:tcPr>
          <w:p w:rsidR="00941293" w:rsidRPr="00BA03A1" w:rsidRDefault="00941293" w:rsidP="00433AA7">
            <w:pPr>
              <w:tabs>
                <w:tab w:val="decimal" w:pos="370"/>
              </w:tabs>
              <w:spacing w:line="160" w:lineRule="exact"/>
              <w:jc w:val="both"/>
              <w:rPr>
                <w:rFonts w:ascii="Arial Narrow" w:hAnsi="Arial Narrow"/>
                <w:sz w:val="15"/>
                <w:szCs w:val="15"/>
              </w:rPr>
            </w:pPr>
            <w:r w:rsidRPr="00BA03A1">
              <w:rPr>
                <w:rFonts w:ascii="Arial Narrow" w:hAnsi="Arial Narrow"/>
                <w:sz w:val="15"/>
                <w:szCs w:val="15"/>
              </w:rPr>
              <w:t>388,</w:t>
            </w:r>
            <w:r w:rsidR="00246359">
              <w:rPr>
                <w:rFonts w:ascii="Arial Narrow" w:hAnsi="Arial Narrow"/>
                <w:sz w:val="15"/>
                <w:szCs w:val="15"/>
              </w:rPr>
              <w:t>57</w:t>
            </w:r>
          </w:p>
        </w:tc>
        <w:tc>
          <w:tcPr>
            <w:tcW w:w="645" w:type="dxa"/>
            <w:tcBorders>
              <w:bottom w:val="nil"/>
            </w:tcBorders>
            <w:shd w:val="clear" w:color="auto" w:fill="D9D9D9" w:themeFill="background1" w:themeFillShade="D9"/>
            <w:vAlign w:val="center"/>
          </w:tcPr>
          <w:p w:rsidR="00941293" w:rsidRPr="00BA03A1" w:rsidRDefault="00941293" w:rsidP="00733797">
            <w:pPr>
              <w:tabs>
                <w:tab w:val="decimal" w:pos="411"/>
              </w:tabs>
              <w:spacing w:line="160" w:lineRule="exact"/>
              <w:jc w:val="both"/>
              <w:rPr>
                <w:rFonts w:ascii="Arial Narrow" w:hAnsi="Arial Narrow"/>
                <w:sz w:val="15"/>
                <w:szCs w:val="15"/>
              </w:rPr>
            </w:pPr>
            <w:r>
              <w:rPr>
                <w:rFonts w:ascii="Arial Narrow" w:hAnsi="Arial Narrow"/>
                <w:sz w:val="15"/>
                <w:szCs w:val="15"/>
              </w:rPr>
              <w:t>388,</w:t>
            </w:r>
            <w:r w:rsidR="00246359">
              <w:rPr>
                <w:rFonts w:ascii="Arial Narrow" w:hAnsi="Arial Narrow"/>
                <w:sz w:val="15"/>
                <w:szCs w:val="15"/>
              </w:rPr>
              <w:t>57</w:t>
            </w:r>
          </w:p>
        </w:tc>
        <w:tc>
          <w:tcPr>
            <w:tcW w:w="482" w:type="dxa"/>
            <w:tcBorders>
              <w:bottom w:val="nil"/>
            </w:tcBorders>
            <w:shd w:val="clear" w:color="auto" w:fill="D9D9D9" w:themeFill="background1" w:themeFillShade="D9"/>
            <w:vAlign w:val="center"/>
          </w:tcPr>
          <w:p w:rsidR="00941293" w:rsidRPr="00BA03A1" w:rsidRDefault="00941293" w:rsidP="00433AA7">
            <w:pPr>
              <w:spacing w:line="160" w:lineRule="exact"/>
              <w:jc w:val="center"/>
              <w:rPr>
                <w:rFonts w:ascii="Arial Narrow" w:hAnsi="Arial Narrow"/>
                <w:color w:val="000000"/>
                <w:sz w:val="15"/>
                <w:szCs w:val="15"/>
              </w:rPr>
            </w:pPr>
            <w:r w:rsidRPr="00BA03A1">
              <w:rPr>
                <w:rFonts w:ascii="Arial Narrow" w:hAnsi="Arial Narrow"/>
                <w:color w:val="000000"/>
                <w:sz w:val="15"/>
                <w:szCs w:val="15"/>
              </w:rPr>
              <w:t>2014</w:t>
            </w:r>
          </w:p>
        </w:tc>
        <w:tc>
          <w:tcPr>
            <w:tcW w:w="496" w:type="dxa"/>
            <w:tcBorders>
              <w:bottom w:val="nil"/>
            </w:tcBorders>
            <w:shd w:val="clear" w:color="auto" w:fill="D9D9D9" w:themeFill="background1" w:themeFillShade="D9"/>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6" w:type="dxa"/>
            <w:tcBorders>
              <w:bottom w:val="nil"/>
            </w:tcBorders>
            <w:shd w:val="clear" w:color="auto" w:fill="D9D9D9" w:themeFill="background1" w:themeFillShade="D9"/>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bottom w:val="nil"/>
            </w:tcBorders>
            <w:shd w:val="clear" w:color="auto" w:fill="D9D9D9" w:themeFill="background1" w:themeFillShade="D9"/>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bottom w:val="nil"/>
              <w:right w:val="single" w:sz="4" w:space="0" w:color="auto"/>
            </w:tcBorders>
            <w:shd w:val="clear" w:color="auto" w:fill="D9D9D9" w:themeFill="background1" w:themeFillShade="D9"/>
            <w:vAlign w:val="center"/>
          </w:tcPr>
          <w:p w:rsidR="00941293" w:rsidRPr="00BA03A1" w:rsidRDefault="00941293" w:rsidP="00433AA7">
            <w:pPr>
              <w:tabs>
                <w:tab w:val="decimal" w:pos="366"/>
              </w:tabs>
              <w:spacing w:line="160" w:lineRule="exact"/>
              <w:jc w:val="both"/>
              <w:rPr>
                <w:rFonts w:ascii="Arial Narrow" w:hAnsi="Arial Narrow"/>
                <w:sz w:val="15"/>
                <w:szCs w:val="15"/>
              </w:rPr>
            </w:pPr>
            <w:r w:rsidRPr="00BA03A1">
              <w:rPr>
                <w:rFonts w:ascii="Arial Narrow" w:hAnsi="Arial Narrow"/>
                <w:sz w:val="15"/>
                <w:szCs w:val="15"/>
              </w:rPr>
              <w:t>114,0</w:t>
            </w:r>
          </w:p>
        </w:tc>
        <w:tc>
          <w:tcPr>
            <w:tcW w:w="421" w:type="dxa"/>
            <w:tcBorders>
              <w:top w:val="nil"/>
              <w:left w:val="single" w:sz="4" w:space="0" w:color="auto"/>
              <w:bottom w:val="nil"/>
              <w:right w:val="single" w:sz="4" w:space="0" w:color="auto"/>
            </w:tcBorders>
            <w:shd w:val="clear" w:color="auto" w:fill="D9D9D9" w:themeFill="background1" w:themeFillShade="D9"/>
            <w:vAlign w:val="center"/>
          </w:tcPr>
          <w:p w:rsidR="00941293" w:rsidRPr="00BA03A1" w:rsidRDefault="00941293" w:rsidP="00433AA7">
            <w:pPr>
              <w:tabs>
                <w:tab w:val="decimal" w:pos="266"/>
              </w:tabs>
              <w:spacing w:line="160" w:lineRule="exact"/>
              <w:jc w:val="both"/>
              <w:rPr>
                <w:rFonts w:ascii="Arial Narrow" w:hAnsi="Arial Narrow"/>
                <w:sz w:val="15"/>
                <w:szCs w:val="15"/>
              </w:rPr>
            </w:pPr>
            <w:r w:rsidRPr="00BA03A1">
              <w:rPr>
                <w:rFonts w:ascii="Arial Narrow" w:hAnsi="Arial Narrow"/>
                <w:sz w:val="15"/>
                <w:szCs w:val="15"/>
              </w:rPr>
              <w:t>189,8</w:t>
            </w:r>
          </w:p>
        </w:tc>
        <w:tc>
          <w:tcPr>
            <w:tcW w:w="469" w:type="dxa"/>
            <w:tcBorders>
              <w:top w:val="nil"/>
              <w:left w:val="single" w:sz="4" w:space="0" w:color="auto"/>
              <w:bottom w:val="nil"/>
              <w:right w:val="single" w:sz="4" w:space="0" w:color="auto"/>
            </w:tcBorders>
            <w:shd w:val="clear" w:color="auto" w:fill="D9D9D9" w:themeFill="background1" w:themeFillShade="D9"/>
            <w:vAlign w:val="center"/>
          </w:tcPr>
          <w:p w:rsidR="00941293" w:rsidRPr="00BA03A1" w:rsidRDefault="00941293" w:rsidP="00433AA7">
            <w:pPr>
              <w:tabs>
                <w:tab w:val="decimal" w:pos="246"/>
              </w:tabs>
              <w:spacing w:line="160" w:lineRule="exact"/>
              <w:jc w:val="both"/>
              <w:rPr>
                <w:rFonts w:ascii="Arial Narrow" w:hAnsi="Arial Narrow"/>
                <w:sz w:val="15"/>
                <w:szCs w:val="15"/>
              </w:rPr>
            </w:pPr>
            <w:r w:rsidRPr="00BA03A1">
              <w:rPr>
                <w:rFonts w:ascii="Arial Narrow" w:hAnsi="Arial Narrow"/>
                <w:sz w:val="15"/>
                <w:szCs w:val="15"/>
              </w:rPr>
              <w:t>29,6</w:t>
            </w:r>
          </w:p>
        </w:tc>
        <w:tc>
          <w:tcPr>
            <w:tcW w:w="523" w:type="dxa"/>
            <w:tcBorders>
              <w:left w:val="single" w:sz="4" w:space="0" w:color="auto"/>
            </w:tcBorders>
            <w:shd w:val="clear" w:color="auto" w:fill="D9D9D9" w:themeFill="background1" w:themeFillShade="D9"/>
            <w:vAlign w:val="center"/>
          </w:tcPr>
          <w:p w:rsidR="00941293" w:rsidRPr="00BA03A1" w:rsidRDefault="00941293" w:rsidP="00701C58">
            <w:pPr>
              <w:tabs>
                <w:tab w:val="decimal" w:pos="291"/>
              </w:tabs>
              <w:spacing w:line="160" w:lineRule="exact"/>
              <w:jc w:val="both"/>
              <w:rPr>
                <w:rFonts w:ascii="Arial Narrow" w:hAnsi="Arial Narrow"/>
                <w:color w:val="000000"/>
                <w:sz w:val="15"/>
                <w:szCs w:val="15"/>
              </w:rPr>
            </w:pPr>
            <w:r w:rsidRPr="00BA03A1">
              <w:rPr>
                <w:rFonts w:ascii="Arial Narrow" w:hAnsi="Arial Narrow"/>
                <w:color w:val="000000"/>
                <w:sz w:val="15"/>
                <w:szCs w:val="15"/>
              </w:rPr>
              <w:t>28,27</w:t>
            </w:r>
          </w:p>
        </w:tc>
        <w:tc>
          <w:tcPr>
            <w:tcW w:w="567" w:type="dxa"/>
            <w:tcBorders>
              <w:left w:val="single" w:sz="4" w:space="0" w:color="auto"/>
              <w:right w:val="single" w:sz="2" w:space="0" w:color="auto"/>
            </w:tcBorders>
            <w:shd w:val="clear" w:color="auto" w:fill="D9D9D9" w:themeFill="background1" w:themeFillShade="D9"/>
            <w:vAlign w:val="center"/>
          </w:tcPr>
          <w:p w:rsidR="00941293" w:rsidRPr="00BA03A1" w:rsidRDefault="00941293" w:rsidP="00433AA7">
            <w:pPr>
              <w:tabs>
                <w:tab w:val="decimal" w:pos="404"/>
              </w:tabs>
              <w:spacing w:line="160" w:lineRule="exact"/>
              <w:jc w:val="both"/>
              <w:rPr>
                <w:rFonts w:ascii="Arial Narrow" w:hAnsi="Arial Narrow"/>
                <w:color w:val="000000"/>
                <w:sz w:val="15"/>
                <w:szCs w:val="15"/>
              </w:rPr>
            </w:pPr>
            <w:r w:rsidRPr="00BA03A1">
              <w:rPr>
                <w:rFonts w:ascii="Arial Narrow" w:hAnsi="Arial Narrow"/>
                <w:color w:val="000000"/>
                <w:sz w:val="15"/>
                <w:szCs w:val="15"/>
              </w:rPr>
              <w:t>26,9</w:t>
            </w:r>
          </w:p>
        </w:tc>
        <w:tc>
          <w:tcPr>
            <w:tcW w:w="572" w:type="dxa"/>
            <w:tcBorders>
              <w:left w:val="single" w:sz="2" w:space="0" w:color="auto"/>
              <w:right w:val="single" w:sz="4" w:space="0" w:color="auto"/>
            </w:tcBorders>
            <w:shd w:val="clear" w:color="auto" w:fill="D9D9D9" w:themeFill="background1" w:themeFillShade="D9"/>
            <w:vAlign w:val="center"/>
          </w:tcPr>
          <w:p w:rsidR="00941293" w:rsidRPr="00BA03A1" w:rsidRDefault="00941293" w:rsidP="00433AA7">
            <w:pPr>
              <w:tabs>
                <w:tab w:val="decimal" w:pos="319"/>
              </w:tabs>
              <w:spacing w:line="160" w:lineRule="exact"/>
              <w:jc w:val="both"/>
              <w:rPr>
                <w:rFonts w:ascii="Arial Narrow" w:hAnsi="Arial Narrow"/>
                <w:color w:val="FF0000"/>
                <w:sz w:val="15"/>
                <w:szCs w:val="15"/>
              </w:rPr>
            </w:pPr>
            <w:r w:rsidRPr="00BA03A1">
              <w:rPr>
                <w:rFonts w:ascii="Arial Narrow" w:hAnsi="Arial Narrow"/>
                <w:color w:val="FF0000"/>
                <w:sz w:val="15"/>
                <w:szCs w:val="15"/>
              </w:rPr>
              <w:t> </w:t>
            </w:r>
          </w:p>
        </w:tc>
        <w:tc>
          <w:tcPr>
            <w:tcW w:w="493" w:type="dxa"/>
            <w:gridSpan w:val="2"/>
            <w:tcBorders>
              <w:left w:val="single" w:sz="4" w:space="0" w:color="auto"/>
              <w:right w:val="nil"/>
            </w:tcBorders>
            <w:shd w:val="clear" w:color="auto" w:fill="D9D9D9" w:themeFill="background1" w:themeFillShade="D9"/>
            <w:vAlign w:val="center"/>
          </w:tcPr>
          <w:p w:rsidR="00941293" w:rsidRPr="00BA03A1" w:rsidRDefault="00941293" w:rsidP="00433AA7">
            <w:pPr>
              <w:tabs>
                <w:tab w:val="decimal" w:pos="317"/>
              </w:tabs>
              <w:spacing w:line="160" w:lineRule="exact"/>
              <w:jc w:val="both"/>
              <w:rPr>
                <w:rFonts w:ascii="Arial Narrow" w:hAnsi="Arial Narrow"/>
                <w:color w:val="FF0000"/>
                <w:sz w:val="15"/>
                <w:szCs w:val="15"/>
              </w:rPr>
            </w:pPr>
          </w:p>
        </w:tc>
        <w:tc>
          <w:tcPr>
            <w:tcW w:w="479" w:type="dxa"/>
            <w:tcBorders>
              <w:left w:val="nil"/>
              <w:right w:val="single" w:sz="2" w:space="0" w:color="auto"/>
            </w:tcBorders>
            <w:shd w:val="clear" w:color="auto" w:fill="D9D9D9" w:themeFill="background1" w:themeFillShade="D9"/>
            <w:vAlign w:val="center"/>
          </w:tcPr>
          <w:p w:rsidR="00941293" w:rsidRPr="00BA03A1" w:rsidRDefault="00941293" w:rsidP="00433AA7">
            <w:pPr>
              <w:tabs>
                <w:tab w:val="decimal" w:pos="317"/>
              </w:tabs>
              <w:spacing w:line="160" w:lineRule="exact"/>
              <w:jc w:val="both"/>
              <w:rPr>
                <w:rFonts w:ascii="Arial Narrow" w:hAnsi="Arial Narrow"/>
                <w:color w:val="FF0000"/>
                <w:sz w:val="15"/>
                <w:szCs w:val="15"/>
              </w:rPr>
            </w:pPr>
          </w:p>
        </w:tc>
      </w:tr>
      <w:tr w:rsidR="00941293" w:rsidRPr="00A96BBF" w:rsidTr="00733797">
        <w:trPr>
          <w:jc w:val="center"/>
        </w:trPr>
        <w:tc>
          <w:tcPr>
            <w:tcW w:w="2726" w:type="dxa"/>
            <w:tcBorders>
              <w:top w:val="nil"/>
              <w:bottom w:val="single" w:sz="2" w:space="0" w:color="auto"/>
              <w:right w:val="nil"/>
            </w:tcBorders>
            <w:shd w:val="clear" w:color="auto" w:fill="FFFFFF" w:themeFill="background1"/>
          </w:tcPr>
          <w:p w:rsidR="00941293" w:rsidRPr="00BA03A1" w:rsidRDefault="00941293" w:rsidP="00433AA7">
            <w:pPr>
              <w:spacing w:line="160" w:lineRule="exact"/>
              <w:rPr>
                <w:rFonts w:ascii="Arial Narrow" w:hAnsi="Arial Narrow"/>
                <w:sz w:val="15"/>
                <w:szCs w:val="15"/>
              </w:rPr>
            </w:pPr>
            <w:r w:rsidRPr="00BA03A1">
              <w:rPr>
                <w:rFonts w:ascii="Arial Narrow" w:hAnsi="Arial Narrow" w:cs="Calibri"/>
                <w:color w:val="000000"/>
                <w:sz w:val="15"/>
                <w:szCs w:val="15"/>
              </w:rPr>
              <w:t>Πώληση και επαναμίσθωση επιλεγμένων κτιρ</w:t>
            </w:r>
            <w:r w:rsidRPr="00BA03A1">
              <w:rPr>
                <w:rFonts w:ascii="Arial Narrow" w:hAnsi="Arial Narrow" w:cs="Calibri"/>
                <w:color w:val="000000"/>
                <w:sz w:val="15"/>
                <w:szCs w:val="15"/>
              </w:rPr>
              <w:t>ί</w:t>
            </w:r>
            <w:r w:rsidRPr="00BA03A1">
              <w:rPr>
                <w:rFonts w:ascii="Arial Narrow" w:hAnsi="Arial Narrow" w:cs="Calibri"/>
                <w:color w:val="000000"/>
                <w:sz w:val="15"/>
                <w:szCs w:val="15"/>
              </w:rPr>
              <w:t>ων του Δημοσίου (28 ακίνητα)</w:t>
            </w:r>
          </w:p>
        </w:tc>
        <w:tc>
          <w:tcPr>
            <w:tcW w:w="709" w:type="dxa"/>
            <w:tcBorders>
              <w:top w:val="nil"/>
              <w:left w:val="nil"/>
              <w:bottom w:val="single" w:sz="2" w:space="0" w:color="auto"/>
            </w:tcBorders>
            <w:shd w:val="clear" w:color="auto" w:fill="FFFFFF" w:themeFill="background1"/>
            <w:vAlign w:val="center"/>
          </w:tcPr>
          <w:p w:rsidR="00941293" w:rsidRPr="00BA03A1" w:rsidRDefault="00941293" w:rsidP="00433AA7">
            <w:pPr>
              <w:tabs>
                <w:tab w:val="decimal" w:pos="370"/>
              </w:tabs>
              <w:spacing w:line="160" w:lineRule="exact"/>
              <w:jc w:val="both"/>
              <w:rPr>
                <w:rFonts w:ascii="Arial Narrow" w:hAnsi="Arial Narrow"/>
                <w:color w:val="000000"/>
                <w:sz w:val="15"/>
                <w:szCs w:val="15"/>
              </w:rPr>
            </w:pPr>
            <w:r w:rsidRPr="00BA03A1">
              <w:rPr>
                <w:rFonts w:ascii="Arial Narrow" w:hAnsi="Arial Narrow"/>
                <w:color w:val="000000"/>
                <w:sz w:val="15"/>
                <w:szCs w:val="15"/>
              </w:rPr>
              <w:t>261,3</w:t>
            </w:r>
          </w:p>
        </w:tc>
        <w:tc>
          <w:tcPr>
            <w:tcW w:w="645" w:type="dxa"/>
            <w:tcBorders>
              <w:top w:val="nil"/>
              <w:bottom w:val="single" w:sz="2" w:space="0" w:color="auto"/>
            </w:tcBorders>
            <w:shd w:val="clear" w:color="auto" w:fill="FFFFFF" w:themeFill="background1"/>
            <w:vAlign w:val="center"/>
          </w:tcPr>
          <w:p w:rsidR="00941293" w:rsidRPr="00BA03A1" w:rsidRDefault="00941293" w:rsidP="00733797">
            <w:pPr>
              <w:tabs>
                <w:tab w:val="decimal" w:pos="411"/>
              </w:tabs>
              <w:spacing w:line="160" w:lineRule="exact"/>
              <w:jc w:val="both"/>
              <w:rPr>
                <w:rFonts w:ascii="Arial Narrow" w:hAnsi="Arial Narrow"/>
                <w:color w:val="000000"/>
                <w:sz w:val="15"/>
                <w:szCs w:val="15"/>
              </w:rPr>
            </w:pPr>
            <w:r w:rsidRPr="00BA03A1">
              <w:rPr>
                <w:rFonts w:ascii="Arial Narrow" w:hAnsi="Arial Narrow"/>
                <w:color w:val="000000"/>
                <w:sz w:val="15"/>
                <w:szCs w:val="15"/>
              </w:rPr>
              <w:t>261,3</w:t>
            </w:r>
          </w:p>
        </w:tc>
        <w:tc>
          <w:tcPr>
            <w:tcW w:w="482" w:type="dxa"/>
            <w:tcBorders>
              <w:top w:val="nil"/>
              <w:bottom w:val="single" w:sz="2" w:space="0" w:color="auto"/>
            </w:tcBorders>
            <w:shd w:val="clear" w:color="auto" w:fill="FFFFFF" w:themeFill="background1"/>
            <w:vAlign w:val="center"/>
          </w:tcPr>
          <w:p w:rsidR="00941293" w:rsidRPr="00BA03A1" w:rsidRDefault="00941293" w:rsidP="00433AA7">
            <w:pPr>
              <w:spacing w:line="160" w:lineRule="exact"/>
              <w:jc w:val="center"/>
              <w:rPr>
                <w:rFonts w:ascii="Arial Narrow" w:hAnsi="Arial Narrow"/>
                <w:color w:val="000000"/>
                <w:sz w:val="15"/>
                <w:szCs w:val="15"/>
              </w:rPr>
            </w:pPr>
            <w:r w:rsidRPr="00BA03A1">
              <w:rPr>
                <w:rFonts w:ascii="Arial Narrow" w:hAnsi="Arial Narrow"/>
                <w:color w:val="000000"/>
                <w:sz w:val="15"/>
                <w:szCs w:val="15"/>
              </w:rPr>
              <w:t>2014</w:t>
            </w:r>
          </w:p>
        </w:tc>
        <w:tc>
          <w:tcPr>
            <w:tcW w:w="496" w:type="dxa"/>
            <w:tcBorders>
              <w:top w:val="nil"/>
              <w:bottom w:val="single" w:sz="2" w:space="0" w:color="auto"/>
            </w:tcBorders>
            <w:shd w:val="clear" w:color="auto" w:fill="FFFFFF" w:themeFill="background1"/>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6" w:type="dxa"/>
            <w:tcBorders>
              <w:top w:val="nil"/>
              <w:bottom w:val="single" w:sz="2" w:space="0" w:color="auto"/>
            </w:tcBorders>
            <w:shd w:val="clear" w:color="auto" w:fill="FFFFFF" w:themeFill="background1"/>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bottom w:val="single" w:sz="2" w:space="0" w:color="auto"/>
            </w:tcBorders>
            <w:shd w:val="clear" w:color="auto" w:fill="FFFFFF" w:themeFill="background1"/>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bottom w:val="single" w:sz="2" w:space="0" w:color="auto"/>
              <w:right w:val="single" w:sz="4" w:space="0" w:color="auto"/>
            </w:tcBorders>
            <w:shd w:val="clear" w:color="auto" w:fill="FFFFFF" w:themeFill="background1"/>
            <w:vAlign w:val="center"/>
          </w:tcPr>
          <w:p w:rsidR="00941293" w:rsidRPr="00BA03A1" w:rsidRDefault="00941293" w:rsidP="00433AA7">
            <w:pPr>
              <w:tabs>
                <w:tab w:val="decimal" w:pos="366"/>
              </w:tabs>
              <w:spacing w:line="160" w:lineRule="exact"/>
              <w:jc w:val="both"/>
              <w:rPr>
                <w:rFonts w:ascii="Arial Narrow" w:hAnsi="Arial Narrow"/>
                <w:color w:val="000000"/>
                <w:sz w:val="15"/>
                <w:szCs w:val="15"/>
              </w:rPr>
            </w:pPr>
            <w:r w:rsidRPr="00BA03A1">
              <w:rPr>
                <w:rFonts w:ascii="Arial Narrow" w:hAnsi="Arial Narrow"/>
                <w:color w:val="000000"/>
                <w:sz w:val="15"/>
                <w:szCs w:val="15"/>
              </w:rPr>
              <w:t>261,3</w:t>
            </w:r>
          </w:p>
        </w:tc>
        <w:tc>
          <w:tcPr>
            <w:tcW w:w="421" w:type="dxa"/>
            <w:tcBorders>
              <w:top w:val="nil"/>
              <w:left w:val="single" w:sz="4" w:space="0" w:color="auto"/>
              <w:bottom w:val="nil"/>
              <w:right w:val="single" w:sz="4" w:space="0" w:color="auto"/>
            </w:tcBorders>
            <w:shd w:val="clear" w:color="auto" w:fill="FFFFFF" w:themeFill="background1"/>
            <w:vAlign w:val="center"/>
          </w:tcPr>
          <w:p w:rsidR="00941293" w:rsidRPr="00BA03A1" w:rsidRDefault="00941293" w:rsidP="00433AA7">
            <w:pPr>
              <w:tabs>
                <w:tab w:val="decimal" w:pos="2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69" w:type="dxa"/>
            <w:tcBorders>
              <w:top w:val="nil"/>
              <w:left w:val="single" w:sz="4" w:space="0" w:color="auto"/>
              <w:bottom w:val="nil"/>
              <w:right w:val="single" w:sz="4" w:space="0" w:color="auto"/>
            </w:tcBorders>
            <w:shd w:val="clear" w:color="auto" w:fill="FFFFFF" w:themeFill="background1"/>
            <w:vAlign w:val="center"/>
          </w:tcPr>
          <w:p w:rsidR="00941293" w:rsidRPr="00BA03A1" w:rsidRDefault="00941293" w:rsidP="00433AA7">
            <w:pPr>
              <w:tabs>
                <w:tab w:val="decimal" w:pos="24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23" w:type="dxa"/>
            <w:tcBorders>
              <w:top w:val="nil"/>
              <w:left w:val="single" w:sz="4" w:space="0" w:color="auto"/>
            </w:tcBorders>
            <w:shd w:val="clear" w:color="auto" w:fill="FFFFFF" w:themeFill="background1"/>
            <w:vAlign w:val="center"/>
          </w:tcPr>
          <w:p w:rsidR="00941293" w:rsidRPr="00BA03A1" w:rsidRDefault="00941293" w:rsidP="00701C58">
            <w:pPr>
              <w:tabs>
                <w:tab w:val="decimal" w:pos="2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left w:val="single" w:sz="4" w:space="0" w:color="auto"/>
              <w:right w:val="single" w:sz="2" w:space="0" w:color="auto"/>
            </w:tcBorders>
            <w:shd w:val="clear" w:color="auto" w:fill="FFFFFF" w:themeFill="background1"/>
            <w:vAlign w:val="center"/>
          </w:tcPr>
          <w:p w:rsidR="00941293" w:rsidRPr="00BA03A1" w:rsidRDefault="00941293" w:rsidP="00433AA7">
            <w:pPr>
              <w:tabs>
                <w:tab w:val="decimal" w:pos="404"/>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72" w:type="dxa"/>
            <w:tcBorders>
              <w:top w:val="nil"/>
              <w:left w:val="single" w:sz="2" w:space="0" w:color="auto"/>
              <w:right w:val="single" w:sz="4" w:space="0" w:color="auto"/>
            </w:tcBorders>
            <w:shd w:val="clear" w:color="auto" w:fill="FFFFFF" w:themeFill="background1"/>
            <w:vAlign w:val="center"/>
          </w:tcPr>
          <w:p w:rsidR="00941293" w:rsidRPr="00BA03A1" w:rsidRDefault="00941293" w:rsidP="00433AA7">
            <w:pPr>
              <w:tabs>
                <w:tab w:val="decimal" w:pos="319"/>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93" w:type="dxa"/>
            <w:gridSpan w:val="2"/>
            <w:tcBorders>
              <w:top w:val="nil"/>
              <w:left w:val="single" w:sz="4" w:space="0" w:color="auto"/>
              <w:right w:val="nil"/>
            </w:tcBorders>
            <w:shd w:val="clear" w:color="auto" w:fill="FFFFFF" w:themeFill="background1"/>
            <w:vAlign w:val="center"/>
          </w:tcPr>
          <w:p w:rsidR="00941293" w:rsidRPr="00BA03A1" w:rsidRDefault="00941293" w:rsidP="00433AA7">
            <w:pPr>
              <w:tabs>
                <w:tab w:val="decimal" w:pos="317"/>
              </w:tabs>
              <w:spacing w:line="160" w:lineRule="exact"/>
              <w:jc w:val="both"/>
              <w:rPr>
                <w:rFonts w:ascii="Arial Narrow" w:hAnsi="Arial Narrow"/>
                <w:color w:val="000000"/>
                <w:sz w:val="15"/>
                <w:szCs w:val="15"/>
              </w:rPr>
            </w:pPr>
          </w:p>
        </w:tc>
        <w:tc>
          <w:tcPr>
            <w:tcW w:w="479" w:type="dxa"/>
            <w:tcBorders>
              <w:top w:val="nil"/>
              <w:left w:val="nil"/>
              <w:right w:val="single" w:sz="2" w:space="0" w:color="auto"/>
            </w:tcBorders>
            <w:shd w:val="clear" w:color="auto" w:fill="FFFFFF" w:themeFill="background1"/>
            <w:vAlign w:val="center"/>
          </w:tcPr>
          <w:p w:rsidR="00941293" w:rsidRPr="00BA03A1" w:rsidRDefault="00941293" w:rsidP="00433AA7">
            <w:pPr>
              <w:tabs>
                <w:tab w:val="decimal" w:pos="317"/>
              </w:tabs>
              <w:spacing w:line="160" w:lineRule="exact"/>
              <w:jc w:val="both"/>
              <w:rPr>
                <w:rFonts w:ascii="Arial Narrow" w:hAnsi="Arial Narrow"/>
                <w:color w:val="000000"/>
                <w:sz w:val="15"/>
                <w:szCs w:val="15"/>
              </w:rPr>
            </w:pPr>
          </w:p>
        </w:tc>
      </w:tr>
      <w:tr w:rsidR="00941293" w:rsidRPr="00A96BBF" w:rsidTr="00733797">
        <w:trPr>
          <w:jc w:val="center"/>
        </w:trPr>
        <w:tc>
          <w:tcPr>
            <w:tcW w:w="2726" w:type="dxa"/>
            <w:tcBorders>
              <w:top w:val="single" w:sz="2" w:space="0" w:color="auto"/>
              <w:bottom w:val="nil"/>
              <w:right w:val="nil"/>
            </w:tcBorders>
            <w:shd w:val="clear" w:color="auto" w:fill="D9D9D9" w:themeFill="background1" w:themeFillShade="D9"/>
          </w:tcPr>
          <w:p w:rsidR="00941293" w:rsidRPr="00BA03A1" w:rsidRDefault="00941293" w:rsidP="00433AA7">
            <w:pPr>
              <w:spacing w:line="160" w:lineRule="exact"/>
              <w:rPr>
                <w:rFonts w:ascii="Arial Narrow" w:hAnsi="Arial Narrow"/>
                <w:sz w:val="15"/>
                <w:szCs w:val="15"/>
              </w:rPr>
            </w:pPr>
            <w:r w:rsidRPr="00BA03A1">
              <w:rPr>
                <w:rFonts w:ascii="Arial Narrow" w:hAnsi="Arial Narrow" w:cs="Calibri"/>
                <w:color w:val="000000"/>
                <w:sz w:val="15"/>
                <w:szCs w:val="15"/>
              </w:rPr>
              <w:t>E-AUCTION II</w:t>
            </w:r>
          </w:p>
        </w:tc>
        <w:tc>
          <w:tcPr>
            <w:tcW w:w="709" w:type="dxa"/>
            <w:tcBorders>
              <w:top w:val="single" w:sz="2" w:space="0" w:color="auto"/>
              <w:left w:val="nil"/>
              <w:bottom w:val="nil"/>
            </w:tcBorders>
            <w:shd w:val="clear" w:color="auto" w:fill="D9D9D9" w:themeFill="background1" w:themeFillShade="D9"/>
            <w:vAlign w:val="center"/>
          </w:tcPr>
          <w:p w:rsidR="00941293" w:rsidRPr="00BA03A1" w:rsidRDefault="00941293" w:rsidP="00433AA7">
            <w:pPr>
              <w:tabs>
                <w:tab w:val="decimal" w:pos="370"/>
              </w:tabs>
              <w:spacing w:line="160" w:lineRule="exact"/>
              <w:jc w:val="both"/>
              <w:rPr>
                <w:rFonts w:ascii="Arial Narrow" w:hAnsi="Arial Narrow"/>
                <w:color w:val="000000"/>
                <w:sz w:val="15"/>
                <w:szCs w:val="15"/>
              </w:rPr>
            </w:pPr>
            <w:r w:rsidRPr="00BA03A1">
              <w:rPr>
                <w:rFonts w:ascii="Arial Narrow" w:hAnsi="Arial Narrow"/>
                <w:color w:val="000000"/>
                <w:sz w:val="15"/>
                <w:szCs w:val="15"/>
              </w:rPr>
              <w:t>1,8</w:t>
            </w:r>
          </w:p>
        </w:tc>
        <w:tc>
          <w:tcPr>
            <w:tcW w:w="645" w:type="dxa"/>
            <w:tcBorders>
              <w:top w:val="single" w:sz="2" w:space="0" w:color="auto"/>
              <w:bottom w:val="nil"/>
            </w:tcBorders>
            <w:shd w:val="clear" w:color="auto" w:fill="D9D9D9" w:themeFill="background1" w:themeFillShade="D9"/>
            <w:vAlign w:val="center"/>
          </w:tcPr>
          <w:p w:rsidR="00941293" w:rsidRPr="00BA03A1" w:rsidRDefault="00246359" w:rsidP="00733797">
            <w:pPr>
              <w:tabs>
                <w:tab w:val="decimal" w:pos="411"/>
              </w:tabs>
              <w:spacing w:line="160" w:lineRule="exact"/>
              <w:jc w:val="both"/>
              <w:rPr>
                <w:rFonts w:ascii="Arial Narrow" w:hAnsi="Arial Narrow"/>
                <w:color w:val="000000"/>
                <w:sz w:val="15"/>
                <w:szCs w:val="15"/>
              </w:rPr>
            </w:pPr>
            <w:r>
              <w:rPr>
                <w:rFonts w:ascii="Arial Narrow" w:hAnsi="Arial Narrow"/>
                <w:color w:val="000000"/>
                <w:sz w:val="15"/>
                <w:szCs w:val="15"/>
              </w:rPr>
              <w:t>2,21</w:t>
            </w:r>
          </w:p>
        </w:tc>
        <w:tc>
          <w:tcPr>
            <w:tcW w:w="482" w:type="dxa"/>
            <w:tcBorders>
              <w:top w:val="single" w:sz="2" w:space="0" w:color="auto"/>
              <w:bottom w:val="nil"/>
            </w:tcBorders>
            <w:shd w:val="clear" w:color="auto" w:fill="D9D9D9" w:themeFill="background1" w:themeFillShade="D9"/>
            <w:vAlign w:val="center"/>
          </w:tcPr>
          <w:p w:rsidR="00941293" w:rsidRPr="00BA03A1" w:rsidRDefault="00941293" w:rsidP="00433AA7">
            <w:pPr>
              <w:spacing w:line="160" w:lineRule="exact"/>
              <w:jc w:val="center"/>
              <w:rPr>
                <w:rFonts w:ascii="Arial Narrow" w:hAnsi="Arial Narrow"/>
                <w:color w:val="000000"/>
                <w:sz w:val="15"/>
                <w:szCs w:val="15"/>
              </w:rPr>
            </w:pPr>
            <w:r w:rsidRPr="00BA03A1">
              <w:rPr>
                <w:rFonts w:ascii="Arial Narrow" w:hAnsi="Arial Narrow"/>
                <w:color w:val="000000"/>
                <w:sz w:val="15"/>
                <w:szCs w:val="15"/>
              </w:rPr>
              <w:t>2015</w:t>
            </w:r>
          </w:p>
        </w:tc>
        <w:tc>
          <w:tcPr>
            <w:tcW w:w="496" w:type="dxa"/>
            <w:tcBorders>
              <w:top w:val="single" w:sz="2" w:space="0" w:color="auto"/>
              <w:bottom w:val="nil"/>
            </w:tcBorders>
            <w:shd w:val="clear" w:color="auto" w:fill="D9D9D9" w:themeFill="background1" w:themeFillShade="D9"/>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6" w:type="dxa"/>
            <w:tcBorders>
              <w:top w:val="single" w:sz="2" w:space="0" w:color="auto"/>
              <w:bottom w:val="nil"/>
            </w:tcBorders>
            <w:shd w:val="clear" w:color="auto" w:fill="D9D9D9" w:themeFill="background1" w:themeFillShade="D9"/>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single" w:sz="2" w:space="0" w:color="auto"/>
              <w:bottom w:val="nil"/>
            </w:tcBorders>
            <w:shd w:val="clear" w:color="auto" w:fill="D9D9D9" w:themeFill="background1" w:themeFillShade="D9"/>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single" w:sz="2" w:space="0" w:color="auto"/>
              <w:bottom w:val="nil"/>
              <w:right w:val="nil"/>
            </w:tcBorders>
            <w:shd w:val="clear" w:color="auto" w:fill="D9D9D9" w:themeFill="background1" w:themeFillShade="D9"/>
            <w:vAlign w:val="center"/>
          </w:tcPr>
          <w:p w:rsidR="00941293" w:rsidRPr="00BA03A1" w:rsidRDefault="00941293" w:rsidP="00433AA7">
            <w:pPr>
              <w:tabs>
                <w:tab w:val="decimal" w:pos="3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1" w:type="dxa"/>
            <w:tcBorders>
              <w:top w:val="nil"/>
              <w:left w:val="nil"/>
              <w:bottom w:val="nil"/>
              <w:right w:val="single" w:sz="4" w:space="0" w:color="auto"/>
            </w:tcBorders>
            <w:shd w:val="clear" w:color="auto" w:fill="D9D9D9" w:themeFill="background1" w:themeFillShade="D9"/>
            <w:vAlign w:val="center"/>
          </w:tcPr>
          <w:p w:rsidR="00941293" w:rsidRPr="00BA03A1" w:rsidRDefault="00941293" w:rsidP="00433AA7">
            <w:pPr>
              <w:tabs>
                <w:tab w:val="decimal" w:pos="266"/>
              </w:tabs>
              <w:spacing w:line="160" w:lineRule="exact"/>
              <w:jc w:val="both"/>
              <w:rPr>
                <w:rFonts w:ascii="Arial Narrow" w:hAnsi="Arial Narrow"/>
                <w:color w:val="000000"/>
                <w:sz w:val="15"/>
                <w:szCs w:val="15"/>
              </w:rPr>
            </w:pPr>
            <w:r w:rsidRPr="00BA03A1">
              <w:rPr>
                <w:rFonts w:ascii="Arial Narrow" w:hAnsi="Arial Narrow"/>
                <w:color w:val="000000"/>
                <w:sz w:val="15"/>
                <w:szCs w:val="15"/>
              </w:rPr>
              <w:t>0,5</w:t>
            </w:r>
          </w:p>
        </w:tc>
        <w:tc>
          <w:tcPr>
            <w:tcW w:w="469" w:type="dxa"/>
            <w:tcBorders>
              <w:top w:val="nil"/>
              <w:left w:val="single" w:sz="4" w:space="0" w:color="auto"/>
              <w:bottom w:val="nil"/>
              <w:right w:val="single" w:sz="4" w:space="0" w:color="auto"/>
            </w:tcBorders>
            <w:shd w:val="clear" w:color="auto" w:fill="D9D9D9" w:themeFill="background1" w:themeFillShade="D9"/>
            <w:vAlign w:val="center"/>
          </w:tcPr>
          <w:p w:rsidR="00941293" w:rsidRPr="00BA03A1" w:rsidRDefault="00941293" w:rsidP="00433AA7">
            <w:pPr>
              <w:tabs>
                <w:tab w:val="decimal" w:pos="246"/>
              </w:tabs>
              <w:spacing w:line="160" w:lineRule="exact"/>
              <w:jc w:val="both"/>
              <w:rPr>
                <w:rFonts w:ascii="Arial Narrow" w:hAnsi="Arial Narrow"/>
                <w:color w:val="000000"/>
                <w:sz w:val="15"/>
                <w:szCs w:val="15"/>
              </w:rPr>
            </w:pPr>
            <w:r w:rsidRPr="00BA03A1">
              <w:rPr>
                <w:rFonts w:ascii="Arial Narrow" w:hAnsi="Arial Narrow"/>
                <w:color w:val="000000"/>
                <w:sz w:val="15"/>
                <w:szCs w:val="15"/>
              </w:rPr>
              <w:t>0,3</w:t>
            </w:r>
          </w:p>
        </w:tc>
        <w:tc>
          <w:tcPr>
            <w:tcW w:w="523" w:type="dxa"/>
            <w:tcBorders>
              <w:left w:val="single" w:sz="4" w:space="0" w:color="auto"/>
              <w:bottom w:val="nil"/>
            </w:tcBorders>
            <w:shd w:val="clear" w:color="auto" w:fill="D9D9D9" w:themeFill="background1" w:themeFillShade="D9"/>
            <w:vAlign w:val="center"/>
          </w:tcPr>
          <w:p w:rsidR="00941293" w:rsidRPr="00BA03A1" w:rsidRDefault="00941293" w:rsidP="00701C58">
            <w:pPr>
              <w:tabs>
                <w:tab w:val="decimal" w:pos="291"/>
              </w:tabs>
              <w:spacing w:line="160" w:lineRule="exact"/>
              <w:jc w:val="both"/>
              <w:rPr>
                <w:rFonts w:ascii="Arial Narrow" w:hAnsi="Arial Narrow"/>
                <w:sz w:val="15"/>
                <w:szCs w:val="15"/>
              </w:rPr>
            </w:pPr>
            <w:r w:rsidRPr="00BA03A1">
              <w:rPr>
                <w:rFonts w:ascii="Arial Narrow" w:hAnsi="Arial Narrow"/>
                <w:sz w:val="15"/>
                <w:szCs w:val="15"/>
              </w:rPr>
              <w:t>0,3</w:t>
            </w:r>
          </w:p>
        </w:tc>
        <w:tc>
          <w:tcPr>
            <w:tcW w:w="567" w:type="dxa"/>
            <w:tcBorders>
              <w:left w:val="single" w:sz="4" w:space="0" w:color="auto"/>
              <w:bottom w:val="nil"/>
              <w:right w:val="single" w:sz="2" w:space="0" w:color="auto"/>
            </w:tcBorders>
            <w:shd w:val="clear" w:color="auto" w:fill="D9D9D9" w:themeFill="background1" w:themeFillShade="D9"/>
            <w:vAlign w:val="center"/>
          </w:tcPr>
          <w:p w:rsidR="00941293" w:rsidRPr="00BA03A1" w:rsidRDefault="00941293" w:rsidP="00433AA7">
            <w:pPr>
              <w:tabs>
                <w:tab w:val="decimal" w:pos="404"/>
              </w:tabs>
              <w:spacing w:line="160" w:lineRule="exact"/>
              <w:jc w:val="both"/>
              <w:rPr>
                <w:rFonts w:ascii="Arial Narrow" w:hAnsi="Arial Narrow"/>
                <w:sz w:val="15"/>
                <w:szCs w:val="15"/>
              </w:rPr>
            </w:pPr>
            <w:r w:rsidRPr="00BA03A1">
              <w:rPr>
                <w:rFonts w:ascii="Arial Narrow" w:hAnsi="Arial Narrow"/>
                <w:sz w:val="15"/>
                <w:szCs w:val="15"/>
              </w:rPr>
              <w:t>0,8</w:t>
            </w:r>
          </w:p>
        </w:tc>
        <w:tc>
          <w:tcPr>
            <w:tcW w:w="572" w:type="dxa"/>
            <w:tcBorders>
              <w:left w:val="single" w:sz="2" w:space="0" w:color="auto"/>
              <w:bottom w:val="nil"/>
              <w:right w:val="single" w:sz="4" w:space="0" w:color="auto"/>
            </w:tcBorders>
            <w:shd w:val="clear" w:color="auto" w:fill="D9D9D9" w:themeFill="background1" w:themeFillShade="D9"/>
            <w:vAlign w:val="center"/>
          </w:tcPr>
          <w:p w:rsidR="00941293" w:rsidRPr="00BA03A1" w:rsidRDefault="00941293" w:rsidP="00433AA7">
            <w:pPr>
              <w:tabs>
                <w:tab w:val="decimal" w:pos="319"/>
              </w:tabs>
              <w:spacing w:line="160" w:lineRule="exact"/>
              <w:jc w:val="both"/>
              <w:rPr>
                <w:rFonts w:ascii="Arial Narrow" w:hAnsi="Arial Narrow"/>
                <w:sz w:val="15"/>
                <w:szCs w:val="15"/>
              </w:rPr>
            </w:pPr>
            <w:r w:rsidRPr="00BA03A1">
              <w:rPr>
                <w:rFonts w:ascii="Arial Narrow" w:hAnsi="Arial Narrow"/>
                <w:sz w:val="15"/>
                <w:szCs w:val="15"/>
              </w:rPr>
              <w:t>0,2</w:t>
            </w:r>
          </w:p>
        </w:tc>
        <w:tc>
          <w:tcPr>
            <w:tcW w:w="493" w:type="dxa"/>
            <w:gridSpan w:val="2"/>
            <w:tcBorders>
              <w:left w:val="single" w:sz="4" w:space="0" w:color="auto"/>
              <w:bottom w:val="nil"/>
              <w:right w:val="nil"/>
            </w:tcBorders>
            <w:shd w:val="clear" w:color="auto" w:fill="D9D9D9" w:themeFill="background1" w:themeFillShade="D9"/>
            <w:vAlign w:val="center"/>
          </w:tcPr>
          <w:p w:rsidR="00941293" w:rsidRPr="00BA03A1" w:rsidRDefault="00941293" w:rsidP="00433AA7">
            <w:pPr>
              <w:tabs>
                <w:tab w:val="decimal" w:pos="317"/>
              </w:tabs>
              <w:spacing w:line="160" w:lineRule="exact"/>
              <w:jc w:val="both"/>
              <w:rPr>
                <w:rFonts w:ascii="Arial Narrow" w:hAnsi="Arial Narrow"/>
                <w:sz w:val="15"/>
                <w:szCs w:val="15"/>
              </w:rPr>
            </w:pPr>
            <w:r w:rsidRPr="00BA03A1">
              <w:rPr>
                <w:rFonts w:ascii="Arial Narrow" w:hAnsi="Arial Narrow"/>
                <w:sz w:val="15"/>
                <w:szCs w:val="15"/>
              </w:rPr>
              <w:t>0,2</w:t>
            </w:r>
          </w:p>
        </w:tc>
        <w:tc>
          <w:tcPr>
            <w:tcW w:w="479" w:type="dxa"/>
            <w:tcBorders>
              <w:left w:val="nil"/>
              <w:bottom w:val="nil"/>
              <w:right w:val="single" w:sz="2" w:space="0" w:color="auto"/>
            </w:tcBorders>
            <w:shd w:val="clear" w:color="auto" w:fill="D9D9D9" w:themeFill="background1" w:themeFillShade="D9"/>
            <w:vAlign w:val="center"/>
          </w:tcPr>
          <w:p w:rsidR="00941293" w:rsidRPr="00BA03A1" w:rsidRDefault="00941293" w:rsidP="00433AA7">
            <w:pPr>
              <w:tabs>
                <w:tab w:val="decimal" w:pos="317"/>
              </w:tabs>
              <w:spacing w:line="160" w:lineRule="exact"/>
              <w:jc w:val="both"/>
              <w:rPr>
                <w:rFonts w:ascii="Arial Narrow" w:hAnsi="Arial Narrow"/>
                <w:sz w:val="15"/>
                <w:szCs w:val="15"/>
              </w:rPr>
            </w:pPr>
          </w:p>
        </w:tc>
      </w:tr>
      <w:tr w:rsidR="00941293" w:rsidRPr="00A96BBF" w:rsidTr="00733797">
        <w:trPr>
          <w:jc w:val="center"/>
        </w:trPr>
        <w:tc>
          <w:tcPr>
            <w:tcW w:w="2726" w:type="dxa"/>
            <w:tcBorders>
              <w:top w:val="nil"/>
              <w:bottom w:val="nil"/>
              <w:right w:val="nil"/>
            </w:tcBorders>
            <w:shd w:val="clear" w:color="auto" w:fill="FFFFFF" w:themeFill="background1"/>
          </w:tcPr>
          <w:p w:rsidR="00941293" w:rsidRPr="00BA03A1" w:rsidRDefault="00941293" w:rsidP="00433AA7">
            <w:pPr>
              <w:spacing w:line="160" w:lineRule="exact"/>
              <w:rPr>
                <w:rFonts w:ascii="Arial Narrow" w:hAnsi="Arial Narrow"/>
                <w:sz w:val="15"/>
                <w:szCs w:val="15"/>
              </w:rPr>
            </w:pPr>
            <w:r w:rsidRPr="00BA03A1">
              <w:rPr>
                <w:rFonts w:ascii="Arial Narrow" w:hAnsi="Arial Narrow" w:cs="Calibri"/>
                <w:color w:val="000000"/>
                <w:sz w:val="15"/>
                <w:szCs w:val="15"/>
              </w:rPr>
              <w:t>E-AUCTION III</w:t>
            </w:r>
          </w:p>
        </w:tc>
        <w:tc>
          <w:tcPr>
            <w:tcW w:w="709" w:type="dxa"/>
            <w:tcBorders>
              <w:top w:val="nil"/>
              <w:left w:val="nil"/>
              <w:bottom w:val="nil"/>
            </w:tcBorders>
            <w:shd w:val="clear" w:color="auto" w:fill="FFFFFF" w:themeFill="background1"/>
            <w:vAlign w:val="center"/>
          </w:tcPr>
          <w:p w:rsidR="00941293" w:rsidRPr="00246359" w:rsidRDefault="00941293" w:rsidP="00246359">
            <w:pPr>
              <w:tabs>
                <w:tab w:val="decimal" w:pos="370"/>
              </w:tabs>
              <w:spacing w:line="160" w:lineRule="exact"/>
              <w:jc w:val="both"/>
              <w:rPr>
                <w:rFonts w:ascii="Arial Narrow" w:hAnsi="Arial Narrow"/>
                <w:sz w:val="15"/>
                <w:szCs w:val="15"/>
              </w:rPr>
            </w:pPr>
            <w:r w:rsidRPr="00246359">
              <w:rPr>
                <w:rFonts w:ascii="Arial Narrow" w:hAnsi="Arial Narrow"/>
                <w:sz w:val="15"/>
                <w:szCs w:val="15"/>
              </w:rPr>
              <w:t>10,</w:t>
            </w:r>
            <w:r w:rsidR="00246359" w:rsidRPr="00246359">
              <w:rPr>
                <w:rFonts w:ascii="Arial Narrow" w:hAnsi="Arial Narrow"/>
                <w:sz w:val="15"/>
                <w:szCs w:val="15"/>
              </w:rPr>
              <w:t>3</w:t>
            </w:r>
          </w:p>
        </w:tc>
        <w:tc>
          <w:tcPr>
            <w:tcW w:w="645" w:type="dxa"/>
            <w:tcBorders>
              <w:top w:val="nil"/>
              <w:bottom w:val="nil"/>
            </w:tcBorders>
            <w:shd w:val="clear" w:color="auto" w:fill="FFFFFF" w:themeFill="background1"/>
            <w:vAlign w:val="center"/>
          </w:tcPr>
          <w:p w:rsidR="00941293" w:rsidRPr="00246359" w:rsidRDefault="00941293" w:rsidP="00733797">
            <w:pPr>
              <w:tabs>
                <w:tab w:val="decimal" w:pos="411"/>
              </w:tabs>
              <w:spacing w:line="160" w:lineRule="exact"/>
              <w:jc w:val="both"/>
              <w:rPr>
                <w:rFonts w:ascii="Arial Narrow" w:hAnsi="Arial Narrow"/>
                <w:sz w:val="15"/>
                <w:szCs w:val="15"/>
              </w:rPr>
            </w:pPr>
            <w:r w:rsidRPr="00246359">
              <w:rPr>
                <w:rFonts w:ascii="Arial Narrow" w:hAnsi="Arial Narrow"/>
                <w:sz w:val="15"/>
                <w:szCs w:val="15"/>
              </w:rPr>
              <w:t>10,</w:t>
            </w:r>
            <w:r w:rsidR="00246359" w:rsidRPr="00246359">
              <w:rPr>
                <w:rFonts w:ascii="Arial Narrow" w:hAnsi="Arial Narrow"/>
                <w:sz w:val="15"/>
                <w:szCs w:val="15"/>
              </w:rPr>
              <w:t>86</w:t>
            </w:r>
          </w:p>
        </w:tc>
        <w:tc>
          <w:tcPr>
            <w:tcW w:w="482" w:type="dxa"/>
            <w:tcBorders>
              <w:top w:val="nil"/>
              <w:bottom w:val="nil"/>
            </w:tcBorders>
            <w:shd w:val="clear" w:color="auto" w:fill="FFFFFF" w:themeFill="background1"/>
            <w:vAlign w:val="center"/>
          </w:tcPr>
          <w:p w:rsidR="00941293" w:rsidRPr="00BA03A1" w:rsidRDefault="00941293" w:rsidP="00433AA7">
            <w:pPr>
              <w:spacing w:line="160" w:lineRule="exact"/>
              <w:jc w:val="center"/>
              <w:rPr>
                <w:rFonts w:ascii="Arial Narrow" w:hAnsi="Arial Narrow"/>
                <w:color w:val="000000"/>
                <w:sz w:val="15"/>
                <w:szCs w:val="15"/>
              </w:rPr>
            </w:pPr>
            <w:r w:rsidRPr="00BA03A1">
              <w:rPr>
                <w:rFonts w:ascii="Arial Narrow" w:hAnsi="Arial Narrow"/>
                <w:color w:val="000000"/>
                <w:sz w:val="15"/>
                <w:szCs w:val="15"/>
              </w:rPr>
              <w:t>2015</w:t>
            </w:r>
          </w:p>
        </w:tc>
        <w:tc>
          <w:tcPr>
            <w:tcW w:w="496" w:type="dxa"/>
            <w:tcBorders>
              <w:top w:val="nil"/>
              <w:bottom w:val="nil"/>
            </w:tcBorders>
            <w:shd w:val="clear" w:color="auto" w:fill="FFFFFF" w:themeFill="background1"/>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6" w:type="dxa"/>
            <w:tcBorders>
              <w:top w:val="nil"/>
              <w:bottom w:val="nil"/>
            </w:tcBorders>
            <w:shd w:val="clear" w:color="auto" w:fill="FFFFFF" w:themeFill="background1"/>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bottom w:val="nil"/>
            </w:tcBorders>
            <w:shd w:val="clear" w:color="auto" w:fill="FFFFFF" w:themeFill="background1"/>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bottom w:val="nil"/>
            </w:tcBorders>
            <w:shd w:val="clear" w:color="auto" w:fill="FFFFFF" w:themeFill="background1"/>
            <w:vAlign w:val="center"/>
          </w:tcPr>
          <w:p w:rsidR="00941293" w:rsidRPr="00BA03A1" w:rsidRDefault="00941293" w:rsidP="00433AA7">
            <w:pPr>
              <w:tabs>
                <w:tab w:val="decimal" w:pos="3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1" w:type="dxa"/>
            <w:tcBorders>
              <w:top w:val="nil"/>
              <w:bottom w:val="nil"/>
              <w:right w:val="single" w:sz="4" w:space="0" w:color="auto"/>
            </w:tcBorders>
            <w:shd w:val="clear" w:color="auto" w:fill="FFFFFF" w:themeFill="background1"/>
            <w:vAlign w:val="center"/>
          </w:tcPr>
          <w:p w:rsidR="00941293" w:rsidRPr="00BA03A1" w:rsidRDefault="00941293" w:rsidP="00433AA7">
            <w:pPr>
              <w:tabs>
                <w:tab w:val="decimal" w:pos="266"/>
              </w:tabs>
              <w:spacing w:line="160" w:lineRule="exact"/>
              <w:jc w:val="both"/>
              <w:rPr>
                <w:rFonts w:ascii="Arial Narrow" w:hAnsi="Arial Narrow"/>
                <w:color w:val="000000"/>
                <w:sz w:val="15"/>
                <w:szCs w:val="15"/>
              </w:rPr>
            </w:pPr>
            <w:r w:rsidRPr="00BA03A1">
              <w:rPr>
                <w:rFonts w:ascii="Arial Narrow" w:hAnsi="Arial Narrow"/>
                <w:color w:val="000000"/>
                <w:sz w:val="15"/>
                <w:szCs w:val="15"/>
              </w:rPr>
              <w:t>5,5</w:t>
            </w:r>
          </w:p>
        </w:tc>
        <w:tc>
          <w:tcPr>
            <w:tcW w:w="469" w:type="dxa"/>
            <w:tcBorders>
              <w:top w:val="nil"/>
              <w:left w:val="single" w:sz="4" w:space="0" w:color="auto"/>
              <w:bottom w:val="nil"/>
              <w:right w:val="single" w:sz="4" w:space="0" w:color="auto"/>
            </w:tcBorders>
            <w:shd w:val="clear" w:color="auto" w:fill="FFFFFF" w:themeFill="background1"/>
            <w:vAlign w:val="center"/>
          </w:tcPr>
          <w:p w:rsidR="00941293" w:rsidRPr="00BA03A1" w:rsidRDefault="00941293" w:rsidP="00433AA7">
            <w:pPr>
              <w:tabs>
                <w:tab w:val="decimal" w:pos="246"/>
              </w:tabs>
              <w:spacing w:line="160" w:lineRule="exact"/>
              <w:jc w:val="both"/>
              <w:rPr>
                <w:rFonts w:ascii="Arial Narrow" w:hAnsi="Arial Narrow"/>
                <w:color w:val="000000"/>
                <w:sz w:val="15"/>
                <w:szCs w:val="15"/>
              </w:rPr>
            </w:pPr>
            <w:r w:rsidRPr="00BA03A1">
              <w:rPr>
                <w:rFonts w:ascii="Arial Narrow" w:hAnsi="Arial Narrow"/>
                <w:color w:val="000000"/>
                <w:sz w:val="15"/>
                <w:szCs w:val="15"/>
              </w:rPr>
              <w:t>0,8</w:t>
            </w:r>
          </w:p>
        </w:tc>
        <w:tc>
          <w:tcPr>
            <w:tcW w:w="523" w:type="dxa"/>
            <w:tcBorders>
              <w:top w:val="nil"/>
              <w:left w:val="single" w:sz="4" w:space="0" w:color="auto"/>
              <w:bottom w:val="nil"/>
            </w:tcBorders>
            <w:shd w:val="clear" w:color="auto" w:fill="FFFFFF" w:themeFill="background1"/>
            <w:vAlign w:val="center"/>
          </w:tcPr>
          <w:p w:rsidR="00941293" w:rsidRPr="00BA03A1" w:rsidRDefault="00941293" w:rsidP="00701C58">
            <w:pPr>
              <w:tabs>
                <w:tab w:val="decimal" w:pos="291"/>
              </w:tabs>
              <w:spacing w:line="160" w:lineRule="exact"/>
              <w:jc w:val="both"/>
              <w:rPr>
                <w:rFonts w:ascii="Arial Narrow" w:hAnsi="Arial Narrow"/>
                <w:sz w:val="15"/>
                <w:szCs w:val="15"/>
              </w:rPr>
            </w:pPr>
            <w:r w:rsidRPr="00BA03A1">
              <w:rPr>
                <w:rFonts w:ascii="Arial Narrow" w:hAnsi="Arial Narrow"/>
                <w:sz w:val="15"/>
                <w:szCs w:val="15"/>
              </w:rPr>
              <w:t>2,0</w:t>
            </w:r>
          </w:p>
        </w:tc>
        <w:tc>
          <w:tcPr>
            <w:tcW w:w="567" w:type="dxa"/>
            <w:tcBorders>
              <w:top w:val="nil"/>
              <w:left w:val="single" w:sz="4" w:space="0" w:color="auto"/>
              <w:bottom w:val="nil"/>
              <w:right w:val="single" w:sz="2" w:space="0" w:color="auto"/>
            </w:tcBorders>
            <w:shd w:val="clear" w:color="auto" w:fill="FFFFFF" w:themeFill="background1"/>
            <w:vAlign w:val="center"/>
          </w:tcPr>
          <w:p w:rsidR="00941293" w:rsidRPr="00BA03A1" w:rsidRDefault="00941293" w:rsidP="00433AA7">
            <w:pPr>
              <w:tabs>
                <w:tab w:val="decimal" w:pos="404"/>
              </w:tabs>
              <w:spacing w:line="160" w:lineRule="exact"/>
              <w:jc w:val="both"/>
              <w:rPr>
                <w:rFonts w:ascii="Arial Narrow" w:hAnsi="Arial Narrow"/>
                <w:sz w:val="15"/>
                <w:szCs w:val="15"/>
              </w:rPr>
            </w:pPr>
            <w:r w:rsidRPr="00BA03A1">
              <w:rPr>
                <w:rFonts w:ascii="Arial Narrow" w:hAnsi="Arial Narrow"/>
                <w:sz w:val="15"/>
                <w:szCs w:val="15"/>
              </w:rPr>
              <w:t>2,1</w:t>
            </w:r>
          </w:p>
        </w:tc>
        <w:tc>
          <w:tcPr>
            <w:tcW w:w="572" w:type="dxa"/>
            <w:tcBorders>
              <w:top w:val="nil"/>
              <w:left w:val="single" w:sz="2" w:space="0" w:color="auto"/>
              <w:bottom w:val="nil"/>
              <w:right w:val="single" w:sz="4" w:space="0" w:color="auto"/>
            </w:tcBorders>
            <w:shd w:val="clear" w:color="auto" w:fill="FFFFFF" w:themeFill="background1"/>
            <w:vAlign w:val="center"/>
          </w:tcPr>
          <w:p w:rsidR="00941293" w:rsidRPr="00BA03A1" w:rsidRDefault="00941293" w:rsidP="00433AA7">
            <w:pPr>
              <w:tabs>
                <w:tab w:val="decimal" w:pos="319"/>
              </w:tabs>
              <w:spacing w:line="160" w:lineRule="exact"/>
              <w:jc w:val="both"/>
              <w:rPr>
                <w:rFonts w:ascii="Arial Narrow" w:hAnsi="Arial Narrow"/>
                <w:sz w:val="15"/>
                <w:szCs w:val="15"/>
              </w:rPr>
            </w:pPr>
            <w:r w:rsidRPr="00BA03A1">
              <w:rPr>
                <w:rFonts w:ascii="Arial Narrow" w:hAnsi="Arial Narrow"/>
                <w:sz w:val="15"/>
                <w:szCs w:val="15"/>
              </w:rPr>
              <w:t>0,</w:t>
            </w:r>
            <w:r>
              <w:rPr>
                <w:rFonts w:ascii="Arial Narrow" w:hAnsi="Arial Narrow"/>
                <w:sz w:val="15"/>
                <w:szCs w:val="15"/>
              </w:rPr>
              <w:t>5</w:t>
            </w:r>
          </w:p>
        </w:tc>
        <w:tc>
          <w:tcPr>
            <w:tcW w:w="493" w:type="dxa"/>
            <w:gridSpan w:val="2"/>
            <w:tcBorders>
              <w:top w:val="nil"/>
              <w:left w:val="single" w:sz="4" w:space="0" w:color="auto"/>
              <w:bottom w:val="nil"/>
              <w:right w:val="nil"/>
            </w:tcBorders>
            <w:shd w:val="clear" w:color="auto" w:fill="FFFFFF" w:themeFill="background1"/>
            <w:vAlign w:val="center"/>
          </w:tcPr>
          <w:p w:rsidR="00941293" w:rsidRPr="00BA03A1" w:rsidRDefault="00941293" w:rsidP="00433AA7">
            <w:pPr>
              <w:tabs>
                <w:tab w:val="decimal" w:pos="317"/>
              </w:tabs>
              <w:spacing w:line="160" w:lineRule="exact"/>
              <w:jc w:val="both"/>
              <w:rPr>
                <w:rFonts w:ascii="Arial Narrow" w:hAnsi="Arial Narrow"/>
                <w:sz w:val="15"/>
                <w:szCs w:val="15"/>
              </w:rPr>
            </w:pPr>
            <w:r w:rsidRPr="00BA03A1">
              <w:rPr>
                <w:rFonts w:ascii="Arial Narrow" w:hAnsi="Arial Narrow"/>
                <w:sz w:val="15"/>
                <w:szCs w:val="15"/>
              </w:rPr>
              <w:t>0,4</w:t>
            </w:r>
            <w:r w:rsidR="00246359">
              <w:rPr>
                <w:rFonts w:ascii="Arial Narrow" w:hAnsi="Arial Narrow"/>
                <w:sz w:val="15"/>
                <w:szCs w:val="15"/>
              </w:rPr>
              <w:t>*</w:t>
            </w:r>
          </w:p>
        </w:tc>
        <w:tc>
          <w:tcPr>
            <w:tcW w:w="479" w:type="dxa"/>
            <w:tcBorders>
              <w:top w:val="nil"/>
              <w:left w:val="nil"/>
              <w:bottom w:val="nil"/>
              <w:right w:val="single" w:sz="2" w:space="0" w:color="auto"/>
            </w:tcBorders>
            <w:shd w:val="clear" w:color="auto" w:fill="FFFFFF" w:themeFill="background1"/>
            <w:vAlign w:val="center"/>
          </w:tcPr>
          <w:p w:rsidR="00941293" w:rsidRPr="00BA03A1" w:rsidRDefault="00941293" w:rsidP="00433AA7">
            <w:pPr>
              <w:tabs>
                <w:tab w:val="decimal" w:pos="317"/>
              </w:tabs>
              <w:spacing w:line="160" w:lineRule="exact"/>
              <w:jc w:val="both"/>
              <w:rPr>
                <w:rFonts w:ascii="Arial Narrow" w:hAnsi="Arial Narrow"/>
                <w:sz w:val="15"/>
                <w:szCs w:val="15"/>
              </w:rPr>
            </w:pPr>
          </w:p>
        </w:tc>
      </w:tr>
      <w:tr w:rsidR="00941293" w:rsidRPr="00A96BBF" w:rsidTr="00733797">
        <w:trPr>
          <w:jc w:val="center"/>
        </w:trPr>
        <w:tc>
          <w:tcPr>
            <w:tcW w:w="2726" w:type="dxa"/>
            <w:tcBorders>
              <w:top w:val="nil"/>
              <w:right w:val="nil"/>
            </w:tcBorders>
            <w:shd w:val="clear" w:color="auto" w:fill="D9D9D9" w:themeFill="background1" w:themeFillShade="D9"/>
          </w:tcPr>
          <w:p w:rsidR="00941293" w:rsidRPr="00BA03A1" w:rsidRDefault="00941293" w:rsidP="00433AA7">
            <w:pPr>
              <w:spacing w:line="160" w:lineRule="exact"/>
              <w:rPr>
                <w:rFonts w:ascii="Arial Narrow" w:hAnsi="Arial Narrow"/>
                <w:sz w:val="15"/>
                <w:szCs w:val="15"/>
              </w:rPr>
            </w:pPr>
            <w:r w:rsidRPr="00BA03A1">
              <w:rPr>
                <w:rFonts w:ascii="Arial Narrow" w:hAnsi="Arial Narrow" w:cs="Calibri"/>
                <w:color w:val="000000"/>
                <w:sz w:val="15"/>
                <w:szCs w:val="15"/>
              </w:rPr>
              <w:t>Πώληση επιλεγμένων κτιρίων εξωτερικού (Βελ</w:t>
            </w:r>
            <w:r w:rsidRPr="00BA03A1">
              <w:rPr>
                <w:rFonts w:ascii="Arial Narrow" w:hAnsi="Arial Narrow" w:cs="Calibri"/>
                <w:color w:val="000000"/>
                <w:sz w:val="15"/>
                <w:szCs w:val="15"/>
              </w:rPr>
              <w:t>ι</w:t>
            </w:r>
            <w:r w:rsidRPr="00BA03A1">
              <w:rPr>
                <w:rFonts w:ascii="Arial Narrow" w:hAnsi="Arial Narrow" w:cs="Calibri"/>
                <w:color w:val="000000"/>
                <w:sz w:val="15"/>
                <w:szCs w:val="15"/>
              </w:rPr>
              <w:t>γράδι)</w:t>
            </w:r>
          </w:p>
        </w:tc>
        <w:tc>
          <w:tcPr>
            <w:tcW w:w="709" w:type="dxa"/>
            <w:tcBorders>
              <w:top w:val="nil"/>
              <w:left w:val="nil"/>
            </w:tcBorders>
            <w:shd w:val="clear" w:color="auto" w:fill="D9D9D9" w:themeFill="background1" w:themeFillShade="D9"/>
            <w:vAlign w:val="center"/>
          </w:tcPr>
          <w:p w:rsidR="00941293" w:rsidRPr="00BA03A1" w:rsidRDefault="00941293" w:rsidP="00433AA7">
            <w:pPr>
              <w:tabs>
                <w:tab w:val="decimal" w:pos="370"/>
              </w:tabs>
              <w:spacing w:line="160" w:lineRule="exact"/>
              <w:jc w:val="both"/>
              <w:rPr>
                <w:rFonts w:ascii="Arial Narrow" w:hAnsi="Arial Narrow"/>
                <w:color w:val="000000"/>
                <w:sz w:val="15"/>
                <w:szCs w:val="15"/>
              </w:rPr>
            </w:pPr>
            <w:r w:rsidRPr="00BA03A1">
              <w:rPr>
                <w:rFonts w:ascii="Arial Narrow" w:hAnsi="Arial Narrow"/>
                <w:color w:val="000000"/>
                <w:sz w:val="15"/>
                <w:szCs w:val="15"/>
              </w:rPr>
              <w:t>2,4</w:t>
            </w:r>
          </w:p>
        </w:tc>
        <w:tc>
          <w:tcPr>
            <w:tcW w:w="645" w:type="dxa"/>
            <w:tcBorders>
              <w:top w:val="nil"/>
            </w:tcBorders>
            <w:shd w:val="clear" w:color="auto" w:fill="D9D9D9" w:themeFill="background1" w:themeFillShade="D9"/>
            <w:vAlign w:val="center"/>
          </w:tcPr>
          <w:p w:rsidR="00941293" w:rsidRPr="00BA03A1" w:rsidRDefault="00941293" w:rsidP="00733797">
            <w:pPr>
              <w:tabs>
                <w:tab w:val="decimal" w:pos="411"/>
              </w:tabs>
              <w:spacing w:line="160" w:lineRule="exact"/>
              <w:jc w:val="both"/>
              <w:rPr>
                <w:rFonts w:ascii="Arial Narrow" w:hAnsi="Arial Narrow"/>
                <w:color w:val="000000"/>
                <w:sz w:val="15"/>
                <w:szCs w:val="15"/>
              </w:rPr>
            </w:pPr>
            <w:r w:rsidRPr="00BA03A1">
              <w:rPr>
                <w:rFonts w:ascii="Arial Narrow" w:hAnsi="Arial Narrow"/>
                <w:color w:val="000000"/>
                <w:sz w:val="15"/>
                <w:szCs w:val="15"/>
              </w:rPr>
              <w:t>2,4</w:t>
            </w:r>
          </w:p>
        </w:tc>
        <w:tc>
          <w:tcPr>
            <w:tcW w:w="482" w:type="dxa"/>
            <w:tcBorders>
              <w:top w:val="nil"/>
            </w:tcBorders>
            <w:shd w:val="clear" w:color="auto" w:fill="D9D9D9" w:themeFill="background1" w:themeFillShade="D9"/>
            <w:vAlign w:val="center"/>
          </w:tcPr>
          <w:p w:rsidR="00941293" w:rsidRPr="00BA03A1" w:rsidRDefault="00941293" w:rsidP="00433AA7">
            <w:pPr>
              <w:spacing w:line="160" w:lineRule="exact"/>
              <w:jc w:val="center"/>
              <w:rPr>
                <w:rFonts w:ascii="Arial Narrow" w:hAnsi="Arial Narrow"/>
                <w:color w:val="000000"/>
                <w:sz w:val="15"/>
                <w:szCs w:val="15"/>
              </w:rPr>
            </w:pPr>
            <w:r w:rsidRPr="00BA03A1">
              <w:rPr>
                <w:rFonts w:ascii="Arial Narrow" w:hAnsi="Arial Narrow"/>
                <w:color w:val="000000"/>
                <w:sz w:val="15"/>
                <w:szCs w:val="15"/>
              </w:rPr>
              <w:t>2015</w:t>
            </w:r>
          </w:p>
        </w:tc>
        <w:tc>
          <w:tcPr>
            <w:tcW w:w="496" w:type="dxa"/>
            <w:tcBorders>
              <w:top w:val="nil"/>
            </w:tcBorders>
            <w:shd w:val="clear" w:color="auto" w:fill="D9D9D9" w:themeFill="background1" w:themeFillShade="D9"/>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6" w:type="dxa"/>
            <w:tcBorders>
              <w:top w:val="nil"/>
            </w:tcBorders>
            <w:shd w:val="clear" w:color="auto" w:fill="D9D9D9" w:themeFill="background1" w:themeFillShade="D9"/>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tcBorders>
            <w:shd w:val="clear" w:color="auto" w:fill="D9D9D9" w:themeFill="background1" w:themeFillShade="D9"/>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tcBorders>
            <w:shd w:val="clear" w:color="auto" w:fill="D9D9D9" w:themeFill="background1" w:themeFillShade="D9"/>
            <w:vAlign w:val="center"/>
          </w:tcPr>
          <w:p w:rsidR="00941293" w:rsidRPr="00BA03A1" w:rsidRDefault="00941293" w:rsidP="00433AA7">
            <w:pPr>
              <w:tabs>
                <w:tab w:val="decimal" w:pos="3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1" w:type="dxa"/>
            <w:tcBorders>
              <w:top w:val="nil"/>
              <w:bottom w:val="nil"/>
              <w:right w:val="single" w:sz="4" w:space="0" w:color="auto"/>
            </w:tcBorders>
            <w:shd w:val="clear" w:color="auto" w:fill="D9D9D9" w:themeFill="background1" w:themeFillShade="D9"/>
            <w:vAlign w:val="center"/>
          </w:tcPr>
          <w:p w:rsidR="00941293" w:rsidRPr="00BA03A1" w:rsidRDefault="00941293" w:rsidP="00433AA7">
            <w:pPr>
              <w:tabs>
                <w:tab w:val="decimal" w:pos="266"/>
              </w:tabs>
              <w:spacing w:line="160" w:lineRule="exact"/>
              <w:jc w:val="both"/>
              <w:rPr>
                <w:rFonts w:ascii="Arial Narrow" w:hAnsi="Arial Narrow"/>
                <w:sz w:val="15"/>
                <w:szCs w:val="15"/>
              </w:rPr>
            </w:pPr>
            <w:r w:rsidRPr="00BA03A1">
              <w:rPr>
                <w:rFonts w:ascii="Arial Narrow" w:hAnsi="Arial Narrow"/>
                <w:sz w:val="15"/>
                <w:szCs w:val="15"/>
              </w:rPr>
              <w:t>2,4</w:t>
            </w:r>
          </w:p>
        </w:tc>
        <w:tc>
          <w:tcPr>
            <w:tcW w:w="469" w:type="dxa"/>
            <w:tcBorders>
              <w:top w:val="nil"/>
              <w:left w:val="single" w:sz="4" w:space="0" w:color="auto"/>
              <w:bottom w:val="nil"/>
              <w:right w:val="single" w:sz="4" w:space="0" w:color="auto"/>
            </w:tcBorders>
            <w:shd w:val="clear" w:color="auto" w:fill="D9D9D9" w:themeFill="background1" w:themeFillShade="D9"/>
            <w:vAlign w:val="center"/>
          </w:tcPr>
          <w:p w:rsidR="00941293" w:rsidRPr="00BA03A1" w:rsidRDefault="00941293" w:rsidP="00433AA7">
            <w:pPr>
              <w:tabs>
                <w:tab w:val="decimal" w:pos="24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23" w:type="dxa"/>
            <w:tcBorders>
              <w:top w:val="nil"/>
              <w:left w:val="single" w:sz="4" w:space="0" w:color="auto"/>
            </w:tcBorders>
            <w:shd w:val="clear" w:color="auto" w:fill="D9D9D9" w:themeFill="background1" w:themeFillShade="D9"/>
            <w:vAlign w:val="center"/>
          </w:tcPr>
          <w:p w:rsidR="00941293" w:rsidRPr="00BA03A1" w:rsidRDefault="00941293" w:rsidP="00701C58">
            <w:pPr>
              <w:tabs>
                <w:tab w:val="decimal" w:pos="2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left w:val="single" w:sz="4" w:space="0" w:color="auto"/>
              <w:right w:val="single" w:sz="2" w:space="0" w:color="auto"/>
            </w:tcBorders>
            <w:shd w:val="clear" w:color="auto" w:fill="D9D9D9" w:themeFill="background1" w:themeFillShade="D9"/>
            <w:vAlign w:val="center"/>
          </w:tcPr>
          <w:p w:rsidR="00941293" w:rsidRPr="00BA03A1" w:rsidRDefault="00941293" w:rsidP="00433AA7">
            <w:pPr>
              <w:tabs>
                <w:tab w:val="decimal" w:pos="404"/>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72" w:type="dxa"/>
            <w:tcBorders>
              <w:top w:val="nil"/>
              <w:left w:val="single" w:sz="2" w:space="0" w:color="auto"/>
              <w:right w:val="single" w:sz="4" w:space="0" w:color="auto"/>
            </w:tcBorders>
            <w:shd w:val="clear" w:color="auto" w:fill="D9D9D9" w:themeFill="background1" w:themeFillShade="D9"/>
            <w:vAlign w:val="center"/>
          </w:tcPr>
          <w:p w:rsidR="00941293" w:rsidRPr="00BA03A1" w:rsidRDefault="00941293" w:rsidP="00433AA7">
            <w:pPr>
              <w:tabs>
                <w:tab w:val="decimal" w:pos="319"/>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93" w:type="dxa"/>
            <w:gridSpan w:val="2"/>
            <w:tcBorders>
              <w:top w:val="nil"/>
              <w:left w:val="single" w:sz="4" w:space="0" w:color="auto"/>
              <w:right w:val="nil"/>
            </w:tcBorders>
            <w:shd w:val="clear" w:color="auto" w:fill="D9D9D9" w:themeFill="background1" w:themeFillShade="D9"/>
            <w:vAlign w:val="center"/>
          </w:tcPr>
          <w:p w:rsidR="00941293" w:rsidRPr="00BA03A1" w:rsidRDefault="00941293" w:rsidP="00433AA7">
            <w:pPr>
              <w:tabs>
                <w:tab w:val="decimal" w:pos="317"/>
              </w:tabs>
              <w:spacing w:line="160" w:lineRule="exact"/>
              <w:jc w:val="both"/>
              <w:rPr>
                <w:rFonts w:ascii="Arial Narrow" w:hAnsi="Arial Narrow"/>
                <w:color w:val="000000"/>
                <w:sz w:val="15"/>
                <w:szCs w:val="15"/>
              </w:rPr>
            </w:pPr>
          </w:p>
        </w:tc>
        <w:tc>
          <w:tcPr>
            <w:tcW w:w="479" w:type="dxa"/>
            <w:tcBorders>
              <w:top w:val="nil"/>
              <w:left w:val="nil"/>
              <w:right w:val="single" w:sz="2" w:space="0" w:color="auto"/>
            </w:tcBorders>
            <w:shd w:val="clear" w:color="auto" w:fill="D9D9D9" w:themeFill="background1" w:themeFillShade="D9"/>
            <w:vAlign w:val="center"/>
          </w:tcPr>
          <w:p w:rsidR="00941293" w:rsidRPr="00BA03A1" w:rsidRDefault="00941293" w:rsidP="00433AA7">
            <w:pPr>
              <w:tabs>
                <w:tab w:val="decimal" w:pos="317"/>
              </w:tabs>
              <w:spacing w:line="160" w:lineRule="exact"/>
              <w:jc w:val="both"/>
              <w:rPr>
                <w:rFonts w:ascii="Arial Narrow" w:hAnsi="Arial Narrow"/>
                <w:color w:val="000000"/>
                <w:sz w:val="15"/>
                <w:szCs w:val="15"/>
              </w:rPr>
            </w:pPr>
          </w:p>
        </w:tc>
      </w:tr>
      <w:tr w:rsidR="00941293" w:rsidRPr="00A96BBF" w:rsidTr="00733797">
        <w:trPr>
          <w:jc w:val="center"/>
        </w:trPr>
        <w:tc>
          <w:tcPr>
            <w:tcW w:w="2726" w:type="dxa"/>
            <w:tcBorders>
              <w:right w:val="nil"/>
            </w:tcBorders>
            <w:shd w:val="clear" w:color="auto" w:fill="FFFFFF" w:themeFill="background1"/>
          </w:tcPr>
          <w:p w:rsidR="00941293" w:rsidRPr="00BA03A1" w:rsidRDefault="00941293" w:rsidP="00433AA7">
            <w:pPr>
              <w:spacing w:line="160" w:lineRule="exact"/>
              <w:rPr>
                <w:rFonts w:ascii="Arial Narrow" w:hAnsi="Arial Narrow"/>
                <w:sz w:val="15"/>
                <w:szCs w:val="15"/>
              </w:rPr>
            </w:pPr>
            <w:r w:rsidRPr="00BA03A1">
              <w:rPr>
                <w:rFonts w:ascii="Arial Narrow" w:hAnsi="Arial Narrow" w:cs="Calibri"/>
                <w:color w:val="000000"/>
                <w:sz w:val="15"/>
                <w:szCs w:val="15"/>
              </w:rPr>
              <w:t>Ξενία Σκιάθου</w:t>
            </w:r>
          </w:p>
        </w:tc>
        <w:tc>
          <w:tcPr>
            <w:tcW w:w="709" w:type="dxa"/>
            <w:tcBorders>
              <w:left w:val="nil"/>
            </w:tcBorders>
            <w:shd w:val="clear" w:color="auto" w:fill="FFFFFF" w:themeFill="background1"/>
            <w:vAlign w:val="center"/>
          </w:tcPr>
          <w:p w:rsidR="00941293" w:rsidRPr="00BA03A1" w:rsidRDefault="00941293" w:rsidP="00433AA7">
            <w:pPr>
              <w:tabs>
                <w:tab w:val="decimal" w:pos="370"/>
              </w:tabs>
              <w:spacing w:line="160" w:lineRule="exact"/>
              <w:jc w:val="both"/>
              <w:rPr>
                <w:rFonts w:ascii="Arial Narrow" w:hAnsi="Arial Narrow"/>
                <w:color w:val="000000"/>
                <w:sz w:val="15"/>
                <w:szCs w:val="15"/>
              </w:rPr>
            </w:pPr>
            <w:r w:rsidRPr="00BA03A1">
              <w:rPr>
                <w:rFonts w:ascii="Arial Narrow" w:hAnsi="Arial Narrow"/>
                <w:color w:val="000000"/>
                <w:sz w:val="15"/>
                <w:szCs w:val="15"/>
              </w:rPr>
              <w:t>2,6</w:t>
            </w:r>
          </w:p>
        </w:tc>
        <w:tc>
          <w:tcPr>
            <w:tcW w:w="645" w:type="dxa"/>
            <w:shd w:val="clear" w:color="auto" w:fill="FFFFFF" w:themeFill="background1"/>
            <w:vAlign w:val="center"/>
          </w:tcPr>
          <w:p w:rsidR="00941293" w:rsidRPr="00BA03A1" w:rsidRDefault="00941293" w:rsidP="00733797">
            <w:pPr>
              <w:tabs>
                <w:tab w:val="decimal" w:pos="411"/>
              </w:tabs>
              <w:spacing w:line="160" w:lineRule="exact"/>
              <w:jc w:val="both"/>
              <w:rPr>
                <w:rFonts w:ascii="Arial Narrow" w:hAnsi="Arial Narrow"/>
                <w:color w:val="000000"/>
                <w:sz w:val="15"/>
                <w:szCs w:val="15"/>
              </w:rPr>
            </w:pPr>
            <w:r w:rsidRPr="00BA03A1">
              <w:rPr>
                <w:rFonts w:ascii="Arial Narrow" w:hAnsi="Arial Narrow"/>
                <w:color w:val="000000"/>
                <w:sz w:val="15"/>
                <w:szCs w:val="15"/>
              </w:rPr>
              <w:t>2,6</w:t>
            </w:r>
          </w:p>
        </w:tc>
        <w:tc>
          <w:tcPr>
            <w:tcW w:w="482" w:type="dxa"/>
            <w:shd w:val="clear" w:color="auto" w:fill="FFFFFF" w:themeFill="background1"/>
            <w:vAlign w:val="center"/>
          </w:tcPr>
          <w:p w:rsidR="00941293" w:rsidRPr="00BA03A1" w:rsidRDefault="00941293" w:rsidP="00433AA7">
            <w:pPr>
              <w:spacing w:line="160" w:lineRule="exact"/>
              <w:jc w:val="center"/>
              <w:rPr>
                <w:rFonts w:ascii="Arial Narrow" w:hAnsi="Arial Narrow"/>
                <w:color w:val="000000"/>
                <w:sz w:val="15"/>
                <w:szCs w:val="15"/>
              </w:rPr>
            </w:pPr>
            <w:r w:rsidRPr="00BA03A1">
              <w:rPr>
                <w:rFonts w:ascii="Arial Narrow" w:hAnsi="Arial Narrow"/>
                <w:color w:val="000000"/>
                <w:sz w:val="15"/>
                <w:szCs w:val="15"/>
              </w:rPr>
              <w:t>2015</w:t>
            </w:r>
          </w:p>
        </w:tc>
        <w:tc>
          <w:tcPr>
            <w:tcW w:w="496" w:type="dxa"/>
            <w:shd w:val="clear" w:color="auto" w:fill="FFFFFF" w:themeFill="background1"/>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6" w:type="dxa"/>
            <w:shd w:val="clear" w:color="auto" w:fill="FFFFFF" w:themeFill="background1"/>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 </w:t>
            </w:r>
          </w:p>
        </w:tc>
        <w:tc>
          <w:tcPr>
            <w:tcW w:w="567" w:type="dxa"/>
            <w:shd w:val="clear" w:color="auto" w:fill="FFFFFF" w:themeFill="background1"/>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shd w:val="clear" w:color="auto" w:fill="FFFFFF" w:themeFill="background1"/>
            <w:vAlign w:val="center"/>
          </w:tcPr>
          <w:p w:rsidR="00941293" w:rsidRPr="00BA03A1" w:rsidRDefault="00941293" w:rsidP="00433AA7">
            <w:pPr>
              <w:tabs>
                <w:tab w:val="decimal" w:pos="3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1" w:type="dxa"/>
            <w:tcBorders>
              <w:top w:val="nil"/>
              <w:bottom w:val="nil"/>
              <w:right w:val="single" w:sz="4" w:space="0" w:color="auto"/>
            </w:tcBorders>
            <w:shd w:val="clear" w:color="auto" w:fill="FFFFFF" w:themeFill="background1"/>
            <w:vAlign w:val="center"/>
          </w:tcPr>
          <w:p w:rsidR="00941293" w:rsidRPr="00BA03A1" w:rsidRDefault="00941293" w:rsidP="00433AA7">
            <w:pPr>
              <w:tabs>
                <w:tab w:val="decimal" w:pos="266"/>
              </w:tabs>
              <w:spacing w:line="160" w:lineRule="exact"/>
              <w:jc w:val="both"/>
              <w:rPr>
                <w:rFonts w:ascii="Arial Narrow" w:hAnsi="Arial Narrow"/>
                <w:color w:val="000000"/>
                <w:sz w:val="15"/>
                <w:szCs w:val="15"/>
              </w:rPr>
            </w:pPr>
            <w:r w:rsidRPr="00BA03A1">
              <w:rPr>
                <w:rFonts w:ascii="Arial Narrow" w:hAnsi="Arial Narrow"/>
                <w:color w:val="000000"/>
                <w:sz w:val="15"/>
                <w:szCs w:val="15"/>
              </w:rPr>
              <w:t>2,6</w:t>
            </w:r>
          </w:p>
        </w:tc>
        <w:tc>
          <w:tcPr>
            <w:tcW w:w="469" w:type="dxa"/>
            <w:tcBorders>
              <w:top w:val="nil"/>
              <w:left w:val="single" w:sz="4" w:space="0" w:color="auto"/>
              <w:bottom w:val="nil"/>
              <w:right w:val="single" w:sz="4" w:space="0" w:color="auto"/>
            </w:tcBorders>
            <w:shd w:val="clear" w:color="auto" w:fill="FFFFFF" w:themeFill="background1"/>
            <w:vAlign w:val="center"/>
          </w:tcPr>
          <w:p w:rsidR="00941293" w:rsidRPr="00BA03A1" w:rsidRDefault="00941293" w:rsidP="00433AA7">
            <w:pPr>
              <w:tabs>
                <w:tab w:val="decimal" w:pos="24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23" w:type="dxa"/>
            <w:tcBorders>
              <w:left w:val="single" w:sz="4" w:space="0" w:color="auto"/>
            </w:tcBorders>
            <w:shd w:val="clear" w:color="auto" w:fill="FFFFFF" w:themeFill="background1"/>
            <w:vAlign w:val="center"/>
          </w:tcPr>
          <w:p w:rsidR="00941293" w:rsidRPr="00BA03A1" w:rsidRDefault="00941293" w:rsidP="00701C58">
            <w:pPr>
              <w:tabs>
                <w:tab w:val="decimal" w:pos="2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left w:val="single" w:sz="4" w:space="0" w:color="auto"/>
              <w:right w:val="single" w:sz="2" w:space="0" w:color="auto"/>
            </w:tcBorders>
            <w:shd w:val="clear" w:color="auto" w:fill="FFFFFF" w:themeFill="background1"/>
            <w:vAlign w:val="center"/>
          </w:tcPr>
          <w:p w:rsidR="00941293" w:rsidRPr="00BA03A1" w:rsidRDefault="00941293" w:rsidP="00433AA7">
            <w:pPr>
              <w:tabs>
                <w:tab w:val="decimal" w:pos="404"/>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72" w:type="dxa"/>
            <w:tcBorders>
              <w:left w:val="single" w:sz="2" w:space="0" w:color="auto"/>
              <w:right w:val="single" w:sz="4" w:space="0" w:color="auto"/>
            </w:tcBorders>
            <w:shd w:val="clear" w:color="auto" w:fill="FFFFFF" w:themeFill="background1"/>
            <w:vAlign w:val="center"/>
          </w:tcPr>
          <w:p w:rsidR="00941293" w:rsidRPr="00BA03A1" w:rsidRDefault="00941293" w:rsidP="00433AA7">
            <w:pPr>
              <w:tabs>
                <w:tab w:val="decimal" w:pos="319"/>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93" w:type="dxa"/>
            <w:gridSpan w:val="2"/>
            <w:tcBorders>
              <w:left w:val="single" w:sz="4" w:space="0" w:color="auto"/>
              <w:right w:val="nil"/>
            </w:tcBorders>
            <w:shd w:val="clear" w:color="auto" w:fill="FFFFFF" w:themeFill="background1"/>
            <w:vAlign w:val="center"/>
          </w:tcPr>
          <w:p w:rsidR="00941293" w:rsidRPr="00BA03A1" w:rsidRDefault="00941293" w:rsidP="00433AA7">
            <w:pPr>
              <w:tabs>
                <w:tab w:val="decimal" w:pos="317"/>
              </w:tabs>
              <w:spacing w:line="160" w:lineRule="exact"/>
              <w:jc w:val="both"/>
              <w:rPr>
                <w:rFonts w:ascii="Arial Narrow" w:hAnsi="Arial Narrow"/>
                <w:color w:val="000000"/>
                <w:sz w:val="15"/>
                <w:szCs w:val="15"/>
              </w:rPr>
            </w:pPr>
          </w:p>
        </w:tc>
        <w:tc>
          <w:tcPr>
            <w:tcW w:w="479" w:type="dxa"/>
            <w:tcBorders>
              <w:left w:val="nil"/>
              <w:right w:val="single" w:sz="2" w:space="0" w:color="auto"/>
            </w:tcBorders>
            <w:shd w:val="clear" w:color="auto" w:fill="FFFFFF" w:themeFill="background1"/>
            <w:vAlign w:val="center"/>
          </w:tcPr>
          <w:p w:rsidR="00941293" w:rsidRPr="00BA03A1" w:rsidRDefault="00941293" w:rsidP="00433AA7">
            <w:pPr>
              <w:tabs>
                <w:tab w:val="decimal" w:pos="317"/>
              </w:tabs>
              <w:spacing w:line="160" w:lineRule="exact"/>
              <w:jc w:val="both"/>
              <w:rPr>
                <w:rFonts w:ascii="Arial Narrow" w:hAnsi="Arial Narrow"/>
                <w:color w:val="000000"/>
                <w:sz w:val="15"/>
                <w:szCs w:val="15"/>
              </w:rPr>
            </w:pPr>
          </w:p>
        </w:tc>
      </w:tr>
      <w:tr w:rsidR="00941293" w:rsidRPr="00A96BBF" w:rsidTr="00733797">
        <w:trPr>
          <w:jc w:val="center"/>
        </w:trPr>
        <w:tc>
          <w:tcPr>
            <w:tcW w:w="2726" w:type="dxa"/>
            <w:tcBorders>
              <w:right w:val="nil"/>
            </w:tcBorders>
            <w:shd w:val="clear" w:color="auto" w:fill="D9D9D9" w:themeFill="background1" w:themeFillShade="D9"/>
          </w:tcPr>
          <w:p w:rsidR="00941293" w:rsidRPr="00BA03A1" w:rsidRDefault="00941293" w:rsidP="00433AA7">
            <w:pPr>
              <w:spacing w:line="160" w:lineRule="exact"/>
              <w:rPr>
                <w:rFonts w:ascii="Arial Narrow" w:hAnsi="Arial Narrow"/>
                <w:sz w:val="15"/>
                <w:szCs w:val="15"/>
              </w:rPr>
            </w:pPr>
            <w:r w:rsidRPr="00BA03A1">
              <w:rPr>
                <w:rFonts w:ascii="Arial Narrow" w:hAnsi="Arial Narrow" w:cs="Calibri"/>
                <w:color w:val="000000"/>
                <w:sz w:val="15"/>
                <w:szCs w:val="15"/>
              </w:rPr>
              <w:t>Άγιος Ιωάννης</w:t>
            </w:r>
          </w:p>
        </w:tc>
        <w:tc>
          <w:tcPr>
            <w:tcW w:w="709" w:type="dxa"/>
            <w:tcBorders>
              <w:left w:val="nil"/>
            </w:tcBorders>
            <w:shd w:val="clear" w:color="auto" w:fill="D9D9D9" w:themeFill="background1" w:themeFillShade="D9"/>
            <w:vAlign w:val="center"/>
          </w:tcPr>
          <w:p w:rsidR="00941293" w:rsidRPr="00BA03A1" w:rsidRDefault="00941293" w:rsidP="00433AA7">
            <w:pPr>
              <w:tabs>
                <w:tab w:val="decimal" w:pos="370"/>
              </w:tabs>
              <w:spacing w:line="160" w:lineRule="exact"/>
              <w:jc w:val="both"/>
              <w:rPr>
                <w:rFonts w:ascii="Arial Narrow" w:hAnsi="Arial Narrow"/>
                <w:color w:val="000000"/>
                <w:sz w:val="15"/>
                <w:szCs w:val="15"/>
              </w:rPr>
            </w:pPr>
            <w:r w:rsidRPr="00BA03A1">
              <w:rPr>
                <w:rFonts w:ascii="Arial Narrow" w:hAnsi="Arial Narrow"/>
                <w:color w:val="000000"/>
                <w:sz w:val="15"/>
                <w:szCs w:val="15"/>
              </w:rPr>
              <w:t>9,6</w:t>
            </w:r>
          </w:p>
        </w:tc>
        <w:tc>
          <w:tcPr>
            <w:tcW w:w="645" w:type="dxa"/>
            <w:shd w:val="clear" w:color="auto" w:fill="D9D9D9" w:themeFill="background1" w:themeFillShade="D9"/>
            <w:vAlign w:val="center"/>
          </w:tcPr>
          <w:p w:rsidR="00941293" w:rsidRPr="00BA03A1" w:rsidRDefault="00941293" w:rsidP="00733797">
            <w:pPr>
              <w:tabs>
                <w:tab w:val="decimal" w:pos="411"/>
              </w:tabs>
              <w:spacing w:line="160" w:lineRule="exact"/>
              <w:jc w:val="both"/>
              <w:rPr>
                <w:rFonts w:ascii="Arial Narrow" w:hAnsi="Arial Narrow"/>
                <w:color w:val="000000"/>
                <w:sz w:val="15"/>
                <w:szCs w:val="15"/>
              </w:rPr>
            </w:pPr>
            <w:r w:rsidRPr="00BA03A1">
              <w:rPr>
                <w:rFonts w:ascii="Arial Narrow" w:hAnsi="Arial Narrow"/>
                <w:color w:val="000000"/>
                <w:sz w:val="15"/>
                <w:szCs w:val="15"/>
              </w:rPr>
              <w:t>9,6</w:t>
            </w:r>
          </w:p>
        </w:tc>
        <w:tc>
          <w:tcPr>
            <w:tcW w:w="482" w:type="dxa"/>
            <w:shd w:val="clear" w:color="auto" w:fill="D9D9D9" w:themeFill="background1" w:themeFillShade="D9"/>
            <w:vAlign w:val="center"/>
          </w:tcPr>
          <w:p w:rsidR="00941293" w:rsidRPr="00BA03A1" w:rsidRDefault="00941293" w:rsidP="00433AA7">
            <w:pPr>
              <w:spacing w:line="160" w:lineRule="exact"/>
              <w:jc w:val="center"/>
              <w:rPr>
                <w:rFonts w:ascii="Arial Narrow" w:hAnsi="Arial Narrow"/>
                <w:color w:val="000000"/>
                <w:sz w:val="15"/>
                <w:szCs w:val="15"/>
              </w:rPr>
            </w:pPr>
            <w:r w:rsidRPr="00BA03A1">
              <w:rPr>
                <w:rFonts w:ascii="Arial Narrow" w:hAnsi="Arial Narrow"/>
                <w:color w:val="000000"/>
                <w:sz w:val="15"/>
                <w:szCs w:val="15"/>
              </w:rPr>
              <w:t>2015</w:t>
            </w:r>
          </w:p>
        </w:tc>
        <w:tc>
          <w:tcPr>
            <w:tcW w:w="496" w:type="dxa"/>
            <w:shd w:val="clear" w:color="auto" w:fill="D9D9D9" w:themeFill="background1" w:themeFillShade="D9"/>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6" w:type="dxa"/>
            <w:shd w:val="clear" w:color="auto" w:fill="D9D9D9" w:themeFill="background1" w:themeFillShade="D9"/>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 </w:t>
            </w:r>
          </w:p>
        </w:tc>
        <w:tc>
          <w:tcPr>
            <w:tcW w:w="567" w:type="dxa"/>
            <w:shd w:val="clear" w:color="auto" w:fill="D9D9D9" w:themeFill="background1" w:themeFillShade="D9"/>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shd w:val="clear" w:color="auto" w:fill="D9D9D9" w:themeFill="background1" w:themeFillShade="D9"/>
            <w:vAlign w:val="center"/>
          </w:tcPr>
          <w:p w:rsidR="00941293" w:rsidRPr="00BA03A1" w:rsidRDefault="00941293" w:rsidP="00433AA7">
            <w:pPr>
              <w:tabs>
                <w:tab w:val="decimal" w:pos="3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1" w:type="dxa"/>
            <w:tcBorders>
              <w:top w:val="nil"/>
              <w:bottom w:val="nil"/>
              <w:right w:val="single" w:sz="4" w:space="0" w:color="auto"/>
            </w:tcBorders>
            <w:shd w:val="clear" w:color="auto" w:fill="D9D9D9" w:themeFill="background1" w:themeFillShade="D9"/>
            <w:vAlign w:val="center"/>
          </w:tcPr>
          <w:p w:rsidR="00941293" w:rsidRPr="00BA03A1" w:rsidRDefault="00941293" w:rsidP="00433AA7">
            <w:pPr>
              <w:tabs>
                <w:tab w:val="decimal" w:pos="266"/>
              </w:tabs>
              <w:spacing w:line="160" w:lineRule="exact"/>
              <w:jc w:val="both"/>
              <w:rPr>
                <w:rFonts w:ascii="Arial Narrow" w:hAnsi="Arial Narrow"/>
                <w:color w:val="000000"/>
                <w:sz w:val="15"/>
                <w:szCs w:val="15"/>
              </w:rPr>
            </w:pPr>
            <w:r w:rsidRPr="00BA03A1">
              <w:rPr>
                <w:rFonts w:ascii="Arial Narrow" w:hAnsi="Arial Narrow"/>
                <w:color w:val="000000"/>
                <w:sz w:val="15"/>
                <w:szCs w:val="15"/>
              </w:rPr>
              <w:t>9,6</w:t>
            </w:r>
          </w:p>
        </w:tc>
        <w:tc>
          <w:tcPr>
            <w:tcW w:w="469" w:type="dxa"/>
            <w:tcBorders>
              <w:top w:val="nil"/>
              <w:left w:val="single" w:sz="4" w:space="0" w:color="auto"/>
              <w:bottom w:val="nil"/>
              <w:right w:val="single" w:sz="4" w:space="0" w:color="auto"/>
            </w:tcBorders>
            <w:shd w:val="clear" w:color="auto" w:fill="D9D9D9" w:themeFill="background1" w:themeFillShade="D9"/>
            <w:vAlign w:val="center"/>
          </w:tcPr>
          <w:p w:rsidR="00941293" w:rsidRPr="00BA03A1" w:rsidRDefault="00941293" w:rsidP="00433AA7">
            <w:pPr>
              <w:tabs>
                <w:tab w:val="decimal" w:pos="24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23" w:type="dxa"/>
            <w:tcBorders>
              <w:left w:val="single" w:sz="4" w:space="0" w:color="auto"/>
            </w:tcBorders>
            <w:shd w:val="clear" w:color="auto" w:fill="D9D9D9" w:themeFill="background1" w:themeFillShade="D9"/>
            <w:vAlign w:val="center"/>
          </w:tcPr>
          <w:p w:rsidR="00941293" w:rsidRPr="00BA03A1" w:rsidRDefault="00941293" w:rsidP="00701C58">
            <w:pPr>
              <w:tabs>
                <w:tab w:val="decimal" w:pos="2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left w:val="single" w:sz="4" w:space="0" w:color="auto"/>
              <w:right w:val="single" w:sz="2" w:space="0" w:color="auto"/>
            </w:tcBorders>
            <w:shd w:val="clear" w:color="auto" w:fill="D9D9D9" w:themeFill="background1" w:themeFillShade="D9"/>
            <w:vAlign w:val="center"/>
          </w:tcPr>
          <w:p w:rsidR="00941293" w:rsidRPr="00BA03A1" w:rsidRDefault="00941293" w:rsidP="00433AA7">
            <w:pPr>
              <w:tabs>
                <w:tab w:val="decimal" w:pos="404"/>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72" w:type="dxa"/>
            <w:tcBorders>
              <w:left w:val="single" w:sz="2" w:space="0" w:color="auto"/>
              <w:right w:val="single" w:sz="4" w:space="0" w:color="auto"/>
            </w:tcBorders>
            <w:shd w:val="clear" w:color="auto" w:fill="D9D9D9" w:themeFill="background1" w:themeFillShade="D9"/>
            <w:vAlign w:val="center"/>
          </w:tcPr>
          <w:p w:rsidR="00941293" w:rsidRPr="00BA03A1" w:rsidRDefault="00941293" w:rsidP="00433AA7">
            <w:pPr>
              <w:tabs>
                <w:tab w:val="decimal" w:pos="319"/>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93" w:type="dxa"/>
            <w:gridSpan w:val="2"/>
            <w:tcBorders>
              <w:left w:val="single" w:sz="4" w:space="0" w:color="auto"/>
              <w:right w:val="nil"/>
            </w:tcBorders>
            <w:shd w:val="clear" w:color="auto" w:fill="D9D9D9" w:themeFill="background1" w:themeFillShade="D9"/>
            <w:vAlign w:val="center"/>
          </w:tcPr>
          <w:p w:rsidR="00941293" w:rsidRPr="00BA03A1" w:rsidRDefault="00941293" w:rsidP="00433AA7">
            <w:pPr>
              <w:tabs>
                <w:tab w:val="decimal" w:pos="317"/>
              </w:tabs>
              <w:spacing w:line="160" w:lineRule="exact"/>
              <w:jc w:val="both"/>
              <w:rPr>
                <w:rFonts w:ascii="Arial Narrow" w:hAnsi="Arial Narrow"/>
                <w:color w:val="000000"/>
                <w:sz w:val="15"/>
                <w:szCs w:val="15"/>
              </w:rPr>
            </w:pPr>
          </w:p>
        </w:tc>
        <w:tc>
          <w:tcPr>
            <w:tcW w:w="479" w:type="dxa"/>
            <w:tcBorders>
              <w:left w:val="nil"/>
              <w:right w:val="single" w:sz="2" w:space="0" w:color="auto"/>
            </w:tcBorders>
            <w:shd w:val="clear" w:color="auto" w:fill="D9D9D9" w:themeFill="background1" w:themeFillShade="D9"/>
            <w:vAlign w:val="center"/>
          </w:tcPr>
          <w:p w:rsidR="00941293" w:rsidRPr="00BA03A1" w:rsidRDefault="00941293" w:rsidP="00433AA7">
            <w:pPr>
              <w:tabs>
                <w:tab w:val="decimal" w:pos="317"/>
              </w:tabs>
              <w:spacing w:line="160" w:lineRule="exact"/>
              <w:jc w:val="both"/>
              <w:rPr>
                <w:rFonts w:ascii="Arial Narrow" w:hAnsi="Arial Narrow"/>
                <w:color w:val="000000"/>
                <w:sz w:val="15"/>
                <w:szCs w:val="15"/>
              </w:rPr>
            </w:pPr>
          </w:p>
        </w:tc>
      </w:tr>
      <w:tr w:rsidR="00941293" w:rsidRPr="00A96BBF" w:rsidTr="00733797">
        <w:trPr>
          <w:jc w:val="center"/>
        </w:trPr>
        <w:tc>
          <w:tcPr>
            <w:tcW w:w="2726" w:type="dxa"/>
            <w:tcBorders>
              <w:bottom w:val="nil"/>
              <w:right w:val="nil"/>
            </w:tcBorders>
            <w:shd w:val="clear" w:color="auto" w:fill="FFFFFF" w:themeFill="background1"/>
          </w:tcPr>
          <w:p w:rsidR="00941293" w:rsidRPr="00BA03A1" w:rsidRDefault="00941293" w:rsidP="00433AA7">
            <w:pPr>
              <w:spacing w:line="160" w:lineRule="exact"/>
              <w:rPr>
                <w:rFonts w:ascii="Arial Narrow" w:hAnsi="Arial Narrow"/>
                <w:sz w:val="15"/>
                <w:szCs w:val="15"/>
              </w:rPr>
            </w:pPr>
            <w:r w:rsidRPr="00BA03A1">
              <w:rPr>
                <w:rFonts w:ascii="Arial Narrow" w:hAnsi="Arial Narrow" w:cs="Calibri"/>
                <w:color w:val="000000"/>
                <w:sz w:val="15"/>
                <w:szCs w:val="15"/>
              </w:rPr>
              <w:t>Αμοιβαίο Ιπποδρομιακό Στοίχημα</w:t>
            </w:r>
          </w:p>
        </w:tc>
        <w:tc>
          <w:tcPr>
            <w:tcW w:w="709" w:type="dxa"/>
            <w:tcBorders>
              <w:left w:val="nil"/>
              <w:bottom w:val="nil"/>
            </w:tcBorders>
            <w:shd w:val="clear" w:color="auto" w:fill="FFFFFF" w:themeFill="background1"/>
            <w:vAlign w:val="center"/>
          </w:tcPr>
          <w:p w:rsidR="00941293" w:rsidRPr="00BA03A1" w:rsidRDefault="00941293" w:rsidP="00433AA7">
            <w:pPr>
              <w:tabs>
                <w:tab w:val="decimal" w:pos="370"/>
              </w:tabs>
              <w:spacing w:line="160" w:lineRule="exact"/>
              <w:jc w:val="both"/>
              <w:rPr>
                <w:rFonts w:ascii="Arial Narrow" w:hAnsi="Arial Narrow"/>
                <w:color w:val="000000"/>
                <w:sz w:val="15"/>
                <w:szCs w:val="15"/>
              </w:rPr>
            </w:pPr>
            <w:r w:rsidRPr="00BA03A1">
              <w:rPr>
                <w:rFonts w:ascii="Arial Narrow" w:hAnsi="Arial Narrow"/>
                <w:color w:val="000000"/>
                <w:sz w:val="15"/>
                <w:szCs w:val="15"/>
              </w:rPr>
              <w:t>40,5</w:t>
            </w:r>
          </w:p>
        </w:tc>
        <w:tc>
          <w:tcPr>
            <w:tcW w:w="645" w:type="dxa"/>
            <w:tcBorders>
              <w:bottom w:val="nil"/>
            </w:tcBorders>
            <w:shd w:val="clear" w:color="auto" w:fill="FFFFFF" w:themeFill="background1"/>
            <w:vAlign w:val="center"/>
          </w:tcPr>
          <w:p w:rsidR="00941293" w:rsidRPr="00BA03A1" w:rsidRDefault="00941293" w:rsidP="00733797">
            <w:pPr>
              <w:tabs>
                <w:tab w:val="decimal" w:pos="411"/>
              </w:tabs>
              <w:spacing w:line="160" w:lineRule="exact"/>
              <w:jc w:val="both"/>
              <w:rPr>
                <w:rFonts w:ascii="Arial Narrow" w:hAnsi="Arial Narrow"/>
                <w:color w:val="000000"/>
                <w:sz w:val="15"/>
                <w:szCs w:val="15"/>
              </w:rPr>
            </w:pPr>
            <w:r w:rsidRPr="00BA03A1">
              <w:rPr>
                <w:rFonts w:ascii="Arial Narrow" w:hAnsi="Arial Narrow"/>
                <w:color w:val="000000"/>
                <w:sz w:val="15"/>
                <w:szCs w:val="15"/>
              </w:rPr>
              <w:t>40,5</w:t>
            </w:r>
          </w:p>
        </w:tc>
        <w:tc>
          <w:tcPr>
            <w:tcW w:w="482" w:type="dxa"/>
            <w:tcBorders>
              <w:bottom w:val="nil"/>
            </w:tcBorders>
            <w:shd w:val="clear" w:color="auto" w:fill="FFFFFF" w:themeFill="background1"/>
            <w:vAlign w:val="center"/>
          </w:tcPr>
          <w:p w:rsidR="00941293" w:rsidRPr="00BA03A1" w:rsidRDefault="00941293" w:rsidP="00433AA7">
            <w:pPr>
              <w:spacing w:line="160" w:lineRule="exact"/>
              <w:jc w:val="center"/>
              <w:rPr>
                <w:rFonts w:ascii="Arial Narrow" w:hAnsi="Arial Narrow"/>
                <w:color w:val="000000"/>
                <w:sz w:val="15"/>
                <w:szCs w:val="15"/>
              </w:rPr>
            </w:pPr>
            <w:r w:rsidRPr="00BA03A1">
              <w:rPr>
                <w:rFonts w:ascii="Arial Narrow" w:hAnsi="Arial Narrow"/>
                <w:color w:val="000000"/>
                <w:sz w:val="15"/>
                <w:szCs w:val="15"/>
              </w:rPr>
              <w:t>2015</w:t>
            </w:r>
          </w:p>
        </w:tc>
        <w:tc>
          <w:tcPr>
            <w:tcW w:w="496" w:type="dxa"/>
            <w:tcBorders>
              <w:bottom w:val="nil"/>
            </w:tcBorders>
            <w:shd w:val="clear" w:color="auto" w:fill="FFFFFF" w:themeFill="background1"/>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6" w:type="dxa"/>
            <w:tcBorders>
              <w:bottom w:val="nil"/>
            </w:tcBorders>
            <w:shd w:val="clear" w:color="auto" w:fill="FFFFFF" w:themeFill="background1"/>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bottom w:val="nil"/>
            </w:tcBorders>
            <w:shd w:val="clear" w:color="auto" w:fill="FFFFFF" w:themeFill="background1"/>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bottom w:val="nil"/>
            </w:tcBorders>
            <w:shd w:val="clear" w:color="auto" w:fill="FFFFFF" w:themeFill="background1"/>
            <w:vAlign w:val="center"/>
          </w:tcPr>
          <w:p w:rsidR="00941293" w:rsidRPr="00BA03A1" w:rsidRDefault="00941293" w:rsidP="00433AA7">
            <w:pPr>
              <w:tabs>
                <w:tab w:val="decimal" w:pos="3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1" w:type="dxa"/>
            <w:tcBorders>
              <w:top w:val="nil"/>
              <w:bottom w:val="nil"/>
              <w:right w:val="single" w:sz="4" w:space="0" w:color="auto"/>
            </w:tcBorders>
            <w:shd w:val="clear" w:color="auto" w:fill="FFFFFF" w:themeFill="background1"/>
            <w:vAlign w:val="center"/>
          </w:tcPr>
          <w:p w:rsidR="00941293" w:rsidRPr="00BA03A1" w:rsidRDefault="00941293" w:rsidP="00433AA7">
            <w:pPr>
              <w:tabs>
                <w:tab w:val="decimal" w:pos="266"/>
              </w:tabs>
              <w:spacing w:line="160" w:lineRule="exact"/>
              <w:jc w:val="both"/>
              <w:rPr>
                <w:rFonts w:ascii="Arial Narrow" w:hAnsi="Arial Narrow"/>
                <w:color w:val="000000"/>
                <w:sz w:val="15"/>
                <w:szCs w:val="15"/>
              </w:rPr>
            </w:pPr>
            <w:r w:rsidRPr="00BA03A1">
              <w:rPr>
                <w:rFonts w:ascii="Arial Narrow" w:hAnsi="Arial Narrow"/>
                <w:color w:val="000000"/>
                <w:sz w:val="15"/>
                <w:szCs w:val="15"/>
              </w:rPr>
              <w:t>8,1</w:t>
            </w:r>
          </w:p>
        </w:tc>
        <w:tc>
          <w:tcPr>
            <w:tcW w:w="469" w:type="dxa"/>
            <w:tcBorders>
              <w:top w:val="nil"/>
              <w:left w:val="single" w:sz="4" w:space="0" w:color="auto"/>
              <w:bottom w:val="nil"/>
              <w:right w:val="single" w:sz="4" w:space="0" w:color="auto"/>
            </w:tcBorders>
            <w:shd w:val="clear" w:color="auto" w:fill="FFFFFF" w:themeFill="background1"/>
            <w:vAlign w:val="center"/>
          </w:tcPr>
          <w:p w:rsidR="00941293" w:rsidRPr="00BA03A1" w:rsidRDefault="00941293" w:rsidP="00433AA7">
            <w:pPr>
              <w:tabs>
                <w:tab w:val="decimal" w:pos="246"/>
              </w:tabs>
              <w:spacing w:line="160" w:lineRule="exact"/>
              <w:jc w:val="both"/>
              <w:rPr>
                <w:rFonts w:ascii="Arial Narrow" w:hAnsi="Arial Narrow"/>
                <w:color w:val="000000"/>
                <w:sz w:val="15"/>
                <w:szCs w:val="15"/>
              </w:rPr>
            </w:pPr>
            <w:r w:rsidRPr="00BA03A1">
              <w:rPr>
                <w:rFonts w:ascii="Arial Narrow" w:hAnsi="Arial Narrow"/>
                <w:color w:val="000000"/>
                <w:sz w:val="15"/>
                <w:szCs w:val="15"/>
              </w:rPr>
              <w:t>12,2</w:t>
            </w:r>
          </w:p>
        </w:tc>
        <w:tc>
          <w:tcPr>
            <w:tcW w:w="523" w:type="dxa"/>
            <w:tcBorders>
              <w:left w:val="single" w:sz="4" w:space="0" w:color="auto"/>
            </w:tcBorders>
            <w:shd w:val="clear" w:color="auto" w:fill="FFFFFF" w:themeFill="background1"/>
            <w:vAlign w:val="center"/>
          </w:tcPr>
          <w:p w:rsidR="00941293" w:rsidRPr="00BA03A1" w:rsidRDefault="00941293" w:rsidP="00701C58">
            <w:pPr>
              <w:tabs>
                <w:tab w:val="decimal" w:pos="291"/>
              </w:tabs>
              <w:spacing w:line="160" w:lineRule="exact"/>
              <w:jc w:val="both"/>
              <w:rPr>
                <w:rFonts w:ascii="Arial Narrow" w:hAnsi="Arial Narrow"/>
                <w:sz w:val="15"/>
                <w:szCs w:val="15"/>
              </w:rPr>
            </w:pPr>
            <w:r w:rsidRPr="00BA03A1">
              <w:rPr>
                <w:rFonts w:ascii="Arial Narrow" w:hAnsi="Arial Narrow"/>
                <w:sz w:val="15"/>
                <w:szCs w:val="15"/>
              </w:rPr>
              <w:t>20,2</w:t>
            </w:r>
          </w:p>
        </w:tc>
        <w:tc>
          <w:tcPr>
            <w:tcW w:w="567" w:type="dxa"/>
            <w:tcBorders>
              <w:left w:val="single" w:sz="4" w:space="0" w:color="auto"/>
              <w:right w:val="single" w:sz="2" w:space="0" w:color="auto"/>
            </w:tcBorders>
            <w:shd w:val="clear" w:color="auto" w:fill="FFFFFF" w:themeFill="background1"/>
            <w:vAlign w:val="center"/>
          </w:tcPr>
          <w:p w:rsidR="00941293" w:rsidRPr="00BA03A1" w:rsidRDefault="00941293" w:rsidP="00433AA7">
            <w:pPr>
              <w:tabs>
                <w:tab w:val="decimal" w:pos="404"/>
              </w:tabs>
              <w:spacing w:line="160" w:lineRule="exact"/>
              <w:jc w:val="both"/>
              <w:rPr>
                <w:rFonts w:ascii="Arial Narrow" w:hAnsi="Arial Narrow"/>
                <w:color w:val="FF0000"/>
                <w:sz w:val="15"/>
                <w:szCs w:val="15"/>
              </w:rPr>
            </w:pPr>
            <w:r w:rsidRPr="00BA03A1">
              <w:rPr>
                <w:rFonts w:ascii="Arial Narrow" w:hAnsi="Arial Narrow"/>
                <w:color w:val="FF0000"/>
                <w:sz w:val="15"/>
                <w:szCs w:val="15"/>
              </w:rPr>
              <w:t> </w:t>
            </w:r>
          </w:p>
        </w:tc>
        <w:tc>
          <w:tcPr>
            <w:tcW w:w="572" w:type="dxa"/>
            <w:tcBorders>
              <w:left w:val="single" w:sz="2" w:space="0" w:color="auto"/>
              <w:right w:val="single" w:sz="4" w:space="0" w:color="auto"/>
            </w:tcBorders>
            <w:shd w:val="clear" w:color="auto" w:fill="FFFFFF" w:themeFill="background1"/>
            <w:vAlign w:val="center"/>
          </w:tcPr>
          <w:p w:rsidR="00941293" w:rsidRPr="00BA03A1" w:rsidRDefault="00941293" w:rsidP="00433AA7">
            <w:pPr>
              <w:tabs>
                <w:tab w:val="decimal" w:pos="319"/>
              </w:tabs>
              <w:spacing w:line="160" w:lineRule="exact"/>
              <w:jc w:val="both"/>
              <w:rPr>
                <w:rFonts w:ascii="Arial Narrow" w:hAnsi="Arial Narrow"/>
                <w:color w:val="FF0000"/>
                <w:sz w:val="15"/>
                <w:szCs w:val="15"/>
              </w:rPr>
            </w:pPr>
            <w:r w:rsidRPr="00BA03A1">
              <w:rPr>
                <w:rFonts w:ascii="Arial Narrow" w:hAnsi="Arial Narrow"/>
                <w:color w:val="FF0000"/>
                <w:sz w:val="15"/>
                <w:szCs w:val="15"/>
              </w:rPr>
              <w:t> </w:t>
            </w:r>
          </w:p>
        </w:tc>
        <w:tc>
          <w:tcPr>
            <w:tcW w:w="493" w:type="dxa"/>
            <w:gridSpan w:val="2"/>
            <w:tcBorders>
              <w:left w:val="single" w:sz="4" w:space="0" w:color="auto"/>
              <w:right w:val="nil"/>
            </w:tcBorders>
            <w:shd w:val="clear" w:color="auto" w:fill="FFFFFF" w:themeFill="background1"/>
            <w:vAlign w:val="center"/>
          </w:tcPr>
          <w:p w:rsidR="00941293" w:rsidRPr="00BA03A1" w:rsidRDefault="00941293" w:rsidP="00433AA7">
            <w:pPr>
              <w:tabs>
                <w:tab w:val="decimal" w:pos="317"/>
              </w:tabs>
              <w:spacing w:line="160" w:lineRule="exact"/>
              <w:jc w:val="both"/>
              <w:rPr>
                <w:rFonts w:ascii="Arial Narrow" w:hAnsi="Arial Narrow"/>
                <w:color w:val="FF0000"/>
                <w:sz w:val="15"/>
                <w:szCs w:val="15"/>
              </w:rPr>
            </w:pPr>
          </w:p>
        </w:tc>
        <w:tc>
          <w:tcPr>
            <w:tcW w:w="479" w:type="dxa"/>
            <w:tcBorders>
              <w:left w:val="nil"/>
              <w:right w:val="single" w:sz="2" w:space="0" w:color="auto"/>
            </w:tcBorders>
            <w:shd w:val="clear" w:color="auto" w:fill="FFFFFF" w:themeFill="background1"/>
            <w:vAlign w:val="center"/>
          </w:tcPr>
          <w:p w:rsidR="00941293" w:rsidRPr="00BA03A1" w:rsidRDefault="00941293" w:rsidP="00433AA7">
            <w:pPr>
              <w:tabs>
                <w:tab w:val="decimal" w:pos="317"/>
              </w:tabs>
              <w:spacing w:line="160" w:lineRule="exact"/>
              <w:jc w:val="both"/>
              <w:rPr>
                <w:rFonts w:ascii="Arial Narrow" w:hAnsi="Arial Narrow"/>
                <w:color w:val="FF0000"/>
                <w:sz w:val="15"/>
                <w:szCs w:val="15"/>
              </w:rPr>
            </w:pPr>
          </w:p>
        </w:tc>
      </w:tr>
      <w:tr w:rsidR="00941293" w:rsidRPr="00A96BBF" w:rsidTr="00733797">
        <w:trPr>
          <w:jc w:val="center"/>
        </w:trPr>
        <w:tc>
          <w:tcPr>
            <w:tcW w:w="2726" w:type="dxa"/>
            <w:tcBorders>
              <w:bottom w:val="nil"/>
              <w:right w:val="nil"/>
            </w:tcBorders>
            <w:shd w:val="clear" w:color="auto" w:fill="D9D9D9" w:themeFill="background1" w:themeFillShade="D9"/>
          </w:tcPr>
          <w:p w:rsidR="00941293" w:rsidRPr="00BA03A1" w:rsidRDefault="00941293" w:rsidP="00433AA7">
            <w:pPr>
              <w:spacing w:line="160" w:lineRule="exact"/>
              <w:rPr>
                <w:rFonts w:ascii="Arial Narrow" w:hAnsi="Arial Narrow" w:cs="Calibri"/>
                <w:color w:val="000000"/>
                <w:sz w:val="15"/>
                <w:szCs w:val="15"/>
              </w:rPr>
            </w:pPr>
            <w:r w:rsidRPr="00BA03A1">
              <w:rPr>
                <w:rFonts w:ascii="Arial Narrow" w:hAnsi="Arial Narrow" w:cs="Calibri"/>
                <w:color w:val="000000"/>
                <w:sz w:val="15"/>
                <w:szCs w:val="15"/>
              </w:rPr>
              <w:t>Σανατόριο Μάνα</w:t>
            </w:r>
          </w:p>
        </w:tc>
        <w:tc>
          <w:tcPr>
            <w:tcW w:w="709" w:type="dxa"/>
            <w:tcBorders>
              <w:left w:val="nil"/>
              <w:bottom w:val="nil"/>
            </w:tcBorders>
            <w:shd w:val="clear" w:color="auto" w:fill="D9D9D9" w:themeFill="background1" w:themeFillShade="D9"/>
            <w:vAlign w:val="center"/>
          </w:tcPr>
          <w:p w:rsidR="00941293" w:rsidRPr="00BA03A1" w:rsidRDefault="00941293" w:rsidP="00433AA7">
            <w:pPr>
              <w:tabs>
                <w:tab w:val="decimal" w:pos="370"/>
              </w:tabs>
              <w:spacing w:line="160" w:lineRule="exact"/>
              <w:jc w:val="both"/>
              <w:rPr>
                <w:rFonts w:ascii="Arial Narrow" w:hAnsi="Arial Narrow"/>
                <w:color w:val="000000"/>
                <w:sz w:val="15"/>
                <w:szCs w:val="15"/>
              </w:rPr>
            </w:pPr>
            <w:r w:rsidRPr="00BA03A1">
              <w:rPr>
                <w:rFonts w:ascii="Arial Narrow" w:hAnsi="Arial Narrow"/>
                <w:color w:val="000000"/>
                <w:sz w:val="15"/>
                <w:szCs w:val="15"/>
              </w:rPr>
              <w:t>0,8</w:t>
            </w:r>
          </w:p>
        </w:tc>
        <w:tc>
          <w:tcPr>
            <w:tcW w:w="645" w:type="dxa"/>
            <w:tcBorders>
              <w:bottom w:val="nil"/>
            </w:tcBorders>
            <w:shd w:val="clear" w:color="auto" w:fill="D9D9D9" w:themeFill="background1" w:themeFillShade="D9"/>
            <w:vAlign w:val="center"/>
          </w:tcPr>
          <w:p w:rsidR="00941293" w:rsidRPr="00BA03A1" w:rsidRDefault="00941293" w:rsidP="00733797">
            <w:pPr>
              <w:tabs>
                <w:tab w:val="decimal" w:pos="411"/>
              </w:tabs>
              <w:spacing w:line="160" w:lineRule="exact"/>
              <w:jc w:val="both"/>
              <w:rPr>
                <w:rFonts w:ascii="Arial Narrow" w:hAnsi="Arial Narrow"/>
                <w:color w:val="000000"/>
                <w:sz w:val="15"/>
                <w:szCs w:val="15"/>
              </w:rPr>
            </w:pPr>
            <w:r w:rsidRPr="00BA03A1">
              <w:rPr>
                <w:rFonts w:ascii="Arial Narrow" w:hAnsi="Arial Narrow"/>
                <w:color w:val="000000"/>
                <w:sz w:val="15"/>
                <w:szCs w:val="15"/>
              </w:rPr>
              <w:t>0,</w:t>
            </w:r>
            <w:r>
              <w:rPr>
                <w:rFonts w:ascii="Arial Narrow" w:hAnsi="Arial Narrow"/>
                <w:color w:val="000000"/>
                <w:sz w:val="15"/>
                <w:szCs w:val="15"/>
              </w:rPr>
              <w:t>116</w:t>
            </w:r>
          </w:p>
        </w:tc>
        <w:tc>
          <w:tcPr>
            <w:tcW w:w="482" w:type="dxa"/>
            <w:tcBorders>
              <w:bottom w:val="nil"/>
            </w:tcBorders>
            <w:shd w:val="clear" w:color="auto" w:fill="D9D9D9" w:themeFill="background1" w:themeFillShade="D9"/>
            <w:vAlign w:val="center"/>
          </w:tcPr>
          <w:p w:rsidR="00941293" w:rsidRPr="00BA03A1" w:rsidRDefault="000A75D2" w:rsidP="00433AA7">
            <w:pPr>
              <w:spacing w:line="160" w:lineRule="exact"/>
              <w:jc w:val="center"/>
              <w:rPr>
                <w:rFonts w:ascii="Arial Narrow" w:hAnsi="Arial Narrow"/>
                <w:color w:val="000000"/>
                <w:sz w:val="15"/>
                <w:szCs w:val="15"/>
              </w:rPr>
            </w:pPr>
            <w:r>
              <w:rPr>
                <w:rFonts w:ascii="Arial Narrow" w:hAnsi="Arial Narrow"/>
                <w:color w:val="000000"/>
                <w:sz w:val="15"/>
                <w:szCs w:val="15"/>
              </w:rPr>
              <w:t>2015</w:t>
            </w:r>
          </w:p>
        </w:tc>
        <w:tc>
          <w:tcPr>
            <w:tcW w:w="496" w:type="dxa"/>
            <w:tcBorders>
              <w:bottom w:val="nil"/>
            </w:tcBorders>
            <w:shd w:val="clear" w:color="auto" w:fill="D9D9D9" w:themeFill="background1" w:themeFillShade="D9"/>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p>
        </w:tc>
        <w:tc>
          <w:tcPr>
            <w:tcW w:w="426" w:type="dxa"/>
            <w:tcBorders>
              <w:bottom w:val="nil"/>
            </w:tcBorders>
            <w:shd w:val="clear" w:color="auto" w:fill="D9D9D9" w:themeFill="background1" w:themeFillShade="D9"/>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p>
        </w:tc>
        <w:tc>
          <w:tcPr>
            <w:tcW w:w="567" w:type="dxa"/>
            <w:tcBorders>
              <w:bottom w:val="nil"/>
            </w:tcBorders>
            <w:shd w:val="clear" w:color="auto" w:fill="D9D9D9" w:themeFill="background1" w:themeFillShade="D9"/>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p>
        </w:tc>
        <w:tc>
          <w:tcPr>
            <w:tcW w:w="567" w:type="dxa"/>
            <w:tcBorders>
              <w:bottom w:val="nil"/>
            </w:tcBorders>
            <w:shd w:val="clear" w:color="auto" w:fill="D9D9D9" w:themeFill="background1" w:themeFillShade="D9"/>
            <w:vAlign w:val="center"/>
          </w:tcPr>
          <w:p w:rsidR="00941293" w:rsidRPr="00BA03A1" w:rsidRDefault="00941293" w:rsidP="00433AA7">
            <w:pPr>
              <w:tabs>
                <w:tab w:val="decimal" w:pos="366"/>
              </w:tabs>
              <w:spacing w:line="160" w:lineRule="exact"/>
              <w:jc w:val="both"/>
              <w:rPr>
                <w:rFonts w:ascii="Arial Narrow" w:hAnsi="Arial Narrow"/>
                <w:color w:val="000000"/>
                <w:sz w:val="15"/>
                <w:szCs w:val="15"/>
              </w:rPr>
            </w:pPr>
          </w:p>
        </w:tc>
        <w:tc>
          <w:tcPr>
            <w:tcW w:w="421" w:type="dxa"/>
            <w:tcBorders>
              <w:top w:val="nil"/>
              <w:bottom w:val="nil"/>
              <w:right w:val="single" w:sz="4" w:space="0" w:color="auto"/>
            </w:tcBorders>
            <w:shd w:val="clear" w:color="auto" w:fill="D9D9D9" w:themeFill="background1" w:themeFillShade="D9"/>
            <w:vAlign w:val="center"/>
          </w:tcPr>
          <w:p w:rsidR="00941293" w:rsidRPr="00BA03A1" w:rsidRDefault="00941293" w:rsidP="00433AA7">
            <w:pPr>
              <w:tabs>
                <w:tab w:val="decimal" w:pos="266"/>
              </w:tabs>
              <w:spacing w:line="160" w:lineRule="exact"/>
              <w:jc w:val="both"/>
              <w:rPr>
                <w:rFonts w:ascii="Arial Narrow" w:hAnsi="Arial Narrow"/>
                <w:color w:val="000000"/>
                <w:sz w:val="15"/>
                <w:szCs w:val="15"/>
              </w:rPr>
            </w:pPr>
            <w:r w:rsidRPr="00BA03A1">
              <w:rPr>
                <w:rFonts w:ascii="Arial Narrow" w:hAnsi="Arial Narrow"/>
                <w:color w:val="000000"/>
                <w:sz w:val="15"/>
                <w:szCs w:val="15"/>
              </w:rPr>
              <w:t>0,008</w:t>
            </w:r>
          </w:p>
        </w:tc>
        <w:tc>
          <w:tcPr>
            <w:tcW w:w="469" w:type="dxa"/>
            <w:tcBorders>
              <w:top w:val="nil"/>
              <w:left w:val="single" w:sz="4" w:space="0" w:color="auto"/>
              <w:bottom w:val="nil"/>
              <w:right w:val="single" w:sz="4" w:space="0" w:color="auto"/>
            </w:tcBorders>
            <w:shd w:val="clear" w:color="auto" w:fill="D9D9D9" w:themeFill="background1" w:themeFillShade="D9"/>
            <w:vAlign w:val="center"/>
          </w:tcPr>
          <w:p w:rsidR="00941293" w:rsidRPr="00BA03A1" w:rsidRDefault="00941293" w:rsidP="00433AA7">
            <w:pPr>
              <w:tabs>
                <w:tab w:val="decimal" w:pos="246"/>
              </w:tabs>
              <w:spacing w:line="160" w:lineRule="exact"/>
              <w:jc w:val="both"/>
              <w:rPr>
                <w:rFonts w:ascii="Arial Narrow" w:hAnsi="Arial Narrow"/>
                <w:color w:val="000000"/>
                <w:sz w:val="15"/>
                <w:szCs w:val="15"/>
              </w:rPr>
            </w:pPr>
            <w:r w:rsidRPr="00BA03A1">
              <w:rPr>
                <w:rFonts w:ascii="Arial Narrow" w:hAnsi="Arial Narrow"/>
                <w:color w:val="000000"/>
                <w:sz w:val="15"/>
                <w:szCs w:val="15"/>
              </w:rPr>
              <w:t>0,008</w:t>
            </w:r>
          </w:p>
        </w:tc>
        <w:tc>
          <w:tcPr>
            <w:tcW w:w="523" w:type="dxa"/>
            <w:tcBorders>
              <w:left w:val="single" w:sz="4" w:space="0" w:color="auto"/>
            </w:tcBorders>
            <w:shd w:val="clear" w:color="auto" w:fill="D9D9D9" w:themeFill="background1" w:themeFillShade="D9"/>
            <w:vAlign w:val="center"/>
          </w:tcPr>
          <w:p w:rsidR="00941293" w:rsidRPr="00BA03A1" w:rsidRDefault="00941293" w:rsidP="00701C58">
            <w:pPr>
              <w:tabs>
                <w:tab w:val="decimal" w:pos="291"/>
              </w:tabs>
              <w:spacing w:line="160" w:lineRule="exact"/>
              <w:jc w:val="both"/>
              <w:rPr>
                <w:rFonts w:ascii="Arial Narrow" w:hAnsi="Arial Narrow"/>
                <w:sz w:val="15"/>
                <w:szCs w:val="15"/>
              </w:rPr>
            </w:pPr>
            <w:r w:rsidRPr="00BA03A1">
              <w:rPr>
                <w:rFonts w:ascii="Arial Narrow" w:hAnsi="Arial Narrow"/>
                <w:sz w:val="15"/>
                <w:szCs w:val="15"/>
              </w:rPr>
              <w:t>0,025</w:t>
            </w:r>
          </w:p>
        </w:tc>
        <w:tc>
          <w:tcPr>
            <w:tcW w:w="567" w:type="dxa"/>
            <w:tcBorders>
              <w:left w:val="single" w:sz="4" w:space="0" w:color="auto"/>
              <w:right w:val="single" w:sz="2" w:space="0" w:color="auto"/>
            </w:tcBorders>
            <w:shd w:val="clear" w:color="auto" w:fill="D9D9D9" w:themeFill="background1" w:themeFillShade="D9"/>
            <w:vAlign w:val="center"/>
          </w:tcPr>
          <w:p w:rsidR="00941293" w:rsidRPr="00BA03A1" w:rsidRDefault="00941293" w:rsidP="00433AA7">
            <w:pPr>
              <w:tabs>
                <w:tab w:val="decimal" w:pos="404"/>
              </w:tabs>
              <w:spacing w:line="160" w:lineRule="exact"/>
              <w:jc w:val="both"/>
              <w:rPr>
                <w:rFonts w:ascii="Arial Narrow" w:hAnsi="Arial Narrow"/>
                <w:sz w:val="15"/>
                <w:szCs w:val="15"/>
              </w:rPr>
            </w:pPr>
            <w:r w:rsidRPr="00BA03A1">
              <w:rPr>
                <w:rFonts w:ascii="Arial Narrow" w:hAnsi="Arial Narrow"/>
                <w:sz w:val="15"/>
                <w:szCs w:val="15"/>
              </w:rPr>
              <w:t>0,025</w:t>
            </w:r>
          </w:p>
        </w:tc>
        <w:tc>
          <w:tcPr>
            <w:tcW w:w="572" w:type="dxa"/>
            <w:tcBorders>
              <w:left w:val="single" w:sz="2" w:space="0" w:color="auto"/>
              <w:right w:val="single" w:sz="4" w:space="0" w:color="auto"/>
            </w:tcBorders>
            <w:shd w:val="clear" w:color="auto" w:fill="D9D9D9" w:themeFill="background1" w:themeFillShade="D9"/>
            <w:vAlign w:val="center"/>
          </w:tcPr>
          <w:p w:rsidR="00941293" w:rsidRPr="00BA03A1" w:rsidRDefault="00941293" w:rsidP="00433AA7">
            <w:pPr>
              <w:tabs>
                <w:tab w:val="decimal" w:pos="319"/>
              </w:tabs>
              <w:spacing w:line="160" w:lineRule="exact"/>
              <w:jc w:val="both"/>
              <w:rPr>
                <w:rFonts w:ascii="Arial Narrow" w:hAnsi="Arial Narrow"/>
                <w:sz w:val="15"/>
                <w:szCs w:val="15"/>
              </w:rPr>
            </w:pPr>
            <w:r w:rsidRPr="00BA03A1">
              <w:rPr>
                <w:rFonts w:ascii="Arial Narrow" w:hAnsi="Arial Narrow"/>
                <w:sz w:val="15"/>
                <w:szCs w:val="15"/>
              </w:rPr>
              <w:t>0,02</w:t>
            </w:r>
            <w:r>
              <w:rPr>
                <w:rFonts w:ascii="Arial Narrow" w:hAnsi="Arial Narrow"/>
                <w:sz w:val="15"/>
                <w:szCs w:val="15"/>
              </w:rPr>
              <w:t>5</w:t>
            </w:r>
          </w:p>
        </w:tc>
        <w:tc>
          <w:tcPr>
            <w:tcW w:w="493" w:type="dxa"/>
            <w:gridSpan w:val="2"/>
            <w:tcBorders>
              <w:left w:val="single" w:sz="4" w:space="0" w:color="auto"/>
              <w:right w:val="nil"/>
            </w:tcBorders>
            <w:shd w:val="clear" w:color="auto" w:fill="D9D9D9" w:themeFill="background1" w:themeFillShade="D9"/>
            <w:vAlign w:val="center"/>
          </w:tcPr>
          <w:p w:rsidR="00941293" w:rsidRPr="00E95C5E" w:rsidRDefault="00941293" w:rsidP="00433AA7">
            <w:pPr>
              <w:tabs>
                <w:tab w:val="decimal" w:pos="317"/>
              </w:tabs>
              <w:spacing w:line="160" w:lineRule="exact"/>
              <w:jc w:val="both"/>
              <w:rPr>
                <w:rFonts w:ascii="Arial Narrow" w:hAnsi="Arial Narrow"/>
                <w:sz w:val="15"/>
                <w:szCs w:val="15"/>
              </w:rPr>
            </w:pPr>
            <w:r w:rsidRPr="00E95C5E">
              <w:rPr>
                <w:rFonts w:ascii="Arial Narrow" w:hAnsi="Arial Narrow"/>
                <w:sz w:val="15"/>
                <w:szCs w:val="15"/>
              </w:rPr>
              <w:t>0</w:t>
            </w:r>
            <w:r>
              <w:rPr>
                <w:rFonts w:ascii="Arial Narrow" w:hAnsi="Arial Narrow"/>
                <w:sz w:val="15"/>
                <w:szCs w:val="15"/>
              </w:rPr>
              <w:t>,</w:t>
            </w:r>
            <w:r w:rsidRPr="00E95C5E">
              <w:rPr>
                <w:rFonts w:ascii="Arial Narrow" w:hAnsi="Arial Narrow"/>
                <w:sz w:val="15"/>
                <w:szCs w:val="15"/>
              </w:rPr>
              <w:t>025</w:t>
            </w:r>
          </w:p>
        </w:tc>
        <w:tc>
          <w:tcPr>
            <w:tcW w:w="479" w:type="dxa"/>
            <w:tcBorders>
              <w:left w:val="nil"/>
              <w:right w:val="single" w:sz="2" w:space="0" w:color="auto"/>
            </w:tcBorders>
            <w:shd w:val="clear" w:color="auto" w:fill="D9D9D9" w:themeFill="background1" w:themeFillShade="D9"/>
            <w:vAlign w:val="center"/>
          </w:tcPr>
          <w:p w:rsidR="00941293" w:rsidRPr="00E95C5E" w:rsidRDefault="00941293" w:rsidP="00433AA7">
            <w:pPr>
              <w:tabs>
                <w:tab w:val="decimal" w:pos="317"/>
              </w:tabs>
              <w:spacing w:line="160" w:lineRule="exact"/>
              <w:jc w:val="both"/>
              <w:rPr>
                <w:rFonts w:ascii="Arial Narrow" w:hAnsi="Arial Narrow"/>
                <w:sz w:val="15"/>
                <w:szCs w:val="15"/>
              </w:rPr>
            </w:pPr>
            <w:r>
              <w:rPr>
                <w:rFonts w:ascii="Arial Narrow" w:hAnsi="Arial Narrow"/>
                <w:sz w:val="15"/>
                <w:szCs w:val="15"/>
              </w:rPr>
              <w:t>0,025</w:t>
            </w:r>
          </w:p>
        </w:tc>
      </w:tr>
      <w:tr w:rsidR="00941293" w:rsidRPr="00A96BBF" w:rsidTr="00733797">
        <w:trPr>
          <w:jc w:val="center"/>
        </w:trPr>
        <w:tc>
          <w:tcPr>
            <w:tcW w:w="2726" w:type="dxa"/>
            <w:tcBorders>
              <w:top w:val="nil"/>
              <w:bottom w:val="single" w:sz="4" w:space="0" w:color="auto"/>
              <w:right w:val="nil"/>
            </w:tcBorders>
            <w:shd w:val="clear" w:color="auto" w:fill="FFFFFF" w:themeFill="background1"/>
          </w:tcPr>
          <w:p w:rsidR="00941293" w:rsidRPr="00BA03A1" w:rsidRDefault="00941293" w:rsidP="00433AA7">
            <w:pPr>
              <w:spacing w:line="160" w:lineRule="exact"/>
              <w:rPr>
                <w:rFonts w:ascii="Arial Narrow" w:hAnsi="Arial Narrow"/>
                <w:sz w:val="15"/>
                <w:szCs w:val="15"/>
              </w:rPr>
            </w:pPr>
            <w:r w:rsidRPr="00BA03A1">
              <w:rPr>
                <w:rFonts w:ascii="Arial Narrow" w:hAnsi="Arial Narrow" w:cs="Calibri"/>
                <w:color w:val="000000"/>
                <w:sz w:val="15"/>
                <w:szCs w:val="15"/>
              </w:rPr>
              <w:t xml:space="preserve">E-AUCTION IV </w:t>
            </w:r>
          </w:p>
        </w:tc>
        <w:tc>
          <w:tcPr>
            <w:tcW w:w="709" w:type="dxa"/>
            <w:tcBorders>
              <w:top w:val="nil"/>
              <w:left w:val="nil"/>
              <w:bottom w:val="single" w:sz="4" w:space="0" w:color="auto"/>
            </w:tcBorders>
            <w:shd w:val="clear" w:color="auto" w:fill="FFFFFF" w:themeFill="background1"/>
            <w:vAlign w:val="center"/>
          </w:tcPr>
          <w:p w:rsidR="00941293" w:rsidRPr="00BA03A1" w:rsidRDefault="00941293" w:rsidP="00433AA7">
            <w:pPr>
              <w:tabs>
                <w:tab w:val="decimal" w:pos="370"/>
              </w:tabs>
              <w:spacing w:line="160" w:lineRule="exact"/>
              <w:jc w:val="both"/>
              <w:rPr>
                <w:rFonts w:ascii="Arial Narrow" w:hAnsi="Arial Narrow"/>
                <w:color w:val="000000"/>
                <w:sz w:val="15"/>
                <w:szCs w:val="15"/>
              </w:rPr>
            </w:pPr>
            <w:r w:rsidRPr="00BA03A1">
              <w:rPr>
                <w:rFonts w:ascii="Arial Narrow" w:hAnsi="Arial Narrow"/>
                <w:color w:val="000000"/>
                <w:sz w:val="15"/>
                <w:szCs w:val="15"/>
              </w:rPr>
              <w:t>0,5</w:t>
            </w:r>
          </w:p>
        </w:tc>
        <w:tc>
          <w:tcPr>
            <w:tcW w:w="645" w:type="dxa"/>
            <w:tcBorders>
              <w:top w:val="nil"/>
              <w:bottom w:val="single" w:sz="4" w:space="0" w:color="auto"/>
            </w:tcBorders>
            <w:shd w:val="clear" w:color="auto" w:fill="FFFFFF" w:themeFill="background1"/>
            <w:vAlign w:val="center"/>
          </w:tcPr>
          <w:p w:rsidR="00941293" w:rsidRPr="00BA03A1" w:rsidRDefault="00941293" w:rsidP="00733797">
            <w:pPr>
              <w:tabs>
                <w:tab w:val="decimal" w:pos="411"/>
              </w:tabs>
              <w:spacing w:line="160" w:lineRule="exact"/>
              <w:jc w:val="both"/>
              <w:rPr>
                <w:rFonts w:ascii="Arial Narrow" w:hAnsi="Arial Narrow"/>
                <w:color w:val="000000"/>
                <w:sz w:val="15"/>
                <w:szCs w:val="15"/>
              </w:rPr>
            </w:pPr>
            <w:r w:rsidRPr="00BA03A1">
              <w:rPr>
                <w:rFonts w:ascii="Arial Narrow" w:hAnsi="Arial Narrow"/>
                <w:color w:val="000000"/>
                <w:sz w:val="15"/>
                <w:szCs w:val="15"/>
              </w:rPr>
              <w:t>0,4</w:t>
            </w:r>
            <w:r>
              <w:rPr>
                <w:rFonts w:ascii="Arial Narrow" w:hAnsi="Arial Narrow"/>
                <w:color w:val="000000"/>
                <w:sz w:val="15"/>
                <w:szCs w:val="15"/>
              </w:rPr>
              <w:t>7</w:t>
            </w:r>
          </w:p>
        </w:tc>
        <w:tc>
          <w:tcPr>
            <w:tcW w:w="482" w:type="dxa"/>
            <w:tcBorders>
              <w:top w:val="nil"/>
              <w:bottom w:val="single" w:sz="4" w:space="0" w:color="auto"/>
            </w:tcBorders>
            <w:shd w:val="clear" w:color="auto" w:fill="FFFFFF" w:themeFill="background1"/>
            <w:vAlign w:val="center"/>
          </w:tcPr>
          <w:p w:rsidR="00941293" w:rsidRPr="00BA03A1" w:rsidRDefault="00941293" w:rsidP="00433AA7">
            <w:pPr>
              <w:spacing w:line="160" w:lineRule="exact"/>
              <w:jc w:val="center"/>
              <w:rPr>
                <w:rFonts w:ascii="Arial Narrow" w:hAnsi="Arial Narrow"/>
                <w:color w:val="000000"/>
                <w:sz w:val="15"/>
                <w:szCs w:val="15"/>
              </w:rPr>
            </w:pPr>
            <w:r w:rsidRPr="00BA03A1">
              <w:rPr>
                <w:rFonts w:ascii="Arial Narrow" w:hAnsi="Arial Narrow"/>
                <w:color w:val="000000"/>
                <w:sz w:val="15"/>
                <w:szCs w:val="15"/>
              </w:rPr>
              <w:t>2015</w:t>
            </w:r>
          </w:p>
        </w:tc>
        <w:tc>
          <w:tcPr>
            <w:tcW w:w="496" w:type="dxa"/>
            <w:tcBorders>
              <w:top w:val="nil"/>
              <w:bottom w:val="single" w:sz="4" w:space="0" w:color="auto"/>
            </w:tcBorders>
            <w:shd w:val="clear" w:color="auto" w:fill="FFFFFF" w:themeFill="background1"/>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6" w:type="dxa"/>
            <w:tcBorders>
              <w:top w:val="nil"/>
              <w:bottom w:val="single" w:sz="4" w:space="0" w:color="auto"/>
            </w:tcBorders>
            <w:shd w:val="clear" w:color="auto" w:fill="FFFFFF" w:themeFill="background1"/>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bottom w:val="single" w:sz="4" w:space="0" w:color="auto"/>
            </w:tcBorders>
            <w:shd w:val="clear" w:color="auto" w:fill="FFFFFF" w:themeFill="background1"/>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bottom w:val="single" w:sz="4" w:space="0" w:color="auto"/>
            </w:tcBorders>
            <w:shd w:val="clear" w:color="auto" w:fill="FFFFFF" w:themeFill="background1"/>
            <w:vAlign w:val="center"/>
          </w:tcPr>
          <w:p w:rsidR="00941293" w:rsidRPr="00BA03A1" w:rsidRDefault="00941293" w:rsidP="00433AA7">
            <w:pPr>
              <w:tabs>
                <w:tab w:val="decimal" w:pos="3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1" w:type="dxa"/>
            <w:tcBorders>
              <w:top w:val="nil"/>
              <w:bottom w:val="single" w:sz="4" w:space="0" w:color="auto"/>
              <w:right w:val="single" w:sz="4" w:space="0" w:color="auto"/>
            </w:tcBorders>
            <w:shd w:val="clear" w:color="auto" w:fill="FFFFFF" w:themeFill="background1"/>
            <w:vAlign w:val="center"/>
          </w:tcPr>
          <w:p w:rsidR="00941293" w:rsidRPr="00BA03A1" w:rsidRDefault="00941293" w:rsidP="00433AA7">
            <w:pPr>
              <w:tabs>
                <w:tab w:val="decimal" w:pos="266"/>
              </w:tabs>
              <w:spacing w:line="160" w:lineRule="exact"/>
              <w:jc w:val="both"/>
              <w:rPr>
                <w:rFonts w:ascii="Arial Narrow" w:hAnsi="Arial Narrow"/>
                <w:color w:val="000000"/>
                <w:sz w:val="15"/>
                <w:szCs w:val="15"/>
              </w:rPr>
            </w:pPr>
            <w:r w:rsidRPr="00BA03A1">
              <w:rPr>
                <w:rFonts w:ascii="Arial Narrow" w:hAnsi="Arial Narrow"/>
                <w:color w:val="000000"/>
                <w:sz w:val="15"/>
                <w:szCs w:val="15"/>
              </w:rPr>
              <w:t>0,10</w:t>
            </w:r>
          </w:p>
        </w:tc>
        <w:tc>
          <w:tcPr>
            <w:tcW w:w="469" w:type="dxa"/>
            <w:tcBorders>
              <w:top w:val="nil"/>
              <w:left w:val="single" w:sz="4" w:space="0" w:color="auto"/>
              <w:bottom w:val="nil"/>
              <w:right w:val="single" w:sz="4" w:space="0" w:color="auto"/>
            </w:tcBorders>
            <w:shd w:val="clear" w:color="auto" w:fill="FFFFFF" w:themeFill="background1"/>
            <w:vAlign w:val="center"/>
          </w:tcPr>
          <w:p w:rsidR="00941293" w:rsidRPr="00BA03A1" w:rsidRDefault="00941293" w:rsidP="00433AA7">
            <w:pPr>
              <w:tabs>
                <w:tab w:val="decimal" w:pos="246"/>
              </w:tabs>
              <w:spacing w:line="160" w:lineRule="exact"/>
              <w:jc w:val="both"/>
              <w:rPr>
                <w:rFonts w:ascii="Arial Narrow" w:hAnsi="Arial Narrow"/>
                <w:color w:val="000000"/>
                <w:sz w:val="15"/>
                <w:szCs w:val="15"/>
              </w:rPr>
            </w:pPr>
            <w:r w:rsidRPr="00BA03A1">
              <w:rPr>
                <w:rFonts w:ascii="Arial Narrow" w:hAnsi="Arial Narrow"/>
                <w:color w:val="000000"/>
                <w:sz w:val="15"/>
                <w:szCs w:val="15"/>
              </w:rPr>
              <w:t>0,16</w:t>
            </w:r>
          </w:p>
        </w:tc>
        <w:tc>
          <w:tcPr>
            <w:tcW w:w="523" w:type="dxa"/>
            <w:tcBorders>
              <w:top w:val="nil"/>
              <w:left w:val="single" w:sz="4" w:space="0" w:color="auto"/>
            </w:tcBorders>
            <w:shd w:val="clear" w:color="auto" w:fill="FFFFFF" w:themeFill="background1"/>
            <w:vAlign w:val="center"/>
          </w:tcPr>
          <w:p w:rsidR="00941293" w:rsidRPr="00BA03A1" w:rsidRDefault="00941293" w:rsidP="00701C58">
            <w:pPr>
              <w:tabs>
                <w:tab w:val="decimal" w:pos="291"/>
              </w:tabs>
              <w:spacing w:line="160" w:lineRule="exact"/>
              <w:jc w:val="both"/>
              <w:rPr>
                <w:rFonts w:ascii="Arial Narrow" w:hAnsi="Arial Narrow"/>
                <w:sz w:val="15"/>
                <w:szCs w:val="15"/>
              </w:rPr>
            </w:pPr>
            <w:r w:rsidRPr="00BA03A1">
              <w:rPr>
                <w:rFonts w:ascii="Arial Narrow" w:hAnsi="Arial Narrow"/>
                <w:sz w:val="15"/>
                <w:szCs w:val="15"/>
              </w:rPr>
              <w:t>0,06</w:t>
            </w:r>
          </w:p>
        </w:tc>
        <w:tc>
          <w:tcPr>
            <w:tcW w:w="567" w:type="dxa"/>
            <w:tcBorders>
              <w:top w:val="nil"/>
              <w:left w:val="single" w:sz="4" w:space="0" w:color="auto"/>
              <w:right w:val="single" w:sz="2" w:space="0" w:color="auto"/>
            </w:tcBorders>
            <w:shd w:val="clear" w:color="auto" w:fill="FFFFFF" w:themeFill="background1"/>
            <w:vAlign w:val="center"/>
          </w:tcPr>
          <w:p w:rsidR="00941293" w:rsidRPr="00BA03A1" w:rsidRDefault="00941293" w:rsidP="00433AA7">
            <w:pPr>
              <w:tabs>
                <w:tab w:val="decimal" w:pos="404"/>
              </w:tabs>
              <w:spacing w:line="160" w:lineRule="exact"/>
              <w:jc w:val="both"/>
              <w:rPr>
                <w:rFonts w:ascii="Arial Narrow" w:hAnsi="Arial Narrow"/>
                <w:sz w:val="15"/>
                <w:szCs w:val="15"/>
              </w:rPr>
            </w:pPr>
            <w:r w:rsidRPr="00BA03A1">
              <w:rPr>
                <w:rFonts w:ascii="Arial Narrow" w:hAnsi="Arial Narrow"/>
                <w:sz w:val="15"/>
                <w:szCs w:val="15"/>
              </w:rPr>
              <w:t>0,05</w:t>
            </w:r>
          </w:p>
        </w:tc>
        <w:tc>
          <w:tcPr>
            <w:tcW w:w="572" w:type="dxa"/>
            <w:tcBorders>
              <w:top w:val="nil"/>
              <w:left w:val="single" w:sz="2" w:space="0" w:color="auto"/>
              <w:right w:val="single" w:sz="4" w:space="0" w:color="auto"/>
            </w:tcBorders>
            <w:shd w:val="clear" w:color="auto" w:fill="FFFFFF" w:themeFill="background1"/>
            <w:vAlign w:val="center"/>
          </w:tcPr>
          <w:p w:rsidR="00941293" w:rsidRPr="00BA03A1" w:rsidRDefault="00941293" w:rsidP="00433AA7">
            <w:pPr>
              <w:tabs>
                <w:tab w:val="decimal" w:pos="319"/>
              </w:tabs>
              <w:spacing w:line="160" w:lineRule="exact"/>
              <w:jc w:val="both"/>
              <w:rPr>
                <w:rFonts w:ascii="Arial Narrow" w:hAnsi="Arial Narrow"/>
                <w:sz w:val="15"/>
                <w:szCs w:val="15"/>
              </w:rPr>
            </w:pPr>
            <w:r w:rsidRPr="00BA03A1">
              <w:rPr>
                <w:rFonts w:ascii="Arial Narrow" w:hAnsi="Arial Narrow"/>
                <w:sz w:val="15"/>
                <w:szCs w:val="15"/>
              </w:rPr>
              <w:t>0,05</w:t>
            </w:r>
          </w:p>
        </w:tc>
        <w:tc>
          <w:tcPr>
            <w:tcW w:w="493" w:type="dxa"/>
            <w:gridSpan w:val="2"/>
            <w:tcBorders>
              <w:top w:val="nil"/>
              <w:left w:val="single" w:sz="4" w:space="0" w:color="auto"/>
              <w:right w:val="nil"/>
            </w:tcBorders>
            <w:shd w:val="clear" w:color="auto" w:fill="FFFFFF" w:themeFill="background1"/>
            <w:vAlign w:val="center"/>
          </w:tcPr>
          <w:p w:rsidR="00941293" w:rsidRPr="00BA03A1" w:rsidRDefault="00941293" w:rsidP="00433AA7">
            <w:pPr>
              <w:tabs>
                <w:tab w:val="decimal" w:pos="317"/>
              </w:tabs>
              <w:spacing w:line="160" w:lineRule="exact"/>
              <w:jc w:val="both"/>
              <w:rPr>
                <w:rFonts w:ascii="Arial Narrow" w:hAnsi="Arial Narrow"/>
                <w:sz w:val="15"/>
                <w:szCs w:val="15"/>
              </w:rPr>
            </w:pPr>
            <w:r w:rsidRPr="00BA03A1">
              <w:rPr>
                <w:rFonts w:ascii="Arial Narrow" w:hAnsi="Arial Narrow"/>
                <w:sz w:val="15"/>
                <w:szCs w:val="15"/>
              </w:rPr>
              <w:t>0,05</w:t>
            </w:r>
          </w:p>
        </w:tc>
        <w:tc>
          <w:tcPr>
            <w:tcW w:w="479" w:type="dxa"/>
            <w:tcBorders>
              <w:top w:val="nil"/>
              <w:left w:val="nil"/>
              <w:right w:val="single" w:sz="2" w:space="0" w:color="auto"/>
            </w:tcBorders>
            <w:shd w:val="clear" w:color="auto" w:fill="FFFFFF" w:themeFill="background1"/>
            <w:vAlign w:val="center"/>
          </w:tcPr>
          <w:p w:rsidR="00941293" w:rsidRPr="00BA03A1" w:rsidRDefault="00941293" w:rsidP="00433AA7">
            <w:pPr>
              <w:tabs>
                <w:tab w:val="decimal" w:pos="317"/>
              </w:tabs>
              <w:spacing w:line="160" w:lineRule="exact"/>
              <w:jc w:val="both"/>
              <w:rPr>
                <w:rFonts w:ascii="Arial Narrow" w:hAnsi="Arial Narrow"/>
                <w:sz w:val="15"/>
                <w:szCs w:val="15"/>
              </w:rPr>
            </w:pPr>
          </w:p>
        </w:tc>
      </w:tr>
      <w:tr w:rsidR="00941293" w:rsidRPr="00A96BBF" w:rsidTr="00733797">
        <w:trPr>
          <w:jc w:val="center"/>
        </w:trPr>
        <w:tc>
          <w:tcPr>
            <w:tcW w:w="2726" w:type="dxa"/>
            <w:tcBorders>
              <w:top w:val="single" w:sz="4" w:space="0" w:color="auto"/>
              <w:right w:val="nil"/>
            </w:tcBorders>
            <w:shd w:val="clear" w:color="auto" w:fill="D9D9D9" w:themeFill="background1" w:themeFillShade="D9"/>
          </w:tcPr>
          <w:p w:rsidR="00941293" w:rsidRPr="00BA03A1" w:rsidRDefault="00941293" w:rsidP="00433AA7">
            <w:pPr>
              <w:spacing w:line="160" w:lineRule="exact"/>
              <w:rPr>
                <w:rFonts w:ascii="Arial Narrow" w:hAnsi="Arial Narrow"/>
                <w:sz w:val="15"/>
                <w:szCs w:val="15"/>
              </w:rPr>
            </w:pPr>
            <w:r w:rsidRPr="00BA03A1">
              <w:rPr>
                <w:rFonts w:ascii="Arial Narrow" w:hAnsi="Arial Narrow" w:cs="Calibri"/>
                <w:color w:val="000000"/>
                <w:sz w:val="15"/>
                <w:szCs w:val="15"/>
              </w:rPr>
              <w:t>Πώληση επιλεγμένων κτιρίων εξωτερικού    (Νέα Υόρκη, Ουάσιγκτον)</w:t>
            </w:r>
          </w:p>
        </w:tc>
        <w:tc>
          <w:tcPr>
            <w:tcW w:w="709" w:type="dxa"/>
            <w:tcBorders>
              <w:top w:val="single" w:sz="4" w:space="0" w:color="auto"/>
              <w:left w:val="nil"/>
            </w:tcBorders>
            <w:shd w:val="clear" w:color="auto" w:fill="D9D9D9" w:themeFill="background1" w:themeFillShade="D9"/>
            <w:vAlign w:val="center"/>
          </w:tcPr>
          <w:p w:rsidR="00941293" w:rsidRPr="00BA03A1" w:rsidRDefault="00941293" w:rsidP="00433AA7">
            <w:pPr>
              <w:tabs>
                <w:tab w:val="decimal" w:pos="370"/>
              </w:tabs>
              <w:spacing w:line="160" w:lineRule="exact"/>
              <w:jc w:val="both"/>
              <w:rPr>
                <w:rFonts w:ascii="Arial Narrow" w:hAnsi="Arial Narrow"/>
                <w:color w:val="000000"/>
                <w:sz w:val="15"/>
                <w:szCs w:val="15"/>
              </w:rPr>
            </w:pPr>
            <w:r w:rsidRPr="00BA03A1">
              <w:rPr>
                <w:rFonts w:ascii="Arial Narrow" w:hAnsi="Arial Narrow"/>
                <w:color w:val="000000"/>
                <w:sz w:val="15"/>
                <w:szCs w:val="15"/>
              </w:rPr>
              <w:t>10,6</w:t>
            </w:r>
          </w:p>
        </w:tc>
        <w:tc>
          <w:tcPr>
            <w:tcW w:w="645" w:type="dxa"/>
            <w:tcBorders>
              <w:top w:val="single" w:sz="4" w:space="0" w:color="auto"/>
            </w:tcBorders>
            <w:shd w:val="clear" w:color="auto" w:fill="D9D9D9" w:themeFill="background1" w:themeFillShade="D9"/>
            <w:vAlign w:val="center"/>
          </w:tcPr>
          <w:p w:rsidR="00941293" w:rsidRPr="00BA03A1" w:rsidRDefault="00941293" w:rsidP="00733797">
            <w:pPr>
              <w:tabs>
                <w:tab w:val="decimal" w:pos="411"/>
              </w:tabs>
              <w:spacing w:line="160" w:lineRule="exact"/>
              <w:jc w:val="both"/>
              <w:rPr>
                <w:rFonts w:ascii="Arial Narrow" w:hAnsi="Arial Narrow"/>
                <w:color w:val="000000"/>
                <w:sz w:val="15"/>
                <w:szCs w:val="15"/>
              </w:rPr>
            </w:pPr>
            <w:r w:rsidRPr="00BA03A1">
              <w:rPr>
                <w:rFonts w:ascii="Arial Narrow" w:hAnsi="Arial Narrow"/>
                <w:color w:val="000000"/>
                <w:sz w:val="15"/>
                <w:szCs w:val="15"/>
              </w:rPr>
              <w:t>10,6</w:t>
            </w:r>
          </w:p>
        </w:tc>
        <w:tc>
          <w:tcPr>
            <w:tcW w:w="482" w:type="dxa"/>
            <w:tcBorders>
              <w:top w:val="single" w:sz="4" w:space="0" w:color="auto"/>
            </w:tcBorders>
            <w:shd w:val="clear" w:color="auto" w:fill="D9D9D9" w:themeFill="background1" w:themeFillShade="D9"/>
            <w:vAlign w:val="center"/>
          </w:tcPr>
          <w:p w:rsidR="00941293" w:rsidRPr="00BA03A1" w:rsidRDefault="00941293" w:rsidP="00433AA7">
            <w:pPr>
              <w:spacing w:line="160" w:lineRule="exact"/>
              <w:jc w:val="center"/>
              <w:rPr>
                <w:rFonts w:ascii="Arial Narrow" w:hAnsi="Arial Narrow"/>
                <w:color w:val="000000"/>
                <w:sz w:val="15"/>
                <w:szCs w:val="15"/>
              </w:rPr>
            </w:pPr>
            <w:r w:rsidRPr="00BA03A1">
              <w:rPr>
                <w:rFonts w:ascii="Arial Narrow" w:hAnsi="Arial Narrow"/>
                <w:color w:val="000000"/>
                <w:sz w:val="15"/>
                <w:szCs w:val="15"/>
              </w:rPr>
              <w:t>2016</w:t>
            </w:r>
          </w:p>
        </w:tc>
        <w:tc>
          <w:tcPr>
            <w:tcW w:w="496" w:type="dxa"/>
            <w:tcBorders>
              <w:top w:val="single" w:sz="4" w:space="0" w:color="auto"/>
            </w:tcBorders>
            <w:shd w:val="clear" w:color="auto" w:fill="D9D9D9" w:themeFill="background1" w:themeFillShade="D9"/>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6" w:type="dxa"/>
            <w:tcBorders>
              <w:top w:val="single" w:sz="4" w:space="0" w:color="auto"/>
            </w:tcBorders>
            <w:shd w:val="clear" w:color="auto" w:fill="D9D9D9" w:themeFill="background1" w:themeFillShade="D9"/>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single" w:sz="4" w:space="0" w:color="auto"/>
            </w:tcBorders>
            <w:shd w:val="clear" w:color="auto" w:fill="D9D9D9" w:themeFill="background1" w:themeFillShade="D9"/>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single" w:sz="4" w:space="0" w:color="auto"/>
            </w:tcBorders>
            <w:shd w:val="clear" w:color="auto" w:fill="D9D9D9" w:themeFill="background1" w:themeFillShade="D9"/>
            <w:vAlign w:val="center"/>
          </w:tcPr>
          <w:p w:rsidR="00941293" w:rsidRPr="00BA03A1" w:rsidRDefault="00941293" w:rsidP="00433AA7">
            <w:pPr>
              <w:tabs>
                <w:tab w:val="decimal" w:pos="3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1" w:type="dxa"/>
            <w:tcBorders>
              <w:top w:val="single" w:sz="4" w:space="0" w:color="auto"/>
            </w:tcBorders>
            <w:shd w:val="clear" w:color="auto" w:fill="D9D9D9" w:themeFill="background1" w:themeFillShade="D9"/>
            <w:vAlign w:val="center"/>
          </w:tcPr>
          <w:p w:rsidR="00941293" w:rsidRPr="00BA03A1" w:rsidRDefault="00941293" w:rsidP="00433AA7">
            <w:pPr>
              <w:tabs>
                <w:tab w:val="decimal" w:pos="2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69" w:type="dxa"/>
            <w:tcBorders>
              <w:top w:val="nil"/>
              <w:bottom w:val="nil"/>
              <w:right w:val="single" w:sz="4" w:space="0" w:color="auto"/>
            </w:tcBorders>
            <w:shd w:val="clear" w:color="auto" w:fill="D9D9D9" w:themeFill="background1" w:themeFillShade="D9"/>
            <w:vAlign w:val="center"/>
          </w:tcPr>
          <w:p w:rsidR="00941293" w:rsidRPr="00BA03A1" w:rsidRDefault="00941293" w:rsidP="00433AA7">
            <w:pPr>
              <w:tabs>
                <w:tab w:val="decimal" w:pos="246"/>
              </w:tabs>
              <w:spacing w:line="160" w:lineRule="exact"/>
              <w:jc w:val="both"/>
              <w:rPr>
                <w:rFonts w:ascii="Arial Narrow" w:hAnsi="Arial Narrow"/>
                <w:color w:val="000000"/>
                <w:sz w:val="15"/>
                <w:szCs w:val="15"/>
              </w:rPr>
            </w:pPr>
            <w:r w:rsidRPr="00BA03A1">
              <w:rPr>
                <w:rFonts w:ascii="Arial Narrow" w:hAnsi="Arial Narrow"/>
                <w:color w:val="000000"/>
                <w:sz w:val="15"/>
                <w:szCs w:val="15"/>
              </w:rPr>
              <w:t>10,6</w:t>
            </w:r>
          </w:p>
        </w:tc>
        <w:tc>
          <w:tcPr>
            <w:tcW w:w="523" w:type="dxa"/>
            <w:tcBorders>
              <w:left w:val="single" w:sz="4" w:space="0" w:color="auto"/>
            </w:tcBorders>
            <w:shd w:val="clear" w:color="auto" w:fill="D9D9D9" w:themeFill="background1" w:themeFillShade="D9"/>
            <w:vAlign w:val="center"/>
          </w:tcPr>
          <w:p w:rsidR="00941293" w:rsidRPr="00BA03A1" w:rsidRDefault="00941293" w:rsidP="00701C58">
            <w:pPr>
              <w:tabs>
                <w:tab w:val="decimal" w:pos="2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left w:val="single" w:sz="4" w:space="0" w:color="auto"/>
              <w:right w:val="single" w:sz="2" w:space="0" w:color="auto"/>
            </w:tcBorders>
            <w:shd w:val="clear" w:color="auto" w:fill="D9D9D9" w:themeFill="background1" w:themeFillShade="D9"/>
            <w:vAlign w:val="center"/>
          </w:tcPr>
          <w:p w:rsidR="00941293" w:rsidRPr="00BA03A1" w:rsidRDefault="00941293" w:rsidP="00433AA7">
            <w:pPr>
              <w:tabs>
                <w:tab w:val="decimal" w:pos="404"/>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72" w:type="dxa"/>
            <w:tcBorders>
              <w:left w:val="single" w:sz="2" w:space="0" w:color="auto"/>
              <w:right w:val="single" w:sz="4" w:space="0" w:color="auto"/>
            </w:tcBorders>
            <w:shd w:val="clear" w:color="auto" w:fill="D9D9D9" w:themeFill="background1" w:themeFillShade="D9"/>
            <w:vAlign w:val="center"/>
          </w:tcPr>
          <w:p w:rsidR="00941293" w:rsidRPr="00BA03A1" w:rsidRDefault="00941293" w:rsidP="00433AA7">
            <w:pPr>
              <w:tabs>
                <w:tab w:val="decimal" w:pos="319"/>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93" w:type="dxa"/>
            <w:gridSpan w:val="2"/>
            <w:tcBorders>
              <w:left w:val="single" w:sz="4" w:space="0" w:color="auto"/>
              <w:right w:val="nil"/>
            </w:tcBorders>
            <w:shd w:val="clear" w:color="auto" w:fill="D9D9D9" w:themeFill="background1" w:themeFillShade="D9"/>
            <w:vAlign w:val="center"/>
          </w:tcPr>
          <w:p w:rsidR="00941293" w:rsidRPr="00BA03A1" w:rsidRDefault="00941293" w:rsidP="00433AA7">
            <w:pPr>
              <w:tabs>
                <w:tab w:val="decimal" w:pos="317"/>
              </w:tabs>
              <w:spacing w:line="160" w:lineRule="exact"/>
              <w:jc w:val="both"/>
              <w:rPr>
                <w:rFonts w:ascii="Arial Narrow" w:hAnsi="Arial Narrow"/>
                <w:color w:val="000000"/>
                <w:sz w:val="15"/>
                <w:szCs w:val="15"/>
              </w:rPr>
            </w:pPr>
          </w:p>
        </w:tc>
        <w:tc>
          <w:tcPr>
            <w:tcW w:w="479" w:type="dxa"/>
            <w:tcBorders>
              <w:left w:val="nil"/>
              <w:right w:val="single" w:sz="2" w:space="0" w:color="auto"/>
            </w:tcBorders>
            <w:shd w:val="clear" w:color="auto" w:fill="D9D9D9" w:themeFill="background1" w:themeFillShade="D9"/>
            <w:vAlign w:val="center"/>
          </w:tcPr>
          <w:p w:rsidR="00941293" w:rsidRPr="00BA03A1" w:rsidRDefault="00941293" w:rsidP="00433AA7">
            <w:pPr>
              <w:tabs>
                <w:tab w:val="decimal" w:pos="317"/>
              </w:tabs>
              <w:spacing w:line="160" w:lineRule="exact"/>
              <w:jc w:val="both"/>
              <w:rPr>
                <w:rFonts w:ascii="Arial Narrow" w:hAnsi="Arial Narrow"/>
                <w:color w:val="000000"/>
                <w:sz w:val="15"/>
                <w:szCs w:val="15"/>
              </w:rPr>
            </w:pPr>
          </w:p>
        </w:tc>
      </w:tr>
      <w:tr w:rsidR="00941293" w:rsidRPr="00A96BBF" w:rsidTr="00733797">
        <w:trPr>
          <w:jc w:val="center"/>
        </w:trPr>
        <w:tc>
          <w:tcPr>
            <w:tcW w:w="2726" w:type="dxa"/>
            <w:tcBorders>
              <w:right w:val="nil"/>
            </w:tcBorders>
            <w:shd w:val="clear" w:color="auto" w:fill="FFFFFF" w:themeFill="background1"/>
          </w:tcPr>
          <w:p w:rsidR="00941293" w:rsidRPr="00BA03A1" w:rsidRDefault="00941293" w:rsidP="00433AA7">
            <w:pPr>
              <w:spacing w:line="160" w:lineRule="exact"/>
              <w:rPr>
                <w:rFonts w:ascii="Arial Narrow" w:hAnsi="Arial Narrow"/>
                <w:sz w:val="15"/>
                <w:szCs w:val="15"/>
              </w:rPr>
            </w:pPr>
            <w:r w:rsidRPr="00BA03A1">
              <w:rPr>
                <w:rFonts w:ascii="Arial Narrow" w:hAnsi="Arial Narrow" w:cs="Calibri"/>
                <w:color w:val="000000"/>
                <w:sz w:val="15"/>
                <w:szCs w:val="15"/>
              </w:rPr>
              <w:t>Πώληση επιλεγμένων κτιρίων εξωτερικού   (Ρ</w:t>
            </w:r>
            <w:r w:rsidRPr="00BA03A1">
              <w:rPr>
                <w:rFonts w:ascii="Arial Narrow" w:hAnsi="Arial Narrow" w:cs="Calibri"/>
                <w:color w:val="000000"/>
                <w:sz w:val="15"/>
                <w:szCs w:val="15"/>
              </w:rPr>
              <w:t>ώ</w:t>
            </w:r>
            <w:r w:rsidRPr="00BA03A1">
              <w:rPr>
                <w:rFonts w:ascii="Arial Narrow" w:hAnsi="Arial Narrow" w:cs="Calibri"/>
                <w:color w:val="000000"/>
                <w:sz w:val="15"/>
                <w:szCs w:val="15"/>
              </w:rPr>
              <w:t>μη, Ερεβάν)</w:t>
            </w:r>
          </w:p>
        </w:tc>
        <w:tc>
          <w:tcPr>
            <w:tcW w:w="709" w:type="dxa"/>
            <w:tcBorders>
              <w:left w:val="nil"/>
            </w:tcBorders>
            <w:shd w:val="clear" w:color="auto" w:fill="FFFFFF" w:themeFill="background1"/>
            <w:vAlign w:val="center"/>
          </w:tcPr>
          <w:p w:rsidR="00941293" w:rsidRPr="00BA03A1" w:rsidRDefault="00941293" w:rsidP="00433AA7">
            <w:pPr>
              <w:tabs>
                <w:tab w:val="decimal" w:pos="370"/>
              </w:tabs>
              <w:spacing w:line="160" w:lineRule="exact"/>
              <w:jc w:val="both"/>
              <w:rPr>
                <w:rFonts w:ascii="Arial Narrow" w:hAnsi="Arial Narrow"/>
                <w:sz w:val="15"/>
                <w:szCs w:val="15"/>
              </w:rPr>
            </w:pPr>
            <w:r w:rsidRPr="00BA03A1">
              <w:rPr>
                <w:rFonts w:ascii="Arial Narrow" w:hAnsi="Arial Narrow"/>
                <w:sz w:val="15"/>
                <w:szCs w:val="15"/>
              </w:rPr>
              <w:t>10,2</w:t>
            </w:r>
          </w:p>
        </w:tc>
        <w:tc>
          <w:tcPr>
            <w:tcW w:w="645" w:type="dxa"/>
            <w:shd w:val="clear" w:color="auto" w:fill="FFFFFF" w:themeFill="background1"/>
            <w:vAlign w:val="center"/>
          </w:tcPr>
          <w:p w:rsidR="00941293" w:rsidRPr="00BA03A1" w:rsidRDefault="00941293" w:rsidP="00733797">
            <w:pPr>
              <w:tabs>
                <w:tab w:val="decimal" w:pos="411"/>
              </w:tabs>
              <w:spacing w:line="160" w:lineRule="exact"/>
              <w:jc w:val="both"/>
              <w:rPr>
                <w:rFonts w:ascii="Arial Narrow" w:hAnsi="Arial Narrow"/>
                <w:color w:val="000000"/>
                <w:sz w:val="15"/>
                <w:szCs w:val="15"/>
              </w:rPr>
            </w:pPr>
            <w:r w:rsidRPr="00BA03A1">
              <w:rPr>
                <w:rFonts w:ascii="Arial Narrow" w:hAnsi="Arial Narrow"/>
                <w:color w:val="000000"/>
                <w:sz w:val="15"/>
                <w:szCs w:val="15"/>
              </w:rPr>
              <w:t>10,2</w:t>
            </w:r>
          </w:p>
        </w:tc>
        <w:tc>
          <w:tcPr>
            <w:tcW w:w="482" w:type="dxa"/>
            <w:shd w:val="clear" w:color="auto" w:fill="FFFFFF" w:themeFill="background1"/>
            <w:vAlign w:val="center"/>
          </w:tcPr>
          <w:p w:rsidR="00941293" w:rsidRPr="00BA03A1" w:rsidRDefault="00941293" w:rsidP="00433AA7">
            <w:pPr>
              <w:spacing w:line="160" w:lineRule="exact"/>
              <w:jc w:val="center"/>
              <w:rPr>
                <w:rFonts w:ascii="Arial Narrow" w:hAnsi="Arial Narrow"/>
                <w:color w:val="000000"/>
                <w:sz w:val="15"/>
                <w:szCs w:val="15"/>
              </w:rPr>
            </w:pPr>
            <w:r w:rsidRPr="00BA03A1">
              <w:rPr>
                <w:rFonts w:ascii="Arial Narrow" w:hAnsi="Arial Narrow"/>
                <w:color w:val="000000"/>
                <w:sz w:val="15"/>
                <w:szCs w:val="15"/>
              </w:rPr>
              <w:t>2016</w:t>
            </w:r>
          </w:p>
        </w:tc>
        <w:tc>
          <w:tcPr>
            <w:tcW w:w="496" w:type="dxa"/>
            <w:shd w:val="clear" w:color="auto" w:fill="FFFFFF" w:themeFill="background1"/>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6" w:type="dxa"/>
            <w:shd w:val="clear" w:color="auto" w:fill="FFFFFF" w:themeFill="background1"/>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 </w:t>
            </w:r>
          </w:p>
        </w:tc>
        <w:tc>
          <w:tcPr>
            <w:tcW w:w="567" w:type="dxa"/>
            <w:shd w:val="clear" w:color="auto" w:fill="FFFFFF" w:themeFill="background1"/>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shd w:val="clear" w:color="auto" w:fill="FFFFFF" w:themeFill="background1"/>
            <w:vAlign w:val="center"/>
          </w:tcPr>
          <w:p w:rsidR="00941293" w:rsidRPr="00BA03A1" w:rsidRDefault="00941293" w:rsidP="00433AA7">
            <w:pPr>
              <w:tabs>
                <w:tab w:val="decimal" w:pos="3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1" w:type="dxa"/>
            <w:shd w:val="clear" w:color="auto" w:fill="FFFFFF" w:themeFill="background1"/>
            <w:vAlign w:val="center"/>
          </w:tcPr>
          <w:p w:rsidR="00941293" w:rsidRPr="00BA03A1" w:rsidRDefault="00941293" w:rsidP="00433AA7">
            <w:pPr>
              <w:tabs>
                <w:tab w:val="decimal" w:pos="2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69" w:type="dxa"/>
            <w:tcBorders>
              <w:top w:val="nil"/>
              <w:bottom w:val="nil"/>
              <w:right w:val="single" w:sz="4" w:space="0" w:color="auto"/>
            </w:tcBorders>
            <w:shd w:val="clear" w:color="auto" w:fill="FFFFFF" w:themeFill="background1"/>
            <w:vAlign w:val="center"/>
          </w:tcPr>
          <w:p w:rsidR="00941293" w:rsidRPr="00BA03A1" w:rsidRDefault="00941293" w:rsidP="00433AA7">
            <w:pPr>
              <w:tabs>
                <w:tab w:val="decimal" w:pos="246"/>
              </w:tabs>
              <w:spacing w:line="160" w:lineRule="exact"/>
              <w:jc w:val="both"/>
              <w:rPr>
                <w:rFonts w:ascii="Arial Narrow" w:hAnsi="Arial Narrow"/>
                <w:color w:val="000000"/>
                <w:sz w:val="15"/>
                <w:szCs w:val="15"/>
              </w:rPr>
            </w:pPr>
            <w:r w:rsidRPr="00BA03A1">
              <w:rPr>
                <w:rFonts w:ascii="Arial Narrow" w:hAnsi="Arial Narrow"/>
                <w:color w:val="000000"/>
                <w:sz w:val="15"/>
                <w:szCs w:val="15"/>
              </w:rPr>
              <w:t>10,2</w:t>
            </w:r>
          </w:p>
        </w:tc>
        <w:tc>
          <w:tcPr>
            <w:tcW w:w="523" w:type="dxa"/>
            <w:tcBorders>
              <w:left w:val="single" w:sz="4" w:space="0" w:color="auto"/>
            </w:tcBorders>
            <w:shd w:val="clear" w:color="auto" w:fill="FFFFFF" w:themeFill="background1"/>
            <w:vAlign w:val="center"/>
          </w:tcPr>
          <w:p w:rsidR="00941293" w:rsidRPr="00BA03A1" w:rsidRDefault="00941293" w:rsidP="00701C58">
            <w:pPr>
              <w:tabs>
                <w:tab w:val="decimal" w:pos="2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left w:val="single" w:sz="4" w:space="0" w:color="auto"/>
              <w:right w:val="single" w:sz="2" w:space="0" w:color="auto"/>
            </w:tcBorders>
            <w:shd w:val="clear" w:color="auto" w:fill="FFFFFF" w:themeFill="background1"/>
            <w:vAlign w:val="center"/>
          </w:tcPr>
          <w:p w:rsidR="00941293" w:rsidRPr="00BA03A1" w:rsidRDefault="00941293" w:rsidP="00433AA7">
            <w:pPr>
              <w:tabs>
                <w:tab w:val="decimal" w:pos="404"/>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72" w:type="dxa"/>
            <w:tcBorders>
              <w:left w:val="single" w:sz="2" w:space="0" w:color="auto"/>
              <w:right w:val="single" w:sz="4" w:space="0" w:color="auto"/>
            </w:tcBorders>
            <w:shd w:val="clear" w:color="auto" w:fill="FFFFFF" w:themeFill="background1"/>
            <w:vAlign w:val="center"/>
          </w:tcPr>
          <w:p w:rsidR="00941293" w:rsidRPr="00BA03A1" w:rsidRDefault="00941293" w:rsidP="00433AA7">
            <w:pPr>
              <w:tabs>
                <w:tab w:val="decimal" w:pos="319"/>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93" w:type="dxa"/>
            <w:gridSpan w:val="2"/>
            <w:tcBorders>
              <w:left w:val="single" w:sz="4" w:space="0" w:color="auto"/>
              <w:right w:val="nil"/>
            </w:tcBorders>
            <w:shd w:val="clear" w:color="auto" w:fill="FFFFFF" w:themeFill="background1"/>
            <w:vAlign w:val="center"/>
          </w:tcPr>
          <w:p w:rsidR="00941293" w:rsidRPr="00BA03A1" w:rsidRDefault="00941293" w:rsidP="00433AA7">
            <w:pPr>
              <w:tabs>
                <w:tab w:val="decimal" w:pos="317"/>
              </w:tabs>
              <w:spacing w:line="160" w:lineRule="exact"/>
              <w:jc w:val="both"/>
              <w:rPr>
                <w:rFonts w:ascii="Arial Narrow" w:hAnsi="Arial Narrow"/>
                <w:color w:val="000000"/>
                <w:sz w:val="15"/>
                <w:szCs w:val="15"/>
              </w:rPr>
            </w:pPr>
          </w:p>
        </w:tc>
        <w:tc>
          <w:tcPr>
            <w:tcW w:w="479" w:type="dxa"/>
            <w:tcBorders>
              <w:left w:val="nil"/>
              <w:right w:val="single" w:sz="2" w:space="0" w:color="auto"/>
            </w:tcBorders>
            <w:shd w:val="clear" w:color="auto" w:fill="FFFFFF" w:themeFill="background1"/>
            <w:vAlign w:val="center"/>
          </w:tcPr>
          <w:p w:rsidR="00941293" w:rsidRPr="00BA03A1" w:rsidRDefault="00941293" w:rsidP="00433AA7">
            <w:pPr>
              <w:tabs>
                <w:tab w:val="decimal" w:pos="317"/>
              </w:tabs>
              <w:spacing w:line="160" w:lineRule="exact"/>
              <w:jc w:val="both"/>
              <w:rPr>
                <w:rFonts w:ascii="Arial Narrow" w:hAnsi="Arial Narrow"/>
                <w:color w:val="000000"/>
                <w:sz w:val="15"/>
                <w:szCs w:val="15"/>
              </w:rPr>
            </w:pPr>
          </w:p>
        </w:tc>
      </w:tr>
      <w:tr w:rsidR="00941293" w:rsidRPr="00A96BBF" w:rsidTr="00733797">
        <w:trPr>
          <w:jc w:val="center"/>
        </w:trPr>
        <w:tc>
          <w:tcPr>
            <w:tcW w:w="2726" w:type="dxa"/>
            <w:tcBorders>
              <w:right w:val="nil"/>
            </w:tcBorders>
            <w:shd w:val="clear" w:color="auto" w:fill="D9D9D9" w:themeFill="background1" w:themeFillShade="D9"/>
          </w:tcPr>
          <w:p w:rsidR="00941293" w:rsidRPr="00BA03A1" w:rsidRDefault="00941293" w:rsidP="00433AA7">
            <w:pPr>
              <w:spacing w:line="160" w:lineRule="exact"/>
              <w:rPr>
                <w:rFonts w:ascii="Arial Narrow" w:hAnsi="Arial Narrow"/>
                <w:sz w:val="15"/>
                <w:szCs w:val="15"/>
              </w:rPr>
            </w:pPr>
            <w:r w:rsidRPr="00BA03A1">
              <w:rPr>
                <w:rFonts w:ascii="Arial Narrow" w:hAnsi="Arial Narrow" w:cs="Calibri"/>
                <w:color w:val="000000"/>
                <w:sz w:val="15"/>
                <w:szCs w:val="15"/>
              </w:rPr>
              <w:t>Πώληση επιλεγμένων κτιρίων εξωτερικού (Λο</w:t>
            </w:r>
            <w:r w:rsidRPr="00BA03A1">
              <w:rPr>
                <w:rFonts w:ascii="Arial Narrow" w:hAnsi="Arial Narrow" w:cs="Calibri"/>
                <w:color w:val="000000"/>
                <w:sz w:val="15"/>
                <w:szCs w:val="15"/>
              </w:rPr>
              <w:t>υ</w:t>
            </w:r>
            <w:r w:rsidRPr="00BA03A1">
              <w:rPr>
                <w:rFonts w:ascii="Arial Narrow" w:hAnsi="Arial Narrow" w:cs="Calibri"/>
                <w:color w:val="000000"/>
                <w:sz w:val="15"/>
                <w:szCs w:val="15"/>
              </w:rPr>
              <w:t>μπλιάνα)</w:t>
            </w:r>
          </w:p>
        </w:tc>
        <w:tc>
          <w:tcPr>
            <w:tcW w:w="709" w:type="dxa"/>
            <w:tcBorders>
              <w:left w:val="nil"/>
            </w:tcBorders>
            <w:shd w:val="clear" w:color="auto" w:fill="D9D9D9" w:themeFill="background1" w:themeFillShade="D9"/>
            <w:vAlign w:val="center"/>
          </w:tcPr>
          <w:p w:rsidR="00941293" w:rsidRPr="00BA03A1" w:rsidRDefault="00941293" w:rsidP="00433AA7">
            <w:pPr>
              <w:tabs>
                <w:tab w:val="decimal" w:pos="370"/>
              </w:tabs>
              <w:spacing w:line="160" w:lineRule="exact"/>
              <w:jc w:val="both"/>
              <w:rPr>
                <w:rFonts w:ascii="Arial Narrow" w:hAnsi="Arial Narrow"/>
                <w:color w:val="000000"/>
                <w:sz w:val="15"/>
                <w:szCs w:val="15"/>
              </w:rPr>
            </w:pPr>
            <w:r w:rsidRPr="00BA03A1">
              <w:rPr>
                <w:rFonts w:ascii="Arial Narrow" w:hAnsi="Arial Narrow"/>
                <w:color w:val="000000"/>
                <w:sz w:val="15"/>
                <w:szCs w:val="15"/>
              </w:rPr>
              <w:t>0,6</w:t>
            </w:r>
          </w:p>
        </w:tc>
        <w:tc>
          <w:tcPr>
            <w:tcW w:w="645" w:type="dxa"/>
            <w:shd w:val="clear" w:color="auto" w:fill="D9D9D9" w:themeFill="background1" w:themeFillShade="D9"/>
            <w:vAlign w:val="center"/>
          </w:tcPr>
          <w:p w:rsidR="00941293" w:rsidRPr="00BA03A1" w:rsidRDefault="00941293" w:rsidP="00733797">
            <w:pPr>
              <w:tabs>
                <w:tab w:val="decimal" w:pos="411"/>
              </w:tabs>
              <w:spacing w:line="160" w:lineRule="exact"/>
              <w:jc w:val="both"/>
              <w:rPr>
                <w:rFonts w:ascii="Arial Narrow" w:hAnsi="Arial Narrow"/>
                <w:color w:val="000000"/>
                <w:sz w:val="15"/>
                <w:szCs w:val="15"/>
              </w:rPr>
            </w:pPr>
            <w:r w:rsidRPr="00BA03A1">
              <w:rPr>
                <w:rFonts w:ascii="Arial Narrow" w:hAnsi="Arial Narrow"/>
                <w:color w:val="000000"/>
                <w:sz w:val="15"/>
                <w:szCs w:val="15"/>
              </w:rPr>
              <w:t>0,6</w:t>
            </w:r>
          </w:p>
        </w:tc>
        <w:tc>
          <w:tcPr>
            <w:tcW w:w="482" w:type="dxa"/>
            <w:shd w:val="clear" w:color="auto" w:fill="D9D9D9" w:themeFill="background1" w:themeFillShade="D9"/>
            <w:vAlign w:val="center"/>
          </w:tcPr>
          <w:p w:rsidR="00941293" w:rsidRPr="00BA03A1" w:rsidRDefault="00941293" w:rsidP="00433AA7">
            <w:pPr>
              <w:spacing w:line="160" w:lineRule="exact"/>
              <w:jc w:val="center"/>
              <w:rPr>
                <w:rFonts w:ascii="Arial Narrow" w:hAnsi="Arial Narrow"/>
                <w:color w:val="000000"/>
                <w:sz w:val="15"/>
                <w:szCs w:val="15"/>
              </w:rPr>
            </w:pPr>
            <w:r w:rsidRPr="00BA03A1">
              <w:rPr>
                <w:rFonts w:ascii="Arial Narrow" w:hAnsi="Arial Narrow"/>
                <w:color w:val="000000"/>
                <w:sz w:val="15"/>
                <w:szCs w:val="15"/>
              </w:rPr>
              <w:t>2016</w:t>
            </w:r>
          </w:p>
        </w:tc>
        <w:tc>
          <w:tcPr>
            <w:tcW w:w="496" w:type="dxa"/>
            <w:shd w:val="clear" w:color="auto" w:fill="D9D9D9" w:themeFill="background1" w:themeFillShade="D9"/>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6" w:type="dxa"/>
            <w:shd w:val="clear" w:color="auto" w:fill="D9D9D9" w:themeFill="background1" w:themeFillShade="D9"/>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 </w:t>
            </w:r>
          </w:p>
        </w:tc>
        <w:tc>
          <w:tcPr>
            <w:tcW w:w="567" w:type="dxa"/>
            <w:shd w:val="clear" w:color="auto" w:fill="D9D9D9" w:themeFill="background1" w:themeFillShade="D9"/>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shd w:val="clear" w:color="auto" w:fill="D9D9D9" w:themeFill="background1" w:themeFillShade="D9"/>
            <w:vAlign w:val="center"/>
          </w:tcPr>
          <w:p w:rsidR="00941293" w:rsidRPr="00BA03A1" w:rsidRDefault="00941293" w:rsidP="00433AA7">
            <w:pPr>
              <w:tabs>
                <w:tab w:val="decimal" w:pos="3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1" w:type="dxa"/>
            <w:shd w:val="clear" w:color="auto" w:fill="D9D9D9" w:themeFill="background1" w:themeFillShade="D9"/>
            <w:vAlign w:val="center"/>
          </w:tcPr>
          <w:p w:rsidR="00941293" w:rsidRPr="00BA03A1" w:rsidRDefault="00941293" w:rsidP="00433AA7">
            <w:pPr>
              <w:tabs>
                <w:tab w:val="decimal" w:pos="2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69" w:type="dxa"/>
            <w:tcBorders>
              <w:top w:val="nil"/>
              <w:bottom w:val="nil"/>
              <w:right w:val="single" w:sz="4" w:space="0" w:color="auto"/>
            </w:tcBorders>
            <w:shd w:val="clear" w:color="auto" w:fill="D9D9D9" w:themeFill="background1" w:themeFillShade="D9"/>
            <w:vAlign w:val="center"/>
          </w:tcPr>
          <w:p w:rsidR="00941293" w:rsidRPr="00BA03A1" w:rsidRDefault="00941293" w:rsidP="00433AA7">
            <w:pPr>
              <w:tabs>
                <w:tab w:val="decimal" w:pos="246"/>
              </w:tabs>
              <w:spacing w:line="160" w:lineRule="exact"/>
              <w:jc w:val="both"/>
              <w:rPr>
                <w:rFonts w:ascii="Arial Narrow" w:hAnsi="Arial Narrow"/>
                <w:color w:val="000000"/>
                <w:sz w:val="15"/>
                <w:szCs w:val="15"/>
              </w:rPr>
            </w:pPr>
            <w:r w:rsidRPr="00BA03A1">
              <w:rPr>
                <w:rFonts w:ascii="Arial Narrow" w:hAnsi="Arial Narrow"/>
                <w:color w:val="000000"/>
                <w:sz w:val="15"/>
                <w:szCs w:val="15"/>
              </w:rPr>
              <w:t>0,6</w:t>
            </w:r>
          </w:p>
        </w:tc>
        <w:tc>
          <w:tcPr>
            <w:tcW w:w="523" w:type="dxa"/>
            <w:tcBorders>
              <w:left w:val="single" w:sz="4" w:space="0" w:color="auto"/>
            </w:tcBorders>
            <w:shd w:val="clear" w:color="auto" w:fill="D9D9D9" w:themeFill="background1" w:themeFillShade="D9"/>
            <w:vAlign w:val="center"/>
          </w:tcPr>
          <w:p w:rsidR="00941293" w:rsidRPr="00BA03A1" w:rsidRDefault="00941293" w:rsidP="00701C58">
            <w:pPr>
              <w:tabs>
                <w:tab w:val="decimal" w:pos="2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left w:val="single" w:sz="4" w:space="0" w:color="auto"/>
              <w:right w:val="single" w:sz="2" w:space="0" w:color="auto"/>
            </w:tcBorders>
            <w:shd w:val="clear" w:color="auto" w:fill="D9D9D9" w:themeFill="background1" w:themeFillShade="D9"/>
            <w:vAlign w:val="center"/>
          </w:tcPr>
          <w:p w:rsidR="00941293" w:rsidRPr="00BA03A1" w:rsidRDefault="00941293" w:rsidP="00433AA7">
            <w:pPr>
              <w:tabs>
                <w:tab w:val="decimal" w:pos="404"/>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72" w:type="dxa"/>
            <w:tcBorders>
              <w:left w:val="single" w:sz="2" w:space="0" w:color="auto"/>
              <w:right w:val="single" w:sz="4" w:space="0" w:color="auto"/>
            </w:tcBorders>
            <w:shd w:val="clear" w:color="auto" w:fill="D9D9D9" w:themeFill="background1" w:themeFillShade="D9"/>
            <w:vAlign w:val="center"/>
          </w:tcPr>
          <w:p w:rsidR="00941293" w:rsidRPr="00BA03A1" w:rsidRDefault="00941293" w:rsidP="00433AA7">
            <w:pPr>
              <w:tabs>
                <w:tab w:val="decimal" w:pos="319"/>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93" w:type="dxa"/>
            <w:gridSpan w:val="2"/>
            <w:tcBorders>
              <w:left w:val="single" w:sz="4" w:space="0" w:color="auto"/>
              <w:right w:val="nil"/>
            </w:tcBorders>
            <w:shd w:val="clear" w:color="auto" w:fill="D9D9D9" w:themeFill="background1" w:themeFillShade="D9"/>
            <w:vAlign w:val="center"/>
          </w:tcPr>
          <w:p w:rsidR="00941293" w:rsidRPr="00BA03A1" w:rsidRDefault="00941293" w:rsidP="00433AA7">
            <w:pPr>
              <w:tabs>
                <w:tab w:val="decimal" w:pos="317"/>
              </w:tabs>
              <w:spacing w:line="160" w:lineRule="exact"/>
              <w:jc w:val="both"/>
              <w:rPr>
                <w:rFonts w:ascii="Arial Narrow" w:hAnsi="Arial Narrow"/>
                <w:color w:val="000000"/>
                <w:sz w:val="15"/>
                <w:szCs w:val="15"/>
              </w:rPr>
            </w:pPr>
          </w:p>
        </w:tc>
        <w:tc>
          <w:tcPr>
            <w:tcW w:w="479" w:type="dxa"/>
            <w:tcBorders>
              <w:left w:val="nil"/>
              <w:right w:val="single" w:sz="2" w:space="0" w:color="auto"/>
            </w:tcBorders>
            <w:shd w:val="clear" w:color="auto" w:fill="D9D9D9" w:themeFill="background1" w:themeFillShade="D9"/>
            <w:vAlign w:val="center"/>
          </w:tcPr>
          <w:p w:rsidR="00941293" w:rsidRPr="00BA03A1" w:rsidRDefault="00941293" w:rsidP="00433AA7">
            <w:pPr>
              <w:tabs>
                <w:tab w:val="decimal" w:pos="317"/>
              </w:tabs>
              <w:spacing w:line="160" w:lineRule="exact"/>
              <w:jc w:val="both"/>
              <w:rPr>
                <w:rFonts w:ascii="Arial Narrow" w:hAnsi="Arial Narrow"/>
                <w:color w:val="000000"/>
                <w:sz w:val="15"/>
                <w:szCs w:val="15"/>
              </w:rPr>
            </w:pPr>
          </w:p>
        </w:tc>
      </w:tr>
      <w:tr w:rsidR="00941293" w:rsidRPr="00A96BBF" w:rsidTr="00733797">
        <w:trPr>
          <w:jc w:val="center"/>
        </w:trPr>
        <w:tc>
          <w:tcPr>
            <w:tcW w:w="2726" w:type="dxa"/>
            <w:tcBorders>
              <w:right w:val="nil"/>
            </w:tcBorders>
            <w:shd w:val="clear" w:color="auto" w:fill="FFFFFF" w:themeFill="background1"/>
          </w:tcPr>
          <w:p w:rsidR="00941293" w:rsidRPr="00BA03A1" w:rsidRDefault="00941293" w:rsidP="00433AA7">
            <w:pPr>
              <w:spacing w:line="160" w:lineRule="exact"/>
              <w:rPr>
                <w:rFonts w:ascii="Arial Narrow" w:hAnsi="Arial Narrow"/>
                <w:sz w:val="15"/>
                <w:szCs w:val="15"/>
              </w:rPr>
            </w:pPr>
            <w:r w:rsidRPr="00BA03A1">
              <w:rPr>
                <w:rFonts w:ascii="Arial Narrow" w:hAnsi="Arial Narrow" w:cs="Calibri"/>
                <w:sz w:val="15"/>
                <w:szCs w:val="15"/>
              </w:rPr>
              <w:t>Οργανισμός Λιμένος Πειραιά (51% + 16%)</w:t>
            </w:r>
          </w:p>
        </w:tc>
        <w:tc>
          <w:tcPr>
            <w:tcW w:w="709" w:type="dxa"/>
            <w:tcBorders>
              <w:left w:val="nil"/>
            </w:tcBorders>
            <w:shd w:val="clear" w:color="auto" w:fill="FFFFFF" w:themeFill="background1"/>
            <w:vAlign w:val="center"/>
          </w:tcPr>
          <w:p w:rsidR="00941293" w:rsidRPr="00BA03A1" w:rsidRDefault="00941293" w:rsidP="00433AA7">
            <w:pPr>
              <w:tabs>
                <w:tab w:val="decimal" w:pos="370"/>
              </w:tabs>
              <w:spacing w:line="160" w:lineRule="exact"/>
              <w:jc w:val="both"/>
              <w:rPr>
                <w:rFonts w:ascii="Arial Narrow" w:hAnsi="Arial Narrow"/>
                <w:color w:val="000000"/>
                <w:sz w:val="15"/>
                <w:szCs w:val="15"/>
              </w:rPr>
            </w:pPr>
            <w:r w:rsidRPr="00BA03A1">
              <w:rPr>
                <w:rFonts w:ascii="Arial Narrow" w:hAnsi="Arial Narrow"/>
                <w:color w:val="000000"/>
                <w:sz w:val="15"/>
                <w:szCs w:val="15"/>
              </w:rPr>
              <w:t>368,5</w:t>
            </w:r>
          </w:p>
        </w:tc>
        <w:tc>
          <w:tcPr>
            <w:tcW w:w="645" w:type="dxa"/>
            <w:shd w:val="clear" w:color="auto" w:fill="FFFFFF" w:themeFill="background1"/>
            <w:vAlign w:val="center"/>
          </w:tcPr>
          <w:p w:rsidR="00941293" w:rsidRPr="00BA03A1" w:rsidRDefault="00941293" w:rsidP="00733797">
            <w:pPr>
              <w:tabs>
                <w:tab w:val="decimal" w:pos="411"/>
              </w:tabs>
              <w:spacing w:line="160" w:lineRule="exact"/>
              <w:jc w:val="both"/>
              <w:rPr>
                <w:rFonts w:ascii="Arial Narrow" w:hAnsi="Arial Narrow"/>
                <w:color w:val="000000"/>
                <w:sz w:val="15"/>
                <w:szCs w:val="15"/>
              </w:rPr>
            </w:pPr>
            <w:r w:rsidRPr="00BA03A1">
              <w:rPr>
                <w:rFonts w:ascii="Arial Narrow" w:hAnsi="Arial Narrow"/>
                <w:color w:val="000000"/>
                <w:sz w:val="15"/>
                <w:szCs w:val="15"/>
              </w:rPr>
              <w:t>280,5</w:t>
            </w:r>
          </w:p>
        </w:tc>
        <w:tc>
          <w:tcPr>
            <w:tcW w:w="482" w:type="dxa"/>
            <w:shd w:val="clear" w:color="auto" w:fill="FFFFFF" w:themeFill="background1"/>
            <w:vAlign w:val="center"/>
          </w:tcPr>
          <w:p w:rsidR="00941293" w:rsidRPr="00BA03A1" w:rsidRDefault="00941293" w:rsidP="00433AA7">
            <w:pPr>
              <w:spacing w:line="160" w:lineRule="exact"/>
              <w:jc w:val="center"/>
              <w:rPr>
                <w:rFonts w:ascii="Arial Narrow" w:hAnsi="Arial Narrow"/>
                <w:color w:val="000000"/>
                <w:sz w:val="15"/>
                <w:szCs w:val="15"/>
              </w:rPr>
            </w:pPr>
            <w:r w:rsidRPr="00BA03A1">
              <w:rPr>
                <w:rFonts w:ascii="Arial Narrow" w:hAnsi="Arial Narrow"/>
                <w:color w:val="000000"/>
                <w:sz w:val="15"/>
                <w:szCs w:val="15"/>
              </w:rPr>
              <w:t>2016</w:t>
            </w:r>
          </w:p>
        </w:tc>
        <w:tc>
          <w:tcPr>
            <w:tcW w:w="496" w:type="dxa"/>
            <w:shd w:val="clear" w:color="auto" w:fill="FFFFFF" w:themeFill="background1"/>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6" w:type="dxa"/>
            <w:shd w:val="clear" w:color="auto" w:fill="FFFFFF" w:themeFill="background1"/>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 </w:t>
            </w:r>
          </w:p>
        </w:tc>
        <w:tc>
          <w:tcPr>
            <w:tcW w:w="567" w:type="dxa"/>
            <w:shd w:val="clear" w:color="auto" w:fill="FFFFFF" w:themeFill="background1"/>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shd w:val="clear" w:color="auto" w:fill="FFFFFF" w:themeFill="background1"/>
            <w:vAlign w:val="center"/>
          </w:tcPr>
          <w:p w:rsidR="00941293" w:rsidRPr="00BA03A1" w:rsidRDefault="00941293" w:rsidP="00433AA7">
            <w:pPr>
              <w:tabs>
                <w:tab w:val="decimal" w:pos="3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1" w:type="dxa"/>
            <w:shd w:val="clear" w:color="auto" w:fill="FFFFFF" w:themeFill="background1"/>
            <w:vAlign w:val="center"/>
          </w:tcPr>
          <w:p w:rsidR="00941293" w:rsidRPr="00BA03A1" w:rsidRDefault="00941293" w:rsidP="00433AA7">
            <w:pPr>
              <w:tabs>
                <w:tab w:val="decimal" w:pos="2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69" w:type="dxa"/>
            <w:tcBorders>
              <w:top w:val="nil"/>
              <w:bottom w:val="nil"/>
              <w:right w:val="single" w:sz="4" w:space="0" w:color="auto"/>
            </w:tcBorders>
            <w:shd w:val="clear" w:color="auto" w:fill="FFFFFF" w:themeFill="background1"/>
            <w:vAlign w:val="center"/>
          </w:tcPr>
          <w:p w:rsidR="00941293" w:rsidRPr="00BA03A1" w:rsidRDefault="00941293" w:rsidP="00433AA7">
            <w:pPr>
              <w:tabs>
                <w:tab w:val="decimal" w:pos="246"/>
              </w:tabs>
              <w:spacing w:line="160" w:lineRule="exact"/>
              <w:jc w:val="both"/>
              <w:rPr>
                <w:rFonts w:ascii="Arial Narrow" w:hAnsi="Arial Narrow"/>
                <w:color w:val="000000"/>
                <w:sz w:val="15"/>
                <w:szCs w:val="15"/>
              </w:rPr>
            </w:pPr>
            <w:r w:rsidRPr="00BA03A1">
              <w:rPr>
                <w:rFonts w:ascii="Arial Narrow" w:hAnsi="Arial Narrow"/>
                <w:color w:val="000000"/>
                <w:sz w:val="15"/>
                <w:szCs w:val="15"/>
              </w:rPr>
              <w:t>280,5</w:t>
            </w:r>
          </w:p>
        </w:tc>
        <w:tc>
          <w:tcPr>
            <w:tcW w:w="523" w:type="dxa"/>
            <w:tcBorders>
              <w:left w:val="single" w:sz="4" w:space="0" w:color="auto"/>
            </w:tcBorders>
            <w:shd w:val="clear" w:color="auto" w:fill="FFFFFF" w:themeFill="background1"/>
            <w:vAlign w:val="center"/>
          </w:tcPr>
          <w:p w:rsidR="00941293" w:rsidRPr="00BA03A1" w:rsidRDefault="00941293" w:rsidP="00701C58">
            <w:pPr>
              <w:tabs>
                <w:tab w:val="decimal" w:pos="2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left w:val="single" w:sz="4" w:space="0" w:color="auto"/>
              <w:right w:val="single" w:sz="2" w:space="0" w:color="auto"/>
            </w:tcBorders>
            <w:shd w:val="clear" w:color="auto" w:fill="FFFFFF" w:themeFill="background1"/>
            <w:vAlign w:val="center"/>
          </w:tcPr>
          <w:p w:rsidR="00941293" w:rsidRPr="00BA03A1" w:rsidRDefault="00941293" w:rsidP="00433AA7">
            <w:pPr>
              <w:tabs>
                <w:tab w:val="decimal" w:pos="404"/>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72" w:type="dxa"/>
            <w:tcBorders>
              <w:left w:val="single" w:sz="2" w:space="0" w:color="auto"/>
              <w:right w:val="single" w:sz="4" w:space="0" w:color="auto"/>
            </w:tcBorders>
            <w:shd w:val="clear" w:color="auto" w:fill="FFFFFF" w:themeFill="background1"/>
            <w:vAlign w:val="center"/>
          </w:tcPr>
          <w:p w:rsidR="00941293" w:rsidRPr="00BA03A1" w:rsidRDefault="00941293" w:rsidP="00433AA7">
            <w:pPr>
              <w:tabs>
                <w:tab w:val="decimal" w:pos="319"/>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93" w:type="dxa"/>
            <w:gridSpan w:val="2"/>
            <w:tcBorders>
              <w:left w:val="single" w:sz="4" w:space="0" w:color="auto"/>
              <w:right w:val="nil"/>
            </w:tcBorders>
            <w:shd w:val="clear" w:color="auto" w:fill="FFFFFF" w:themeFill="background1"/>
            <w:vAlign w:val="center"/>
          </w:tcPr>
          <w:p w:rsidR="00941293" w:rsidRPr="00BA03A1" w:rsidRDefault="00941293" w:rsidP="00433AA7">
            <w:pPr>
              <w:tabs>
                <w:tab w:val="decimal" w:pos="317"/>
              </w:tabs>
              <w:spacing w:line="160" w:lineRule="exact"/>
              <w:jc w:val="both"/>
              <w:rPr>
                <w:rFonts w:ascii="Arial Narrow" w:hAnsi="Arial Narrow"/>
                <w:color w:val="000000"/>
                <w:sz w:val="15"/>
                <w:szCs w:val="15"/>
              </w:rPr>
            </w:pPr>
          </w:p>
        </w:tc>
        <w:tc>
          <w:tcPr>
            <w:tcW w:w="479" w:type="dxa"/>
            <w:tcBorders>
              <w:left w:val="nil"/>
              <w:right w:val="single" w:sz="2" w:space="0" w:color="auto"/>
            </w:tcBorders>
            <w:shd w:val="clear" w:color="auto" w:fill="FFFFFF" w:themeFill="background1"/>
            <w:vAlign w:val="center"/>
          </w:tcPr>
          <w:p w:rsidR="00941293" w:rsidRPr="00BA03A1" w:rsidRDefault="00941293" w:rsidP="00433AA7">
            <w:pPr>
              <w:tabs>
                <w:tab w:val="decimal" w:pos="317"/>
              </w:tabs>
              <w:spacing w:line="160" w:lineRule="exact"/>
              <w:jc w:val="both"/>
              <w:rPr>
                <w:rFonts w:ascii="Arial Narrow" w:hAnsi="Arial Narrow"/>
                <w:color w:val="000000"/>
                <w:sz w:val="15"/>
                <w:szCs w:val="15"/>
              </w:rPr>
            </w:pPr>
          </w:p>
        </w:tc>
      </w:tr>
      <w:tr w:rsidR="00941293" w:rsidRPr="00A96BBF" w:rsidTr="00733797">
        <w:trPr>
          <w:jc w:val="center"/>
        </w:trPr>
        <w:tc>
          <w:tcPr>
            <w:tcW w:w="2726" w:type="dxa"/>
            <w:tcBorders>
              <w:right w:val="nil"/>
            </w:tcBorders>
            <w:shd w:val="clear" w:color="auto" w:fill="D9D9D9" w:themeFill="background1" w:themeFillShade="D9"/>
          </w:tcPr>
          <w:p w:rsidR="00941293" w:rsidRPr="00BA03A1" w:rsidRDefault="00941293" w:rsidP="00433AA7">
            <w:pPr>
              <w:spacing w:line="160" w:lineRule="exact"/>
              <w:rPr>
                <w:rFonts w:ascii="Arial Narrow" w:hAnsi="Arial Narrow"/>
                <w:sz w:val="15"/>
                <w:szCs w:val="15"/>
              </w:rPr>
            </w:pPr>
            <w:r w:rsidRPr="00BA03A1">
              <w:rPr>
                <w:rFonts w:ascii="Arial Narrow" w:hAnsi="Arial Narrow" w:cs="Calibri"/>
                <w:color w:val="000000"/>
                <w:sz w:val="15"/>
                <w:szCs w:val="15"/>
              </w:rPr>
              <w:t>E-AUCTION VI</w:t>
            </w:r>
          </w:p>
        </w:tc>
        <w:tc>
          <w:tcPr>
            <w:tcW w:w="709" w:type="dxa"/>
            <w:tcBorders>
              <w:left w:val="nil"/>
            </w:tcBorders>
            <w:shd w:val="clear" w:color="auto" w:fill="D9D9D9" w:themeFill="background1" w:themeFillShade="D9"/>
            <w:vAlign w:val="center"/>
          </w:tcPr>
          <w:p w:rsidR="00941293" w:rsidRPr="00BA03A1" w:rsidRDefault="00941293" w:rsidP="00433AA7">
            <w:pPr>
              <w:tabs>
                <w:tab w:val="decimal" w:pos="370"/>
              </w:tabs>
              <w:spacing w:line="160" w:lineRule="exact"/>
              <w:jc w:val="both"/>
              <w:rPr>
                <w:rFonts w:ascii="Arial Narrow" w:hAnsi="Arial Narrow"/>
                <w:color w:val="000000"/>
                <w:sz w:val="15"/>
                <w:szCs w:val="15"/>
              </w:rPr>
            </w:pPr>
            <w:r w:rsidRPr="00BA03A1">
              <w:rPr>
                <w:rFonts w:ascii="Arial Narrow" w:hAnsi="Arial Narrow"/>
                <w:color w:val="000000"/>
                <w:sz w:val="15"/>
                <w:szCs w:val="15"/>
              </w:rPr>
              <w:t>18,5</w:t>
            </w:r>
          </w:p>
        </w:tc>
        <w:tc>
          <w:tcPr>
            <w:tcW w:w="645" w:type="dxa"/>
            <w:shd w:val="clear" w:color="auto" w:fill="D9D9D9" w:themeFill="background1" w:themeFillShade="D9"/>
            <w:vAlign w:val="center"/>
          </w:tcPr>
          <w:p w:rsidR="00941293" w:rsidRPr="00BA03A1" w:rsidRDefault="00941293" w:rsidP="00733797">
            <w:pPr>
              <w:tabs>
                <w:tab w:val="decimal" w:pos="411"/>
              </w:tabs>
              <w:spacing w:line="160" w:lineRule="exact"/>
              <w:jc w:val="both"/>
              <w:rPr>
                <w:rFonts w:ascii="Arial Narrow" w:hAnsi="Arial Narrow"/>
                <w:color w:val="000000"/>
                <w:sz w:val="15"/>
                <w:szCs w:val="15"/>
              </w:rPr>
            </w:pPr>
            <w:r>
              <w:rPr>
                <w:rFonts w:ascii="Arial Narrow" w:hAnsi="Arial Narrow"/>
                <w:color w:val="000000"/>
                <w:sz w:val="15"/>
                <w:szCs w:val="15"/>
              </w:rPr>
              <w:t>21,3</w:t>
            </w:r>
          </w:p>
        </w:tc>
        <w:tc>
          <w:tcPr>
            <w:tcW w:w="482" w:type="dxa"/>
            <w:shd w:val="clear" w:color="auto" w:fill="D9D9D9" w:themeFill="background1" w:themeFillShade="D9"/>
            <w:vAlign w:val="center"/>
          </w:tcPr>
          <w:p w:rsidR="00941293" w:rsidRPr="00BA03A1" w:rsidRDefault="00941293" w:rsidP="00433AA7">
            <w:pPr>
              <w:spacing w:line="160" w:lineRule="exact"/>
              <w:jc w:val="center"/>
              <w:rPr>
                <w:rFonts w:ascii="Arial Narrow" w:hAnsi="Arial Narrow"/>
                <w:color w:val="000000"/>
                <w:sz w:val="15"/>
                <w:szCs w:val="15"/>
              </w:rPr>
            </w:pPr>
            <w:r w:rsidRPr="00BA03A1">
              <w:rPr>
                <w:rFonts w:ascii="Arial Narrow" w:hAnsi="Arial Narrow"/>
                <w:color w:val="000000"/>
                <w:sz w:val="15"/>
                <w:szCs w:val="15"/>
              </w:rPr>
              <w:t>2016</w:t>
            </w:r>
          </w:p>
        </w:tc>
        <w:tc>
          <w:tcPr>
            <w:tcW w:w="496" w:type="dxa"/>
            <w:shd w:val="clear" w:color="auto" w:fill="D9D9D9" w:themeFill="background1" w:themeFillShade="D9"/>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6" w:type="dxa"/>
            <w:shd w:val="clear" w:color="auto" w:fill="D9D9D9" w:themeFill="background1" w:themeFillShade="D9"/>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 </w:t>
            </w:r>
          </w:p>
        </w:tc>
        <w:tc>
          <w:tcPr>
            <w:tcW w:w="567" w:type="dxa"/>
            <w:shd w:val="clear" w:color="auto" w:fill="D9D9D9" w:themeFill="background1" w:themeFillShade="D9"/>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shd w:val="clear" w:color="auto" w:fill="D9D9D9" w:themeFill="background1" w:themeFillShade="D9"/>
            <w:vAlign w:val="center"/>
          </w:tcPr>
          <w:p w:rsidR="00941293" w:rsidRPr="00BA03A1" w:rsidRDefault="00941293" w:rsidP="00433AA7">
            <w:pPr>
              <w:tabs>
                <w:tab w:val="decimal" w:pos="3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1" w:type="dxa"/>
            <w:shd w:val="clear" w:color="auto" w:fill="D9D9D9" w:themeFill="background1" w:themeFillShade="D9"/>
            <w:vAlign w:val="center"/>
          </w:tcPr>
          <w:p w:rsidR="00941293" w:rsidRPr="00BA03A1" w:rsidRDefault="00941293" w:rsidP="00433AA7">
            <w:pPr>
              <w:tabs>
                <w:tab w:val="decimal" w:pos="2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69" w:type="dxa"/>
            <w:tcBorders>
              <w:top w:val="nil"/>
              <w:bottom w:val="nil"/>
              <w:right w:val="single" w:sz="4" w:space="0" w:color="auto"/>
            </w:tcBorders>
            <w:shd w:val="clear" w:color="auto" w:fill="D9D9D9" w:themeFill="background1" w:themeFillShade="D9"/>
            <w:vAlign w:val="center"/>
          </w:tcPr>
          <w:p w:rsidR="00941293" w:rsidRPr="00BA03A1" w:rsidRDefault="00941293" w:rsidP="00433AA7">
            <w:pPr>
              <w:tabs>
                <w:tab w:val="decimal" w:pos="246"/>
              </w:tabs>
              <w:spacing w:line="160" w:lineRule="exact"/>
              <w:jc w:val="both"/>
              <w:rPr>
                <w:rFonts w:ascii="Arial Narrow" w:hAnsi="Arial Narrow"/>
                <w:color w:val="000000"/>
                <w:sz w:val="15"/>
                <w:szCs w:val="15"/>
              </w:rPr>
            </w:pPr>
            <w:r w:rsidRPr="00BA03A1">
              <w:rPr>
                <w:rFonts w:ascii="Arial Narrow" w:hAnsi="Arial Narrow"/>
                <w:color w:val="000000"/>
                <w:sz w:val="15"/>
                <w:szCs w:val="15"/>
              </w:rPr>
              <w:t>4,6</w:t>
            </w:r>
          </w:p>
        </w:tc>
        <w:tc>
          <w:tcPr>
            <w:tcW w:w="523" w:type="dxa"/>
            <w:tcBorders>
              <w:left w:val="single" w:sz="4" w:space="0" w:color="auto"/>
            </w:tcBorders>
            <w:shd w:val="clear" w:color="auto" w:fill="D9D9D9" w:themeFill="background1" w:themeFillShade="D9"/>
            <w:vAlign w:val="center"/>
          </w:tcPr>
          <w:p w:rsidR="00941293" w:rsidRPr="00BA03A1" w:rsidRDefault="00941293" w:rsidP="00701C58">
            <w:pPr>
              <w:tabs>
                <w:tab w:val="decimal" w:pos="291"/>
              </w:tabs>
              <w:spacing w:line="160" w:lineRule="exact"/>
              <w:jc w:val="both"/>
              <w:rPr>
                <w:rFonts w:ascii="Arial Narrow" w:hAnsi="Arial Narrow"/>
                <w:sz w:val="15"/>
                <w:szCs w:val="15"/>
              </w:rPr>
            </w:pPr>
            <w:r w:rsidRPr="00BA03A1">
              <w:rPr>
                <w:rFonts w:ascii="Arial Narrow" w:hAnsi="Arial Narrow"/>
                <w:sz w:val="15"/>
                <w:szCs w:val="15"/>
              </w:rPr>
              <w:t>3,7</w:t>
            </w:r>
          </w:p>
        </w:tc>
        <w:tc>
          <w:tcPr>
            <w:tcW w:w="567" w:type="dxa"/>
            <w:tcBorders>
              <w:left w:val="single" w:sz="4" w:space="0" w:color="auto"/>
              <w:right w:val="single" w:sz="2" w:space="0" w:color="auto"/>
            </w:tcBorders>
            <w:shd w:val="clear" w:color="auto" w:fill="D9D9D9" w:themeFill="background1" w:themeFillShade="D9"/>
            <w:vAlign w:val="center"/>
          </w:tcPr>
          <w:p w:rsidR="00941293" w:rsidRPr="00BA03A1" w:rsidRDefault="00941293" w:rsidP="00433AA7">
            <w:pPr>
              <w:tabs>
                <w:tab w:val="decimal" w:pos="404"/>
              </w:tabs>
              <w:spacing w:line="160" w:lineRule="exact"/>
              <w:jc w:val="both"/>
              <w:rPr>
                <w:rFonts w:ascii="Arial Narrow" w:hAnsi="Arial Narrow"/>
                <w:sz w:val="15"/>
                <w:szCs w:val="15"/>
              </w:rPr>
            </w:pPr>
            <w:r w:rsidRPr="00BA03A1">
              <w:rPr>
                <w:rFonts w:ascii="Arial Narrow" w:hAnsi="Arial Narrow"/>
                <w:sz w:val="15"/>
                <w:szCs w:val="15"/>
              </w:rPr>
              <w:t>4,5</w:t>
            </w:r>
          </w:p>
        </w:tc>
        <w:tc>
          <w:tcPr>
            <w:tcW w:w="572" w:type="dxa"/>
            <w:tcBorders>
              <w:left w:val="single" w:sz="2" w:space="0" w:color="auto"/>
              <w:right w:val="single" w:sz="4" w:space="0" w:color="auto"/>
            </w:tcBorders>
            <w:shd w:val="clear" w:color="auto" w:fill="D9D9D9" w:themeFill="background1" w:themeFillShade="D9"/>
            <w:vAlign w:val="center"/>
          </w:tcPr>
          <w:p w:rsidR="00941293" w:rsidRPr="00BA03A1" w:rsidRDefault="00941293" w:rsidP="00433AA7">
            <w:pPr>
              <w:tabs>
                <w:tab w:val="decimal" w:pos="319"/>
              </w:tabs>
              <w:spacing w:line="160" w:lineRule="exact"/>
              <w:jc w:val="both"/>
              <w:rPr>
                <w:rFonts w:ascii="Arial Narrow" w:hAnsi="Arial Narrow"/>
                <w:sz w:val="15"/>
                <w:szCs w:val="15"/>
              </w:rPr>
            </w:pPr>
            <w:r w:rsidRPr="00BA03A1">
              <w:rPr>
                <w:rFonts w:ascii="Arial Narrow" w:hAnsi="Arial Narrow"/>
                <w:sz w:val="15"/>
                <w:szCs w:val="15"/>
              </w:rPr>
              <w:t>4,</w:t>
            </w:r>
            <w:r>
              <w:rPr>
                <w:rFonts w:ascii="Arial Narrow" w:hAnsi="Arial Narrow"/>
                <w:sz w:val="15"/>
                <w:szCs w:val="15"/>
              </w:rPr>
              <w:t>5</w:t>
            </w:r>
          </w:p>
        </w:tc>
        <w:tc>
          <w:tcPr>
            <w:tcW w:w="493" w:type="dxa"/>
            <w:gridSpan w:val="2"/>
            <w:tcBorders>
              <w:left w:val="single" w:sz="4" w:space="0" w:color="auto"/>
              <w:right w:val="nil"/>
            </w:tcBorders>
            <w:shd w:val="clear" w:color="auto" w:fill="D9D9D9" w:themeFill="background1" w:themeFillShade="D9"/>
            <w:vAlign w:val="center"/>
          </w:tcPr>
          <w:p w:rsidR="00941293" w:rsidRPr="00BA03A1" w:rsidRDefault="00941293" w:rsidP="00433AA7">
            <w:pPr>
              <w:tabs>
                <w:tab w:val="decimal" w:pos="317"/>
              </w:tabs>
              <w:spacing w:line="160" w:lineRule="exact"/>
              <w:jc w:val="both"/>
              <w:rPr>
                <w:rFonts w:ascii="Arial Narrow" w:hAnsi="Arial Narrow"/>
                <w:sz w:val="15"/>
                <w:szCs w:val="15"/>
              </w:rPr>
            </w:pPr>
            <w:r w:rsidRPr="00BA03A1">
              <w:rPr>
                <w:rFonts w:ascii="Arial Narrow" w:hAnsi="Arial Narrow"/>
                <w:sz w:val="15"/>
                <w:szCs w:val="15"/>
              </w:rPr>
              <w:t>4,0</w:t>
            </w:r>
          </w:p>
        </w:tc>
        <w:tc>
          <w:tcPr>
            <w:tcW w:w="479" w:type="dxa"/>
            <w:tcBorders>
              <w:left w:val="nil"/>
              <w:right w:val="single" w:sz="2" w:space="0" w:color="auto"/>
            </w:tcBorders>
            <w:shd w:val="clear" w:color="auto" w:fill="D9D9D9" w:themeFill="background1" w:themeFillShade="D9"/>
            <w:vAlign w:val="center"/>
          </w:tcPr>
          <w:p w:rsidR="00941293" w:rsidRPr="00BA03A1" w:rsidRDefault="00763EFD" w:rsidP="00433AA7">
            <w:pPr>
              <w:tabs>
                <w:tab w:val="decimal" w:pos="317"/>
              </w:tabs>
              <w:spacing w:line="160" w:lineRule="exact"/>
              <w:jc w:val="both"/>
              <w:rPr>
                <w:rFonts w:ascii="Arial Narrow" w:hAnsi="Arial Narrow"/>
                <w:sz w:val="15"/>
                <w:szCs w:val="15"/>
              </w:rPr>
            </w:pPr>
            <w:r>
              <w:rPr>
                <w:rFonts w:ascii="Arial Narrow" w:hAnsi="Arial Narrow"/>
                <w:sz w:val="15"/>
                <w:szCs w:val="15"/>
              </w:rPr>
              <w:t>4,0</w:t>
            </w:r>
          </w:p>
        </w:tc>
      </w:tr>
      <w:tr w:rsidR="00941293" w:rsidRPr="00A96BBF" w:rsidTr="00733797">
        <w:trPr>
          <w:jc w:val="center"/>
        </w:trPr>
        <w:tc>
          <w:tcPr>
            <w:tcW w:w="2726" w:type="dxa"/>
            <w:tcBorders>
              <w:right w:val="nil"/>
            </w:tcBorders>
            <w:shd w:val="clear" w:color="auto" w:fill="FFFFFF" w:themeFill="background1"/>
          </w:tcPr>
          <w:p w:rsidR="00941293" w:rsidRPr="00BA03A1" w:rsidRDefault="00941293" w:rsidP="00433AA7">
            <w:pPr>
              <w:spacing w:line="160" w:lineRule="exact"/>
              <w:rPr>
                <w:rFonts w:ascii="Arial Narrow" w:hAnsi="Arial Narrow"/>
                <w:sz w:val="15"/>
                <w:szCs w:val="15"/>
              </w:rPr>
            </w:pPr>
            <w:r w:rsidRPr="00BA03A1">
              <w:rPr>
                <w:rFonts w:ascii="Arial Narrow" w:hAnsi="Arial Narrow" w:cs="Calibri"/>
                <w:sz w:val="15"/>
                <w:szCs w:val="15"/>
              </w:rPr>
              <w:t>Αστήρ Βουλιαγμένης</w:t>
            </w:r>
          </w:p>
        </w:tc>
        <w:tc>
          <w:tcPr>
            <w:tcW w:w="709" w:type="dxa"/>
            <w:tcBorders>
              <w:left w:val="nil"/>
            </w:tcBorders>
            <w:shd w:val="clear" w:color="auto" w:fill="FFFFFF" w:themeFill="background1"/>
            <w:vAlign w:val="center"/>
          </w:tcPr>
          <w:p w:rsidR="00941293" w:rsidRPr="00BA03A1" w:rsidRDefault="00941293" w:rsidP="00433AA7">
            <w:pPr>
              <w:tabs>
                <w:tab w:val="decimal" w:pos="370"/>
              </w:tabs>
              <w:spacing w:line="160" w:lineRule="exact"/>
              <w:jc w:val="both"/>
              <w:rPr>
                <w:rFonts w:ascii="Arial Narrow" w:hAnsi="Arial Narrow"/>
                <w:color w:val="000000"/>
                <w:sz w:val="15"/>
                <w:szCs w:val="15"/>
              </w:rPr>
            </w:pPr>
            <w:r w:rsidRPr="00BA03A1">
              <w:rPr>
                <w:rFonts w:ascii="Arial Narrow" w:hAnsi="Arial Narrow"/>
                <w:color w:val="000000"/>
                <w:sz w:val="15"/>
                <w:szCs w:val="15"/>
              </w:rPr>
              <w:t>94,4</w:t>
            </w:r>
          </w:p>
        </w:tc>
        <w:tc>
          <w:tcPr>
            <w:tcW w:w="645" w:type="dxa"/>
            <w:shd w:val="clear" w:color="auto" w:fill="FFFFFF" w:themeFill="background1"/>
            <w:vAlign w:val="center"/>
          </w:tcPr>
          <w:p w:rsidR="00941293" w:rsidRPr="00BA03A1" w:rsidRDefault="00941293" w:rsidP="00733797">
            <w:pPr>
              <w:tabs>
                <w:tab w:val="decimal" w:pos="411"/>
              </w:tabs>
              <w:spacing w:line="160" w:lineRule="exact"/>
              <w:jc w:val="both"/>
              <w:rPr>
                <w:rFonts w:ascii="Arial Narrow" w:hAnsi="Arial Narrow"/>
                <w:color w:val="000000"/>
                <w:sz w:val="15"/>
                <w:szCs w:val="15"/>
              </w:rPr>
            </w:pPr>
            <w:r w:rsidRPr="00BA03A1">
              <w:rPr>
                <w:rFonts w:ascii="Arial Narrow" w:hAnsi="Arial Narrow"/>
                <w:color w:val="000000"/>
                <w:sz w:val="15"/>
                <w:szCs w:val="15"/>
              </w:rPr>
              <w:t>94,4</w:t>
            </w:r>
          </w:p>
        </w:tc>
        <w:tc>
          <w:tcPr>
            <w:tcW w:w="482" w:type="dxa"/>
            <w:shd w:val="clear" w:color="auto" w:fill="FFFFFF" w:themeFill="background1"/>
            <w:vAlign w:val="center"/>
          </w:tcPr>
          <w:p w:rsidR="00941293" w:rsidRPr="00BA03A1" w:rsidRDefault="00941293" w:rsidP="00433AA7">
            <w:pPr>
              <w:spacing w:line="160" w:lineRule="exact"/>
              <w:jc w:val="center"/>
              <w:rPr>
                <w:rFonts w:ascii="Arial Narrow" w:hAnsi="Arial Narrow"/>
                <w:sz w:val="15"/>
                <w:szCs w:val="15"/>
              </w:rPr>
            </w:pPr>
            <w:r w:rsidRPr="00BA03A1">
              <w:rPr>
                <w:rFonts w:ascii="Arial Narrow" w:hAnsi="Arial Narrow"/>
                <w:sz w:val="15"/>
                <w:szCs w:val="15"/>
              </w:rPr>
              <w:t>2016</w:t>
            </w:r>
          </w:p>
        </w:tc>
        <w:tc>
          <w:tcPr>
            <w:tcW w:w="496" w:type="dxa"/>
            <w:shd w:val="clear" w:color="auto" w:fill="FFFFFF" w:themeFill="background1"/>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6" w:type="dxa"/>
            <w:shd w:val="clear" w:color="auto" w:fill="FFFFFF" w:themeFill="background1"/>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 </w:t>
            </w:r>
          </w:p>
        </w:tc>
        <w:tc>
          <w:tcPr>
            <w:tcW w:w="567" w:type="dxa"/>
            <w:shd w:val="clear" w:color="auto" w:fill="FFFFFF" w:themeFill="background1"/>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shd w:val="clear" w:color="auto" w:fill="FFFFFF" w:themeFill="background1"/>
            <w:vAlign w:val="center"/>
          </w:tcPr>
          <w:p w:rsidR="00941293" w:rsidRPr="00BA03A1" w:rsidRDefault="00941293" w:rsidP="00433AA7">
            <w:pPr>
              <w:tabs>
                <w:tab w:val="decimal" w:pos="3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1" w:type="dxa"/>
            <w:shd w:val="clear" w:color="auto" w:fill="FFFFFF" w:themeFill="background1"/>
            <w:vAlign w:val="center"/>
          </w:tcPr>
          <w:p w:rsidR="00941293" w:rsidRPr="00BA03A1" w:rsidRDefault="00941293" w:rsidP="00433AA7">
            <w:pPr>
              <w:tabs>
                <w:tab w:val="decimal" w:pos="2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69" w:type="dxa"/>
            <w:tcBorders>
              <w:top w:val="nil"/>
              <w:bottom w:val="nil"/>
              <w:right w:val="single" w:sz="4" w:space="0" w:color="auto"/>
            </w:tcBorders>
            <w:shd w:val="clear" w:color="auto" w:fill="FFFFFF" w:themeFill="background1"/>
            <w:vAlign w:val="center"/>
          </w:tcPr>
          <w:p w:rsidR="00941293" w:rsidRPr="00BA03A1" w:rsidRDefault="00941293" w:rsidP="00433AA7">
            <w:pPr>
              <w:tabs>
                <w:tab w:val="decimal" w:pos="246"/>
              </w:tabs>
              <w:spacing w:line="160" w:lineRule="exact"/>
              <w:jc w:val="both"/>
              <w:rPr>
                <w:rFonts w:ascii="Arial Narrow" w:hAnsi="Arial Narrow"/>
                <w:color w:val="000000"/>
                <w:sz w:val="15"/>
                <w:szCs w:val="15"/>
              </w:rPr>
            </w:pPr>
            <w:r w:rsidRPr="00BA03A1">
              <w:rPr>
                <w:rFonts w:ascii="Arial Narrow" w:hAnsi="Arial Narrow"/>
                <w:color w:val="000000"/>
                <w:sz w:val="15"/>
                <w:szCs w:val="15"/>
              </w:rPr>
              <w:t>94,4</w:t>
            </w:r>
          </w:p>
        </w:tc>
        <w:tc>
          <w:tcPr>
            <w:tcW w:w="523" w:type="dxa"/>
            <w:tcBorders>
              <w:left w:val="single" w:sz="4" w:space="0" w:color="auto"/>
            </w:tcBorders>
            <w:shd w:val="clear" w:color="auto" w:fill="FFFFFF" w:themeFill="background1"/>
            <w:vAlign w:val="center"/>
          </w:tcPr>
          <w:p w:rsidR="00941293" w:rsidRPr="00BA03A1" w:rsidRDefault="00941293" w:rsidP="00701C58">
            <w:pPr>
              <w:tabs>
                <w:tab w:val="decimal" w:pos="2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left w:val="single" w:sz="4" w:space="0" w:color="auto"/>
              <w:right w:val="single" w:sz="2" w:space="0" w:color="auto"/>
            </w:tcBorders>
            <w:shd w:val="clear" w:color="auto" w:fill="FFFFFF" w:themeFill="background1"/>
            <w:vAlign w:val="center"/>
          </w:tcPr>
          <w:p w:rsidR="00941293" w:rsidRPr="00BA03A1" w:rsidRDefault="00941293" w:rsidP="00433AA7">
            <w:pPr>
              <w:tabs>
                <w:tab w:val="decimal" w:pos="404"/>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72" w:type="dxa"/>
            <w:tcBorders>
              <w:left w:val="single" w:sz="2" w:space="0" w:color="auto"/>
              <w:right w:val="single" w:sz="4" w:space="0" w:color="auto"/>
            </w:tcBorders>
            <w:shd w:val="clear" w:color="auto" w:fill="FFFFFF" w:themeFill="background1"/>
            <w:vAlign w:val="center"/>
          </w:tcPr>
          <w:p w:rsidR="00941293" w:rsidRPr="00BA03A1" w:rsidRDefault="00941293" w:rsidP="00433AA7">
            <w:pPr>
              <w:tabs>
                <w:tab w:val="decimal" w:pos="319"/>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93" w:type="dxa"/>
            <w:gridSpan w:val="2"/>
            <w:tcBorders>
              <w:left w:val="single" w:sz="4" w:space="0" w:color="auto"/>
              <w:right w:val="nil"/>
            </w:tcBorders>
            <w:shd w:val="clear" w:color="auto" w:fill="FFFFFF" w:themeFill="background1"/>
            <w:vAlign w:val="center"/>
          </w:tcPr>
          <w:p w:rsidR="00941293" w:rsidRPr="00BA03A1" w:rsidRDefault="00941293" w:rsidP="00433AA7">
            <w:pPr>
              <w:tabs>
                <w:tab w:val="decimal" w:pos="317"/>
              </w:tabs>
              <w:spacing w:line="160" w:lineRule="exact"/>
              <w:jc w:val="both"/>
              <w:rPr>
                <w:rFonts w:ascii="Arial Narrow" w:hAnsi="Arial Narrow"/>
                <w:color w:val="000000"/>
                <w:sz w:val="15"/>
                <w:szCs w:val="15"/>
              </w:rPr>
            </w:pPr>
          </w:p>
        </w:tc>
        <w:tc>
          <w:tcPr>
            <w:tcW w:w="479" w:type="dxa"/>
            <w:tcBorders>
              <w:left w:val="nil"/>
              <w:right w:val="single" w:sz="2" w:space="0" w:color="auto"/>
            </w:tcBorders>
            <w:shd w:val="clear" w:color="auto" w:fill="FFFFFF" w:themeFill="background1"/>
            <w:vAlign w:val="center"/>
          </w:tcPr>
          <w:p w:rsidR="00941293" w:rsidRPr="00BA03A1" w:rsidRDefault="00941293" w:rsidP="00433AA7">
            <w:pPr>
              <w:tabs>
                <w:tab w:val="decimal" w:pos="317"/>
              </w:tabs>
              <w:spacing w:line="160" w:lineRule="exact"/>
              <w:jc w:val="both"/>
              <w:rPr>
                <w:rFonts w:ascii="Arial Narrow" w:hAnsi="Arial Narrow"/>
                <w:color w:val="000000"/>
                <w:sz w:val="15"/>
                <w:szCs w:val="15"/>
              </w:rPr>
            </w:pPr>
          </w:p>
        </w:tc>
      </w:tr>
      <w:tr w:rsidR="00941293" w:rsidRPr="005A144E" w:rsidTr="00733797">
        <w:trPr>
          <w:jc w:val="center"/>
        </w:trPr>
        <w:tc>
          <w:tcPr>
            <w:tcW w:w="2726" w:type="dxa"/>
            <w:tcBorders>
              <w:bottom w:val="nil"/>
              <w:right w:val="nil"/>
            </w:tcBorders>
            <w:shd w:val="clear" w:color="auto" w:fill="D9D9D9" w:themeFill="background1" w:themeFillShade="D9"/>
          </w:tcPr>
          <w:p w:rsidR="00941293" w:rsidRPr="00BA03A1" w:rsidRDefault="00941293" w:rsidP="00433AA7">
            <w:pPr>
              <w:spacing w:line="160" w:lineRule="exact"/>
              <w:rPr>
                <w:rFonts w:ascii="Arial Narrow" w:hAnsi="Arial Narrow"/>
                <w:sz w:val="15"/>
                <w:szCs w:val="15"/>
              </w:rPr>
            </w:pPr>
            <w:r w:rsidRPr="00BA03A1">
              <w:rPr>
                <w:rFonts w:ascii="Arial Narrow" w:hAnsi="Arial Narrow"/>
                <w:sz w:val="15"/>
                <w:szCs w:val="15"/>
              </w:rPr>
              <w:t>Κασσιώπη</w:t>
            </w:r>
          </w:p>
        </w:tc>
        <w:tc>
          <w:tcPr>
            <w:tcW w:w="709" w:type="dxa"/>
            <w:tcBorders>
              <w:left w:val="nil"/>
              <w:bottom w:val="nil"/>
            </w:tcBorders>
            <w:shd w:val="clear" w:color="auto" w:fill="D9D9D9" w:themeFill="background1" w:themeFillShade="D9"/>
            <w:vAlign w:val="center"/>
          </w:tcPr>
          <w:p w:rsidR="00941293" w:rsidRPr="00BA03A1" w:rsidRDefault="00941293" w:rsidP="00433AA7">
            <w:pPr>
              <w:tabs>
                <w:tab w:val="decimal" w:pos="370"/>
              </w:tabs>
              <w:spacing w:line="160" w:lineRule="exact"/>
              <w:jc w:val="both"/>
              <w:rPr>
                <w:rFonts w:ascii="Arial Narrow" w:hAnsi="Arial Narrow"/>
                <w:color w:val="000000"/>
                <w:sz w:val="15"/>
                <w:szCs w:val="15"/>
              </w:rPr>
            </w:pPr>
            <w:r w:rsidRPr="00BA03A1">
              <w:rPr>
                <w:rFonts w:ascii="Arial Narrow" w:hAnsi="Arial Narrow"/>
                <w:color w:val="000000"/>
                <w:sz w:val="15"/>
                <w:szCs w:val="15"/>
              </w:rPr>
              <w:t>23,0</w:t>
            </w:r>
          </w:p>
        </w:tc>
        <w:tc>
          <w:tcPr>
            <w:tcW w:w="645" w:type="dxa"/>
            <w:tcBorders>
              <w:bottom w:val="nil"/>
            </w:tcBorders>
            <w:shd w:val="clear" w:color="auto" w:fill="D9D9D9" w:themeFill="background1" w:themeFillShade="D9"/>
            <w:vAlign w:val="center"/>
          </w:tcPr>
          <w:p w:rsidR="00941293" w:rsidRPr="00BA03A1" w:rsidRDefault="00941293" w:rsidP="00733797">
            <w:pPr>
              <w:tabs>
                <w:tab w:val="decimal" w:pos="411"/>
              </w:tabs>
              <w:spacing w:line="160" w:lineRule="exact"/>
              <w:jc w:val="both"/>
              <w:rPr>
                <w:rFonts w:ascii="Arial Narrow" w:hAnsi="Arial Narrow"/>
                <w:color w:val="000000"/>
                <w:sz w:val="15"/>
                <w:szCs w:val="15"/>
              </w:rPr>
            </w:pPr>
            <w:r>
              <w:rPr>
                <w:rFonts w:ascii="Arial Narrow" w:hAnsi="Arial Narrow"/>
                <w:color w:val="000000"/>
                <w:sz w:val="15"/>
                <w:szCs w:val="15"/>
              </w:rPr>
              <w:t>19</w:t>
            </w:r>
            <w:r w:rsidRPr="00BA03A1">
              <w:rPr>
                <w:rFonts w:ascii="Arial Narrow" w:hAnsi="Arial Narrow"/>
                <w:color w:val="000000"/>
                <w:sz w:val="15"/>
                <w:szCs w:val="15"/>
              </w:rPr>
              <w:t>,0</w:t>
            </w:r>
          </w:p>
        </w:tc>
        <w:tc>
          <w:tcPr>
            <w:tcW w:w="482" w:type="dxa"/>
            <w:tcBorders>
              <w:bottom w:val="nil"/>
            </w:tcBorders>
            <w:shd w:val="clear" w:color="auto" w:fill="D9D9D9" w:themeFill="background1" w:themeFillShade="D9"/>
            <w:vAlign w:val="center"/>
          </w:tcPr>
          <w:p w:rsidR="00941293" w:rsidRPr="00BA03A1" w:rsidRDefault="00941293" w:rsidP="00433AA7">
            <w:pPr>
              <w:spacing w:line="160" w:lineRule="exact"/>
              <w:jc w:val="center"/>
              <w:rPr>
                <w:rFonts w:ascii="Arial Narrow" w:hAnsi="Arial Narrow"/>
                <w:color w:val="000000"/>
                <w:sz w:val="15"/>
                <w:szCs w:val="15"/>
              </w:rPr>
            </w:pPr>
            <w:r w:rsidRPr="00BA03A1">
              <w:rPr>
                <w:rFonts w:ascii="Arial Narrow" w:hAnsi="Arial Narrow"/>
                <w:color w:val="000000"/>
                <w:sz w:val="15"/>
                <w:szCs w:val="15"/>
              </w:rPr>
              <w:t>2016</w:t>
            </w:r>
          </w:p>
        </w:tc>
        <w:tc>
          <w:tcPr>
            <w:tcW w:w="496" w:type="dxa"/>
            <w:tcBorders>
              <w:bottom w:val="nil"/>
            </w:tcBorders>
            <w:shd w:val="clear" w:color="auto" w:fill="D9D9D9" w:themeFill="background1" w:themeFillShade="D9"/>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6" w:type="dxa"/>
            <w:tcBorders>
              <w:bottom w:val="nil"/>
            </w:tcBorders>
            <w:shd w:val="clear" w:color="auto" w:fill="D9D9D9" w:themeFill="background1" w:themeFillShade="D9"/>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bottom w:val="nil"/>
            </w:tcBorders>
            <w:shd w:val="clear" w:color="auto" w:fill="D9D9D9" w:themeFill="background1" w:themeFillShade="D9"/>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bottom w:val="nil"/>
            </w:tcBorders>
            <w:shd w:val="clear" w:color="auto" w:fill="D9D9D9" w:themeFill="background1" w:themeFillShade="D9"/>
            <w:vAlign w:val="center"/>
          </w:tcPr>
          <w:p w:rsidR="00941293" w:rsidRPr="00BA03A1" w:rsidRDefault="00941293" w:rsidP="00433AA7">
            <w:pPr>
              <w:tabs>
                <w:tab w:val="decimal" w:pos="3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1" w:type="dxa"/>
            <w:tcBorders>
              <w:bottom w:val="nil"/>
            </w:tcBorders>
            <w:shd w:val="clear" w:color="auto" w:fill="D9D9D9" w:themeFill="background1" w:themeFillShade="D9"/>
            <w:vAlign w:val="center"/>
          </w:tcPr>
          <w:p w:rsidR="00941293" w:rsidRPr="00BA03A1" w:rsidRDefault="00941293" w:rsidP="00433AA7">
            <w:pPr>
              <w:tabs>
                <w:tab w:val="decimal" w:pos="2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69" w:type="dxa"/>
            <w:tcBorders>
              <w:top w:val="nil"/>
              <w:bottom w:val="nil"/>
              <w:right w:val="single" w:sz="4" w:space="0" w:color="auto"/>
            </w:tcBorders>
            <w:shd w:val="clear" w:color="auto" w:fill="D9D9D9" w:themeFill="background1" w:themeFillShade="D9"/>
            <w:vAlign w:val="center"/>
          </w:tcPr>
          <w:p w:rsidR="00941293" w:rsidRPr="00BA03A1" w:rsidRDefault="00941293" w:rsidP="00433AA7">
            <w:pPr>
              <w:tabs>
                <w:tab w:val="decimal" w:pos="246"/>
              </w:tabs>
              <w:spacing w:line="160" w:lineRule="exact"/>
              <w:jc w:val="both"/>
              <w:rPr>
                <w:rFonts w:ascii="Arial Narrow" w:hAnsi="Arial Narrow"/>
                <w:color w:val="000000"/>
                <w:sz w:val="15"/>
                <w:szCs w:val="15"/>
              </w:rPr>
            </w:pPr>
            <w:r w:rsidRPr="00BA03A1">
              <w:rPr>
                <w:rFonts w:ascii="Arial Narrow" w:hAnsi="Arial Narrow"/>
                <w:color w:val="000000"/>
                <w:sz w:val="15"/>
                <w:szCs w:val="15"/>
              </w:rPr>
              <w:t>10,0</w:t>
            </w:r>
          </w:p>
        </w:tc>
        <w:tc>
          <w:tcPr>
            <w:tcW w:w="523" w:type="dxa"/>
            <w:tcBorders>
              <w:left w:val="single" w:sz="4" w:space="0" w:color="auto"/>
            </w:tcBorders>
            <w:shd w:val="clear" w:color="auto" w:fill="D9D9D9" w:themeFill="background1" w:themeFillShade="D9"/>
            <w:vAlign w:val="center"/>
          </w:tcPr>
          <w:p w:rsidR="00941293" w:rsidRPr="00BA03A1" w:rsidRDefault="00941293" w:rsidP="00701C58">
            <w:pPr>
              <w:tabs>
                <w:tab w:val="decimal" w:pos="291"/>
              </w:tabs>
              <w:spacing w:line="160" w:lineRule="exact"/>
              <w:jc w:val="both"/>
              <w:rPr>
                <w:rFonts w:ascii="Arial Narrow" w:hAnsi="Arial Narrow"/>
                <w:sz w:val="15"/>
                <w:szCs w:val="15"/>
              </w:rPr>
            </w:pPr>
            <w:r w:rsidRPr="00BA03A1">
              <w:rPr>
                <w:rFonts w:ascii="Arial Narrow" w:hAnsi="Arial Narrow"/>
                <w:sz w:val="15"/>
                <w:szCs w:val="15"/>
              </w:rPr>
              <w:t>3,0</w:t>
            </w:r>
          </w:p>
        </w:tc>
        <w:tc>
          <w:tcPr>
            <w:tcW w:w="567" w:type="dxa"/>
            <w:tcBorders>
              <w:left w:val="single" w:sz="4" w:space="0" w:color="auto"/>
              <w:right w:val="single" w:sz="2" w:space="0" w:color="auto"/>
            </w:tcBorders>
            <w:shd w:val="clear" w:color="auto" w:fill="D9D9D9" w:themeFill="background1" w:themeFillShade="D9"/>
            <w:vAlign w:val="center"/>
          </w:tcPr>
          <w:p w:rsidR="00941293" w:rsidRPr="00BA03A1" w:rsidRDefault="00941293" w:rsidP="00433AA7">
            <w:pPr>
              <w:tabs>
                <w:tab w:val="decimal" w:pos="404"/>
              </w:tabs>
              <w:spacing w:line="160" w:lineRule="exact"/>
              <w:jc w:val="both"/>
              <w:rPr>
                <w:rFonts w:ascii="Arial Narrow" w:hAnsi="Arial Narrow"/>
                <w:sz w:val="15"/>
                <w:szCs w:val="15"/>
              </w:rPr>
            </w:pPr>
            <w:r w:rsidRPr="00BA03A1">
              <w:rPr>
                <w:rFonts w:ascii="Arial Narrow" w:hAnsi="Arial Narrow"/>
                <w:sz w:val="15"/>
                <w:szCs w:val="15"/>
              </w:rPr>
              <w:t>4,0</w:t>
            </w:r>
          </w:p>
        </w:tc>
        <w:tc>
          <w:tcPr>
            <w:tcW w:w="572" w:type="dxa"/>
            <w:tcBorders>
              <w:left w:val="single" w:sz="2" w:space="0" w:color="auto"/>
              <w:right w:val="single" w:sz="4" w:space="0" w:color="auto"/>
            </w:tcBorders>
            <w:shd w:val="clear" w:color="auto" w:fill="D9D9D9" w:themeFill="background1" w:themeFillShade="D9"/>
            <w:vAlign w:val="center"/>
          </w:tcPr>
          <w:p w:rsidR="00941293" w:rsidRPr="00BA03A1" w:rsidRDefault="00941293" w:rsidP="00433AA7">
            <w:pPr>
              <w:tabs>
                <w:tab w:val="decimal" w:pos="319"/>
              </w:tabs>
              <w:spacing w:line="160" w:lineRule="exact"/>
              <w:jc w:val="both"/>
              <w:rPr>
                <w:rFonts w:ascii="Arial Narrow" w:hAnsi="Arial Narrow"/>
                <w:sz w:val="15"/>
                <w:szCs w:val="15"/>
              </w:rPr>
            </w:pPr>
            <w:r w:rsidRPr="00BA03A1">
              <w:rPr>
                <w:rFonts w:ascii="Arial Narrow" w:hAnsi="Arial Narrow"/>
                <w:sz w:val="15"/>
                <w:szCs w:val="15"/>
              </w:rPr>
              <w:t>2,0</w:t>
            </w:r>
          </w:p>
        </w:tc>
        <w:tc>
          <w:tcPr>
            <w:tcW w:w="493" w:type="dxa"/>
            <w:gridSpan w:val="2"/>
            <w:tcBorders>
              <w:left w:val="single" w:sz="4" w:space="0" w:color="auto"/>
              <w:right w:val="nil"/>
            </w:tcBorders>
            <w:shd w:val="clear" w:color="auto" w:fill="D9D9D9" w:themeFill="background1" w:themeFillShade="D9"/>
            <w:vAlign w:val="center"/>
          </w:tcPr>
          <w:p w:rsidR="00941293" w:rsidRPr="00BA03A1" w:rsidRDefault="00941293" w:rsidP="00433AA7">
            <w:pPr>
              <w:tabs>
                <w:tab w:val="decimal" w:pos="317"/>
              </w:tabs>
              <w:spacing w:line="160" w:lineRule="exact"/>
              <w:jc w:val="both"/>
              <w:rPr>
                <w:rFonts w:ascii="Arial Narrow" w:hAnsi="Arial Narrow"/>
                <w:sz w:val="15"/>
                <w:szCs w:val="15"/>
              </w:rPr>
            </w:pPr>
            <w:r w:rsidRPr="00BA03A1">
              <w:rPr>
                <w:rFonts w:ascii="Arial Narrow" w:hAnsi="Arial Narrow"/>
                <w:sz w:val="15"/>
                <w:szCs w:val="15"/>
              </w:rPr>
              <w:t>2,0</w:t>
            </w:r>
            <w:r w:rsidR="00246359">
              <w:rPr>
                <w:rFonts w:ascii="Arial Narrow" w:hAnsi="Arial Narrow"/>
                <w:sz w:val="15"/>
                <w:szCs w:val="15"/>
              </w:rPr>
              <w:t>*</w:t>
            </w:r>
          </w:p>
        </w:tc>
        <w:tc>
          <w:tcPr>
            <w:tcW w:w="479" w:type="dxa"/>
            <w:tcBorders>
              <w:left w:val="nil"/>
              <w:right w:val="single" w:sz="2" w:space="0" w:color="auto"/>
            </w:tcBorders>
            <w:shd w:val="clear" w:color="auto" w:fill="D9D9D9" w:themeFill="background1" w:themeFillShade="D9"/>
            <w:vAlign w:val="center"/>
          </w:tcPr>
          <w:p w:rsidR="00941293" w:rsidRPr="00BA03A1" w:rsidRDefault="00763EFD" w:rsidP="00433AA7">
            <w:pPr>
              <w:tabs>
                <w:tab w:val="decimal" w:pos="317"/>
              </w:tabs>
              <w:spacing w:line="160" w:lineRule="exact"/>
              <w:jc w:val="both"/>
              <w:rPr>
                <w:rFonts w:ascii="Arial Narrow" w:hAnsi="Arial Narrow"/>
                <w:sz w:val="15"/>
                <w:szCs w:val="15"/>
              </w:rPr>
            </w:pPr>
            <w:r>
              <w:rPr>
                <w:rFonts w:ascii="Arial Narrow" w:hAnsi="Arial Narrow"/>
                <w:sz w:val="15"/>
                <w:szCs w:val="15"/>
              </w:rPr>
              <w:t>2,0</w:t>
            </w:r>
          </w:p>
        </w:tc>
      </w:tr>
      <w:tr w:rsidR="00941293" w:rsidRPr="00A96BBF" w:rsidTr="00733797">
        <w:trPr>
          <w:jc w:val="center"/>
        </w:trPr>
        <w:tc>
          <w:tcPr>
            <w:tcW w:w="2726" w:type="dxa"/>
            <w:tcBorders>
              <w:top w:val="nil"/>
              <w:bottom w:val="single" w:sz="2" w:space="0" w:color="auto"/>
              <w:right w:val="nil"/>
            </w:tcBorders>
            <w:shd w:val="clear" w:color="auto" w:fill="FFFFFF" w:themeFill="background1"/>
            <w:vAlign w:val="center"/>
          </w:tcPr>
          <w:p w:rsidR="00941293" w:rsidRPr="00BA03A1" w:rsidRDefault="00941293" w:rsidP="00433AA7">
            <w:pPr>
              <w:spacing w:line="160" w:lineRule="exact"/>
              <w:rPr>
                <w:rFonts w:ascii="Arial Narrow" w:hAnsi="Arial Narrow"/>
                <w:color w:val="000000"/>
                <w:sz w:val="15"/>
                <w:szCs w:val="15"/>
              </w:rPr>
            </w:pPr>
            <w:r w:rsidRPr="00BA03A1">
              <w:rPr>
                <w:rFonts w:ascii="Arial Narrow" w:hAnsi="Arial Narrow"/>
                <w:color w:val="000000"/>
                <w:sz w:val="15"/>
                <w:szCs w:val="15"/>
              </w:rPr>
              <w:t>Πώληση 2 Airbus</w:t>
            </w:r>
          </w:p>
        </w:tc>
        <w:tc>
          <w:tcPr>
            <w:tcW w:w="709" w:type="dxa"/>
            <w:tcBorders>
              <w:top w:val="nil"/>
              <w:left w:val="nil"/>
              <w:bottom w:val="single" w:sz="2" w:space="0" w:color="auto"/>
            </w:tcBorders>
            <w:shd w:val="clear" w:color="auto" w:fill="FFFFFF" w:themeFill="background1"/>
            <w:vAlign w:val="center"/>
          </w:tcPr>
          <w:p w:rsidR="00941293" w:rsidRPr="00BA03A1" w:rsidRDefault="00941293" w:rsidP="00433AA7">
            <w:pPr>
              <w:tabs>
                <w:tab w:val="decimal" w:pos="370"/>
              </w:tabs>
              <w:spacing w:line="160" w:lineRule="exact"/>
              <w:jc w:val="both"/>
              <w:rPr>
                <w:rFonts w:ascii="Arial Narrow" w:hAnsi="Arial Narrow"/>
                <w:sz w:val="15"/>
                <w:szCs w:val="15"/>
              </w:rPr>
            </w:pPr>
            <w:r w:rsidRPr="00BA03A1">
              <w:rPr>
                <w:rFonts w:ascii="Arial Narrow" w:hAnsi="Arial Narrow"/>
                <w:sz w:val="15"/>
                <w:szCs w:val="15"/>
              </w:rPr>
              <w:t>3,84</w:t>
            </w:r>
          </w:p>
        </w:tc>
        <w:tc>
          <w:tcPr>
            <w:tcW w:w="645" w:type="dxa"/>
            <w:tcBorders>
              <w:top w:val="nil"/>
              <w:bottom w:val="single" w:sz="2" w:space="0" w:color="auto"/>
            </w:tcBorders>
            <w:shd w:val="clear" w:color="auto" w:fill="FFFFFF" w:themeFill="background1"/>
            <w:vAlign w:val="center"/>
          </w:tcPr>
          <w:p w:rsidR="00941293" w:rsidRPr="00BA03A1" w:rsidRDefault="00941293" w:rsidP="00733797">
            <w:pPr>
              <w:tabs>
                <w:tab w:val="decimal" w:pos="411"/>
              </w:tabs>
              <w:spacing w:line="160" w:lineRule="exact"/>
              <w:jc w:val="both"/>
              <w:rPr>
                <w:rFonts w:ascii="Arial Narrow" w:hAnsi="Arial Narrow"/>
                <w:color w:val="000000"/>
                <w:sz w:val="15"/>
                <w:szCs w:val="15"/>
              </w:rPr>
            </w:pPr>
            <w:r w:rsidRPr="00BA03A1">
              <w:rPr>
                <w:rFonts w:ascii="Arial Narrow" w:hAnsi="Arial Narrow"/>
                <w:color w:val="000000"/>
                <w:sz w:val="15"/>
                <w:szCs w:val="15"/>
              </w:rPr>
              <w:t>3,84</w:t>
            </w:r>
          </w:p>
        </w:tc>
        <w:tc>
          <w:tcPr>
            <w:tcW w:w="482" w:type="dxa"/>
            <w:tcBorders>
              <w:top w:val="nil"/>
              <w:bottom w:val="single" w:sz="2" w:space="0" w:color="auto"/>
            </w:tcBorders>
            <w:shd w:val="clear" w:color="auto" w:fill="FFFFFF" w:themeFill="background1"/>
            <w:vAlign w:val="center"/>
          </w:tcPr>
          <w:p w:rsidR="00941293" w:rsidRPr="00BA03A1" w:rsidRDefault="00941293" w:rsidP="00433AA7">
            <w:pPr>
              <w:spacing w:line="160" w:lineRule="exact"/>
              <w:jc w:val="center"/>
              <w:rPr>
                <w:rFonts w:ascii="Arial Narrow" w:hAnsi="Arial Narrow"/>
                <w:color w:val="000000"/>
                <w:sz w:val="15"/>
                <w:szCs w:val="15"/>
              </w:rPr>
            </w:pPr>
            <w:r w:rsidRPr="00BA03A1">
              <w:rPr>
                <w:rFonts w:ascii="Arial Narrow" w:hAnsi="Arial Narrow"/>
                <w:color w:val="000000"/>
                <w:sz w:val="15"/>
                <w:szCs w:val="15"/>
              </w:rPr>
              <w:t>2016</w:t>
            </w:r>
          </w:p>
        </w:tc>
        <w:tc>
          <w:tcPr>
            <w:tcW w:w="496" w:type="dxa"/>
            <w:tcBorders>
              <w:top w:val="nil"/>
              <w:bottom w:val="single" w:sz="2" w:space="0" w:color="auto"/>
            </w:tcBorders>
            <w:shd w:val="clear" w:color="auto" w:fill="FFFFFF" w:themeFill="background1"/>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6" w:type="dxa"/>
            <w:tcBorders>
              <w:top w:val="nil"/>
              <w:bottom w:val="single" w:sz="2" w:space="0" w:color="auto"/>
            </w:tcBorders>
            <w:shd w:val="clear" w:color="auto" w:fill="FFFFFF" w:themeFill="background1"/>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bottom w:val="single" w:sz="2" w:space="0" w:color="auto"/>
            </w:tcBorders>
            <w:shd w:val="clear" w:color="auto" w:fill="FFFFFF" w:themeFill="background1"/>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bottom w:val="single" w:sz="2" w:space="0" w:color="auto"/>
            </w:tcBorders>
            <w:shd w:val="clear" w:color="auto" w:fill="FFFFFF" w:themeFill="background1"/>
            <w:vAlign w:val="center"/>
          </w:tcPr>
          <w:p w:rsidR="00941293" w:rsidRPr="00BA03A1" w:rsidRDefault="00941293" w:rsidP="00433AA7">
            <w:pPr>
              <w:tabs>
                <w:tab w:val="decimal" w:pos="3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1" w:type="dxa"/>
            <w:tcBorders>
              <w:top w:val="nil"/>
              <w:bottom w:val="single" w:sz="2" w:space="0" w:color="auto"/>
            </w:tcBorders>
            <w:shd w:val="clear" w:color="auto" w:fill="FFFFFF" w:themeFill="background1"/>
            <w:vAlign w:val="center"/>
          </w:tcPr>
          <w:p w:rsidR="00941293" w:rsidRPr="00BA03A1" w:rsidRDefault="00941293" w:rsidP="00433AA7">
            <w:pPr>
              <w:tabs>
                <w:tab w:val="decimal" w:pos="2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69" w:type="dxa"/>
            <w:tcBorders>
              <w:top w:val="nil"/>
              <w:bottom w:val="single" w:sz="2" w:space="0" w:color="auto"/>
              <w:right w:val="single" w:sz="4" w:space="0" w:color="auto"/>
            </w:tcBorders>
            <w:shd w:val="clear" w:color="auto" w:fill="FFFFFF" w:themeFill="background1"/>
            <w:vAlign w:val="center"/>
          </w:tcPr>
          <w:p w:rsidR="00941293" w:rsidRPr="00BA03A1" w:rsidRDefault="00941293" w:rsidP="00433AA7">
            <w:pPr>
              <w:tabs>
                <w:tab w:val="decimal" w:pos="246"/>
              </w:tabs>
              <w:spacing w:line="160" w:lineRule="exact"/>
              <w:jc w:val="both"/>
              <w:rPr>
                <w:rFonts w:ascii="Arial Narrow" w:hAnsi="Arial Narrow"/>
                <w:color w:val="000000"/>
                <w:sz w:val="15"/>
                <w:szCs w:val="15"/>
              </w:rPr>
            </w:pPr>
            <w:r w:rsidRPr="00BA03A1">
              <w:rPr>
                <w:rFonts w:ascii="Arial Narrow" w:hAnsi="Arial Narrow"/>
                <w:color w:val="000000"/>
                <w:sz w:val="15"/>
                <w:szCs w:val="15"/>
              </w:rPr>
              <w:t>3,84</w:t>
            </w:r>
          </w:p>
        </w:tc>
        <w:tc>
          <w:tcPr>
            <w:tcW w:w="523" w:type="dxa"/>
            <w:tcBorders>
              <w:left w:val="single" w:sz="4" w:space="0" w:color="auto"/>
              <w:bottom w:val="nil"/>
            </w:tcBorders>
            <w:shd w:val="clear" w:color="auto" w:fill="FFFFFF" w:themeFill="background1"/>
            <w:vAlign w:val="center"/>
          </w:tcPr>
          <w:p w:rsidR="00941293" w:rsidRPr="00BA03A1" w:rsidRDefault="00941293" w:rsidP="00701C58">
            <w:pPr>
              <w:tabs>
                <w:tab w:val="decimal" w:pos="2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left w:val="single" w:sz="4" w:space="0" w:color="auto"/>
              <w:bottom w:val="nil"/>
              <w:right w:val="single" w:sz="2" w:space="0" w:color="auto"/>
            </w:tcBorders>
            <w:shd w:val="clear" w:color="auto" w:fill="FFFFFF" w:themeFill="background1"/>
            <w:vAlign w:val="center"/>
          </w:tcPr>
          <w:p w:rsidR="00941293" w:rsidRPr="00BA03A1" w:rsidRDefault="00941293" w:rsidP="00433AA7">
            <w:pPr>
              <w:tabs>
                <w:tab w:val="decimal" w:pos="404"/>
              </w:tabs>
              <w:spacing w:line="160" w:lineRule="exact"/>
              <w:jc w:val="both"/>
              <w:rPr>
                <w:rFonts w:ascii="Arial Narrow" w:hAnsi="Arial Narrow"/>
                <w:sz w:val="15"/>
                <w:szCs w:val="15"/>
              </w:rPr>
            </w:pPr>
            <w:r w:rsidRPr="00BA03A1">
              <w:rPr>
                <w:rFonts w:ascii="Arial Narrow" w:hAnsi="Arial Narrow"/>
                <w:sz w:val="15"/>
                <w:szCs w:val="15"/>
              </w:rPr>
              <w:t> </w:t>
            </w:r>
          </w:p>
        </w:tc>
        <w:tc>
          <w:tcPr>
            <w:tcW w:w="572" w:type="dxa"/>
            <w:tcBorders>
              <w:left w:val="single" w:sz="2" w:space="0" w:color="auto"/>
              <w:bottom w:val="nil"/>
              <w:right w:val="single" w:sz="4" w:space="0" w:color="auto"/>
            </w:tcBorders>
            <w:shd w:val="clear" w:color="auto" w:fill="FFFFFF" w:themeFill="background1"/>
            <w:vAlign w:val="center"/>
          </w:tcPr>
          <w:p w:rsidR="00941293" w:rsidRPr="00BA03A1" w:rsidRDefault="00941293" w:rsidP="00433AA7">
            <w:pPr>
              <w:tabs>
                <w:tab w:val="decimal" w:pos="319"/>
              </w:tabs>
              <w:spacing w:line="160" w:lineRule="exact"/>
              <w:jc w:val="both"/>
              <w:rPr>
                <w:rFonts w:ascii="Arial Narrow" w:hAnsi="Arial Narrow"/>
                <w:sz w:val="15"/>
                <w:szCs w:val="15"/>
              </w:rPr>
            </w:pPr>
            <w:r w:rsidRPr="00BA03A1">
              <w:rPr>
                <w:rFonts w:ascii="Arial Narrow" w:hAnsi="Arial Narrow"/>
                <w:sz w:val="15"/>
                <w:szCs w:val="15"/>
              </w:rPr>
              <w:t> </w:t>
            </w:r>
          </w:p>
        </w:tc>
        <w:tc>
          <w:tcPr>
            <w:tcW w:w="493" w:type="dxa"/>
            <w:gridSpan w:val="2"/>
            <w:tcBorders>
              <w:left w:val="single" w:sz="4" w:space="0" w:color="auto"/>
              <w:bottom w:val="nil"/>
              <w:right w:val="nil"/>
            </w:tcBorders>
            <w:shd w:val="clear" w:color="auto" w:fill="FFFFFF" w:themeFill="background1"/>
            <w:vAlign w:val="center"/>
          </w:tcPr>
          <w:p w:rsidR="00941293" w:rsidRPr="00BA03A1" w:rsidRDefault="00941293" w:rsidP="00433AA7">
            <w:pPr>
              <w:tabs>
                <w:tab w:val="decimal" w:pos="317"/>
              </w:tabs>
              <w:spacing w:line="160" w:lineRule="exact"/>
              <w:jc w:val="both"/>
              <w:rPr>
                <w:rFonts w:ascii="Arial Narrow" w:hAnsi="Arial Narrow"/>
                <w:sz w:val="15"/>
                <w:szCs w:val="15"/>
              </w:rPr>
            </w:pPr>
          </w:p>
        </w:tc>
        <w:tc>
          <w:tcPr>
            <w:tcW w:w="479" w:type="dxa"/>
            <w:tcBorders>
              <w:left w:val="nil"/>
              <w:bottom w:val="nil"/>
              <w:right w:val="single" w:sz="2" w:space="0" w:color="auto"/>
            </w:tcBorders>
            <w:shd w:val="clear" w:color="auto" w:fill="FFFFFF" w:themeFill="background1"/>
            <w:vAlign w:val="center"/>
          </w:tcPr>
          <w:p w:rsidR="00941293" w:rsidRPr="00BA03A1" w:rsidRDefault="00941293" w:rsidP="00433AA7">
            <w:pPr>
              <w:tabs>
                <w:tab w:val="decimal" w:pos="317"/>
              </w:tabs>
              <w:spacing w:line="160" w:lineRule="exact"/>
              <w:jc w:val="both"/>
              <w:rPr>
                <w:rFonts w:ascii="Arial Narrow" w:hAnsi="Arial Narrow"/>
                <w:sz w:val="15"/>
                <w:szCs w:val="15"/>
              </w:rPr>
            </w:pPr>
          </w:p>
        </w:tc>
      </w:tr>
      <w:tr w:rsidR="00941293" w:rsidRPr="00A96BBF" w:rsidTr="00733797">
        <w:trPr>
          <w:jc w:val="center"/>
        </w:trPr>
        <w:tc>
          <w:tcPr>
            <w:tcW w:w="2726" w:type="dxa"/>
            <w:tcBorders>
              <w:top w:val="single" w:sz="2" w:space="0" w:color="auto"/>
              <w:bottom w:val="nil"/>
              <w:right w:val="nil"/>
            </w:tcBorders>
            <w:shd w:val="clear" w:color="auto" w:fill="D9D9D9" w:themeFill="background1" w:themeFillShade="D9"/>
            <w:vAlign w:val="center"/>
          </w:tcPr>
          <w:p w:rsidR="00941293" w:rsidRPr="00BA03A1" w:rsidRDefault="00941293" w:rsidP="00433AA7">
            <w:pPr>
              <w:spacing w:line="160" w:lineRule="exact"/>
              <w:rPr>
                <w:rFonts w:ascii="Arial Narrow" w:hAnsi="Arial Narrow"/>
                <w:color w:val="000000"/>
                <w:sz w:val="15"/>
                <w:szCs w:val="15"/>
              </w:rPr>
            </w:pPr>
            <w:r w:rsidRPr="00BA03A1">
              <w:rPr>
                <w:rFonts w:ascii="Arial Narrow" w:hAnsi="Arial Narrow"/>
                <w:color w:val="000000"/>
                <w:sz w:val="15"/>
                <w:szCs w:val="15"/>
              </w:rPr>
              <w:t>Αγορά Μοδιάνο, Θεσσαλονίκη</w:t>
            </w:r>
          </w:p>
        </w:tc>
        <w:tc>
          <w:tcPr>
            <w:tcW w:w="709" w:type="dxa"/>
            <w:tcBorders>
              <w:top w:val="single" w:sz="2" w:space="0" w:color="auto"/>
              <w:left w:val="nil"/>
              <w:bottom w:val="nil"/>
            </w:tcBorders>
            <w:shd w:val="clear" w:color="auto" w:fill="D9D9D9" w:themeFill="background1" w:themeFillShade="D9"/>
            <w:vAlign w:val="center"/>
          </w:tcPr>
          <w:p w:rsidR="00941293" w:rsidRPr="00BA03A1" w:rsidRDefault="00941293" w:rsidP="00433AA7">
            <w:pPr>
              <w:tabs>
                <w:tab w:val="decimal" w:pos="370"/>
              </w:tabs>
              <w:spacing w:line="160" w:lineRule="exact"/>
              <w:jc w:val="both"/>
              <w:rPr>
                <w:rFonts w:ascii="Arial Narrow" w:hAnsi="Arial Narrow"/>
                <w:sz w:val="15"/>
                <w:szCs w:val="15"/>
              </w:rPr>
            </w:pPr>
            <w:r w:rsidRPr="00BA03A1">
              <w:rPr>
                <w:rFonts w:ascii="Arial Narrow" w:hAnsi="Arial Narrow"/>
                <w:sz w:val="15"/>
                <w:szCs w:val="15"/>
              </w:rPr>
              <w:t>1,90</w:t>
            </w:r>
          </w:p>
        </w:tc>
        <w:tc>
          <w:tcPr>
            <w:tcW w:w="645" w:type="dxa"/>
            <w:tcBorders>
              <w:top w:val="single" w:sz="2" w:space="0" w:color="auto"/>
              <w:bottom w:val="nil"/>
            </w:tcBorders>
            <w:shd w:val="clear" w:color="auto" w:fill="D9D9D9" w:themeFill="background1" w:themeFillShade="D9"/>
            <w:vAlign w:val="center"/>
          </w:tcPr>
          <w:p w:rsidR="00941293" w:rsidRPr="00BA03A1" w:rsidRDefault="00941293" w:rsidP="00733797">
            <w:pPr>
              <w:tabs>
                <w:tab w:val="decimal" w:pos="411"/>
              </w:tabs>
              <w:spacing w:line="160" w:lineRule="exact"/>
              <w:jc w:val="both"/>
              <w:rPr>
                <w:rFonts w:ascii="Arial Narrow" w:hAnsi="Arial Narrow"/>
                <w:sz w:val="15"/>
                <w:szCs w:val="15"/>
              </w:rPr>
            </w:pPr>
            <w:r w:rsidRPr="00BA03A1">
              <w:rPr>
                <w:rFonts w:ascii="Arial Narrow" w:hAnsi="Arial Narrow"/>
                <w:sz w:val="15"/>
                <w:szCs w:val="15"/>
              </w:rPr>
              <w:t>0,4</w:t>
            </w:r>
          </w:p>
        </w:tc>
        <w:tc>
          <w:tcPr>
            <w:tcW w:w="482" w:type="dxa"/>
            <w:tcBorders>
              <w:top w:val="single" w:sz="2" w:space="0" w:color="auto"/>
              <w:bottom w:val="nil"/>
            </w:tcBorders>
            <w:shd w:val="clear" w:color="auto" w:fill="D9D9D9" w:themeFill="background1" w:themeFillShade="D9"/>
            <w:vAlign w:val="center"/>
          </w:tcPr>
          <w:p w:rsidR="00941293" w:rsidRPr="00BA03A1" w:rsidRDefault="00941293" w:rsidP="00433AA7">
            <w:pPr>
              <w:spacing w:line="160" w:lineRule="exact"/>
              <w:jc w:val="center"/>
              <w:rPr>
                <w:rFonts w:ascii="Arial Narrow" w:hAnsi="Arial Narrow"/>
                <w:color w:val="000000"/>
                <w:sz w:val="15"/>
                <w:szCs w:val="15"/>
              </w:rPr>
            </w:pPr>
            <w:r w:rsidRPr="00BA03A1">
              <w:rPr>
                <w:rFonts w:ascii="Arial Narrow" w:hAnsi="Arial Narrow"/>
                <w:color w:val="000000"/>
                <w:sz w:val="15"/>
                <w:szCs w:val="15"/>
              </w:rPr>
              <w:t>2017</w:t>
            </w:r>
          </w:p>
        </w:tc>
        <w:tc>
          <w:tcPr>
            <w:tcW w:w="496" w:type="dxa"/>
            <w:tcBorders>
              <w:top w:val="single" w:sz="2" w:space="0" w:color="auto"/>
              <w:bottom w:val="nil"/>
            </w:tcBorders>
            <w:shd w:val="clear" w:color="auto" w:fill="D9D9D9" w:themeFill="background1" w:themeFillShade="D9"/>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6" w:type="dxa"/>
            <w:tcBorders>
              <w:top w:val="single" w:sz="2" w:space="0" w:color="auto"/>
              <w:bottom w:val="nil"/>
            </w:tcBorders>
            <w:shd w:val="clear" w:color="auto" w:fill="D9D9D9" w:themeFill="background1" w:themeFillShade="D9"/>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single" w:sz="2" w:space="0" w:color="auto"/>
              <w:bottom w:val="nil"/>
            </w:tcBorders>
            <w:shd w:val="clear" w:color="auto" w:fill="D9D9D9" w:themeFill="background1" w:themeFillShade="D9"/>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single" w:sz="2" w:space="0" w:color="auto"/>
              <w:bottom w:val="nil"/>
            </w:tcBorders>
            <w:shd w:val="clear" w:color="auto" w:fill="D9D9D9" w:themeFill="background1" w:themeFillShade="D9"/>
            <w:vAlign w:val="center"/>
          </w:tcPr>
          <w:p w:rsidR="00941293" w:rsidRPr="00BA03A1" w:rsidRDefault="00941293" w:rsidP="00433AA7">
            <w:pPr>
              <w:tabs>
                <w:tab w:val="decimal" w:pos="366"/>
              </w:tabs>
              <w:spacing w:line="160" w:lineRule="exact"/>
              <w:jc w:val="both"/>
              <w:rPr>
                <w:rFonts w:ascii="Arial Narrow" w:hAnsi="Arial Narrow"/>
                <w:color w:val="000000"/>
                <w:sz w:val="15"/>
                <w:szCs w:val="15"/>
                <w:u w:val="single"/>
              </w:rPr>
            </w:pPr>
          </w:p>
        </w:tc>
        <w:tc>
          <w:tcPr>
            <w:tcW w:w="421" w:type="dxa"/>
            <w:tcBorders>
              <w:top w:val="single" w:sz="2" w:space="0" w:color="auto"/>
              <w:bottom w:val="nil"/>
            </w:tcBorders>
            <w:shd w:val="clear" w:color="auto" w:fill="D9D9D9" w:themeFill="background1" w:themeFillShade="D9"/>
            <w:vAlign w:val="center"/>
          </w:tcPr>
          <w:p w:rsidR="00941293" w:rsidRPr="00BA03A1" w:rsidRDefault="00941293" w:rsidP="00433AA7">
            <w:pPr>
              <w:tabs>
                <w:tab w:val="decimal" w:pos="266"/>
              </w:tabs>
              <w:spacing w:line="160" w:lineRule="exact"/>
              <w:jc w:val="both"/>
              <w:rPr>
                <w:rFonts w:ascii="Arial Narrow" w:hAnsi="Arial Narrow"/>
                <w:color w:val="000000"/>
                <w:sz w:val="15"/>
                <w:szCs w:val="15"/>
                <w:u w:val="single"/>
              </w:rPr>
            </w:pPr>
          </w:p>
        </w:tc>
        <w:tc>
          <w:tcPr>
            <w:tcW w:w="469" w:type="dxa"/>
            <w:tcBorders>
              <w:top w:val="single" w:sz="2" w:space="0" w:color="auto"/>
              <w:bottom w:val="nil"/>
              <w:right w:val="nil"/>
            </w:tcBorders>
            <w:shd w:val="clear" w:color="auto" w:fill="D9D9D9" w:themeFill="background1" w:themeFillShade="D9"/>
            <w:vAlign w:val="center"/>
          </w:tcPr>
          <w:p w:rsidR="00941293" w:rsidRPr="00BA03A1" w:rsidRDefault="00941293" w:rsidP="00433AA7">
            <w:pPr>
              <w:tabs>
                <w:tab w:val="decimal" w:pos="246"/>
              </w:tabs>
              <w:spacing w:line="160" w:lineRule="exact"/>
              <w:jc w:val="both"/>
              <w:rPr>
                <w:rFonts w:ascii="Arial Narrow" w:hAnsi="Arial Narrow"/>
                <w:color w:val="FF0000"/>
                <w:sz w:val="15"/>
                <w:szCs w:val="15"/>
              </w:rPr>
            </w:pPr>
            <w:r w:rsidRPr="00BA03A1">
              <w:rPr>
                <w:rFonts w:ascii="Arial Narrow" w:hAnsi="Arial Narrow"/>
                <w:color w:val="FF0000"/>
                <w:sz w:val="15"/>
                <w:szCs w:val="15"/>
              </w:rPr>
              <w:t> </w:t>
            </w:r>
          </w:p>
        </w:tc>
        <w:tc>
          <w:tcPr>
            <w:tcW w:w="523" w:type="dxa"/>
            <w:tcBorders>
              <w:top w:val="nil"/>
              <w:left w:val="nil"/>
              <w:bottom w:val="nil"/>
            </w:tcBorders>
            <w:shd w:val="clear" w:color="auto" w:fill="D9D9D9" w:themeFill="background1" w:themeFillShade="D9"/>
            <w:vAlign w:val="center"/>
          </w:tcPr>
          <w:p w:rsidR="00941293" w:rsidRPr="00BA03A1" w:rsidRDefault="00941293" w:rsidP="00701C58">
            <w:pPr>
              <w:tabs>
                <w:tab w:val="decimal" w:pos="291"/>
              </w:tabs>
              <w:spacing w:line="160" w:lineRule="exact"/>
              <w:jc w:val="both"/>
              <w:rPr>
                <w:rFonts w:ascii="Arial Narrow" w:hAnsi="Arial Narrow"/>
                <w:sz w:val="15"/>
                <w:szCs w:val="15"/>
              </w:rPr>
            </w:pPr>
            <w:r w:rsidRPr="00BA03A1">
              <w:rPr>
                <w:rFonts w:ascii="Arial Narrow" w:hAnsi="Arial Narrow"/>
                <w:sz w:val="15"/>
                <w:szCs w:val="15"/>
              </w:rPr>
              <w:t>0,4</w:t>
            </w:r>
          </w:p>
        </w:tc>
        <w:tc>
          <w:tcPr>
            <w:tcW w:w="567" w:type="dxa"/>
            <w:tcBorders>
              <w:top w:val="nil"/>
              <w:left w:val="single" w:sz="4" w:space="0" w:color="auto"/>
              <w:bottom w:val="nil"/>
              <w:right w:val="single" w:sz="2" w:space="0" w:color="auto"/>
            </w:tcBorders>
            <w:shd w:val="clear" w:color="auto" w:fill="D9D9D9" w:themeFill="background1" w:themeFillShade="D9"/>
            <w:vAlign w:val="center"/>
          </w:tcPr>
          <w:p w:rsidR="00941293" w:rsidRPr="00BA03A1" w:rsidRDefault="00941293" w:rsidP="00433AA7">
            <w:pPr>
              <w:tabs>
                <w:tab w:val="decimal" w:pos="404"/>
              </w:tabs>
              <w:spacing w:line="160" w:lineRule="exact"/>
              <w:jc w:val="both"/>
              <w:rPr>
                <w:rFonts w:ascii="Arial Narrow" w:hAnsi="Arial Narrow"/>
                <w:sz w:val="15"/>
                <w:szCs w:val="15"/>
              </w:rPr>
            </w:pPr>
          </w:p>
        </w:tc>
        <w:tc>
          <w:tcPr>
            <w:tcW w:w="572" w:type="dxa"/>
            <w:tcBorders>
              <w:top w:val="nil"/>
              <w:left w:val="single" w:sz="2" w:space="0" w:color="auto"/>
              <w:bottom w:val="nil"/>
              <w:right w:val="single" w:sz="4" w:space="0" w:color="auto"/>
            </w:tcBorders>
            <w:shd w:val="clear" w:color="auto" w:fill="D9D9D9" w:themeFill="background1" w:themeFillShade="D9"/>
            <w:vAlign w:val="center"/>
          </w:tcPr>
          <w:p w:rsidR="00941293" w:rsidRPr="00BA03A1" w:rsidRDefault="00941293" w:rsidP="00433AA7">
            <w:pPr>
              <w:tabs>
                <w:tab w:val="decimal" w:pos="319"/>
              </w:tabs>
              <w:spacing w:line="160" w:lineRule="exact"/>
              <w:jc w:val="both"/>
              <w:rPr>
                <w:rFonts w:ascii="Arial Narrow" w:hAnsi="Arial Narrow"/>
                <w:sz w:val="15"/>
                <w:szCs w:val="15"/>
              </w:rPr>
            </w:pPr>
          </w:p>
        </w:tc>
        <w:tc>
          <w:tcPr>
            <w:tcW w:w="493" w:type="dxa"/>
            <w:gridSpan w:val="2"/>
            <w:tcBorders>
              <w:top w:val="nil"/>
              <w:left w:val="single" w:sz="4" w:space="0" w:color="auto"/>
              <w:bottom w:val="nil"/>
              <w:right w:val="nil"/>
            </w:tcBorders>
            <w:shd w:val="clear" w:color="auto" w:fill="D9D9D9" w:themeFill="background1" w:themeFillShade="D9"/>
            <w:vAlign w:val="center"/>
          </w:tcPr>
          <w:p w:rsidR="00941293" w:rsidRPr="00BA03A1" w:rsidRDefault="00941293" w:rsidP="00433AA7">
            <w:pPr>
              <w:tabs>
                <w:tab w:val="decimal" w:pos="317"/>
              </w:tabs>
              <w:spacing w:line="160" w:lineRule="exact"/>
              <w:jc w:val="both"/>
              <w:rPr>
                <w:rFonts w:ascii="Arial Narrow" w:hAnsi="Arial Narrow"/>
                <w:sz w:val="15"/>
                <w:szCs w:val="15"/>
              </w:rPr>
            </w:pPr>
            <w:r w:rsidRPr="00BA03A1">
              <w:rPr>
                <w:rFonts w:ascii="Arial Narrow" w:hAnsi="Arial Narrow"/>
                <w:sz w:val="15"/>
                <w:szCs w:val="15"/>
              </w:rPr>
              <w:t>0,38</w:t>
            </w:r>
            <w:r w:rsidR="00246359">
              <w:rPr>
                <w:rFonts w:ascii="Arial Narrow" w:hAnsi="Arial Narrow"/>
                <w:sz w:val="15"/>
                <w:szCs w:val="15"/>
              </w:rPr>
              <w:t>*</w:t>
            </w:r>
          </w:p>
        </w:tc>
        <w:tc>
          <w:tcPr>
            <w:tcW w:w="479" w:type="dxa"/>
            <w:tcBorders>
              <w:top w:val="nil"/>
              <w:left w:val="nil"/>
              <w:bottom w:val="nil"/>
              <w:right w:val="single" w:sz="2" w:space="0" w:color="auto"/>
            </w:tcBorders>
            <w:shd w:val="clear" w:color="auto" w:fill="D9D9D9" w:themeFill="background1" w:themeFillShade="D9"/>
            <w:vAlign w:val="center"/>
          </w:tcPr>
          <w:p w:rsidR="00941293" w:rsidRPr="00BA03A1" w:rsidRDefault="00763EFD" w:rsidP="00433AA7">
            <w:pPr>
              <w:tabs>
                <w:tab w:val="decimal" w:pos="317"/>
              </w:tabs>
              <w:spacing w:line="160" w:lineRule="exact"/>
              <w:jc w:val="both"/>
              <w:rPr>
                <w:rFonts w:ascii="Arial Narrow" w:hAnsi="Arial Narrow"/>
                <w:sz w:val="15"/>
                <w:szCs w:val="15"/>
              </w:rPr>
            </w:pPr>
            <w:r>
              <w:rPr>
                <w:rFonts w:ascii="Arial Narrow" w:hAnsi="Arial Narrow"/>
                <w:sz w:val="15"/>
                <w:szCs w:val="15"/>
              </w:rPr>
              <w:t>0,38</w:t>
            </w:r>
          </w:p>
        </w:tc>
      </w:tr>
      <w:tr w:rsidR="00941293" w:rsidRPr="00A96BBF" w:rsidTr="00733797">
        <w:trPr>
          <w:jc w:val="center"/>
        </w:trPr>
        <w:tc>
          <w:tcPr>
            <w:tcW w:w="2726" w:type="dxa"/>
            <w:tcBorders>
              <w:top w:val="nil"/>
              <w:bottom w:val="nil"/>
              <w:right w:val="nil"/>
            </w:tcBorders>
            <w:shd w:val="clear" w:color="auto" w:fill="FFFFFF" w:themeFill="background1"/>
          </w:tcPr>
          <w:p w:rsidR="00941293" w:rsidRPr="00BA03A1" w:rsidRDefault="00941293" w:rsidP="00433AA7">
            <w:pPr>
              <w:spacing w:line="160" w:lineRule="exact"/>
              <w:rPr>
                <w:rFonts w:ascii="Arial Narrow" w:hAnsi="Arial Narrow"/>
                <w:sz w:val="15"/>
                <w:szCs w:val="15"/>
                <w:lang w:val="en-US"/>
              </w:rPr>
            </w:pPr>
            <w:r w:rsidRPr="00BA03A1">
              <w:rPr>
                <w:rFonts w:ascii="Arial Narrow" w:hAnsi="Arial Narrow"/>
                <w:sz w:val="15"/>
                <w:szCs w:val="15"/>
                <w:lang w:val="en-US"/>
              </w:rPr>
              <w:t>E-AUCTION V</w:t>
            </w:r>
          </w:p>
        </w:tc>
        <w:tc>
          <w:tcPr>
            <w:tcW w:w="709" w:type="dxa"/>
            <w:tcBorders>
              <w:top w:val="nil"/>
              <w:left w:val="nil"/>
              <w:bottom w:val="nil"/>
            </w:tcBorders>
            <w:shd w:val="clear" w:color="auto" w:fill="FFFFFF" w:themeFill="background1"/>
            <w:vAlign w:val="center"/>
          </w:tcPr>
          <w:p w:rsidR="00941293" w:rsidRPr="00BA03A1" w:rsidRDefault="00941293" w:rsidP="00433AA7">
            <w:pPr>
              <w:tabs>
                <w:tab w:val="decimal" w:pos="370"/>
              </w:tabs>
              <w:spacing w:line="160" w:lineRule="exact"/>
              <w:jc w:val="both"/>
              <w:rPr>
                <w:rFonts w:ascii="Arial Narrow" w:hAnsi="Arial Narrow"/>
                <w:color w:val="000000"/>
                <w:sz w:val="15"/>
                <w:szCs w:val="15"/>
              </w:rPr>
            </w:pPr>
            <w:r w:rsidRPr="00BA03A1">
              <w:rPr>
                <w:rFonts w:ascii="Arial Narrow" w:hAnsi="Arial Narrow"/>
                <w:color w:val="000000"/>
                <w:sz w:val="15"/>
                <w:szCs w:val="15"/>
              </w:rPr>
              <w:t>0,8</w:t>
            </w:r>
          </w:p>
        </w:tc>
        <w:tc>
          <w:tcPr>
            <w:tcW w:w="645" w:type="dxa"/>
            <w:tcBorders>
              <w:top w:val="nil"/>
              <w:bottom w:val="nil"/>
            </w:tcBorders>
            <w:shd w:val="clear" w:color="auto" w:fill="FFFFFF" w:themeFill="background1"/>
            <w:vAlign w:val="center"/>
          </w:tcPr>
          <w:p w:rsidR="00941293" w:rsidRPr="00BA03A1" w:rsidRDefault="00941293" w:rsidP="00733797">
            <w:pPr>
              <w:tabs>
                <w:tab w:val="decimal" w:pos="411"/>
              </w:tabs>
              <w:spacing w:line="160" w:lineRule="exact"/>
              <w:jc w:val="both"/>
              <w:rPr>
                <w:rFonts w:ascii="Arial Narrow" w:hAnsi="Arial Narrow"/>
                <w:color w:val="000000"/>
                <w:sz w:val="15"/>
                <w:szCs w:val="15"/>
              </w:rPr>
            </w:pPr>
            <w:r w:rsidRPr="00BA03A1">
              <w:rPr>
                <w:rFonts w:ascii="Arial Narrow" w:hAnsi="Arial Narrow"/>
                <w:color w:val="000000"/>
                <w:sz w:val="15"/>
                <w:szCs w:val="15"/>
              </w:rPr>
              <w:t>0,9</w:t>
            </w:r>
            <w:r>
              <w:rPr>
                <w:rFonts w:ascii="Arial Narrow" w:hAnsi="Arial Narrow"/>
                <w:color w:val="000000"/>
                <w:sz w:val="15"/>
                <w:szCs w:val="15"/>
              </w:rPr>
              <w:t>2</w:t>
            </w:r>
          </w:p>
        </w:tc>
        <w:tc>
          <w:tcPr>
            <w:tcW w:w="482" w:type="dxa"/>
            <w:tcBorders>
              <w:top w:val="nil"/>
              <w:bottom w:val="nil"/>
            </w:tcBorders>
            <w:shd w:val="clear" w:color="auto" w:fill="FFFFFF" w:themeFill="background1"/>
            <w:vAlign w:val="center"/>
          </w:tcPr>
          <w:p w:rsidR="00941293" w:rsidRPr="00BA03A1" w:rsidRDefault="00941293" w:rsidP="00433AA7">
            <w:pPr>
              <w:spacing w:line="160" w:lineRule="exact"/>
              <w:jc w:val="center"/>
              <w:rPr>
                <w:rFonts w:ascii="Arial Narrow" w:hAnsi="Arial Narrow"/>
                <w:color w:val="000000"/>
                <w:sz w:val="15"/>
                <w:szCs w:val="15"/>
              </w:rPr>
            </w:pPr>
            <w:r w:rsidRPr="00BA03A1">
              <w:rPr>
                <w:rFonts w:ascii="Arial Narrow" w:hAnsi="Arial Narrow"/>
                <w:color w:val="000000"/>
                <w:sz w:val="15"/>
                <w:szCs w:val="15"/>
              </w:rPr>
              <w:t>2017</w:t>
            </w:r>
          </w:p>
        </w:tc>
        <w:tc>
          <w:tcPr>
            <w:tcW w:w="496" w:type="dxa"/>
            <w:tcBorders>
              <w:top w:val="nil"/>
              <w:bottom w:val="nil"/>
            </w:tcBorders>
            <w:shd w:val="clear" w:color="auto" w:fill="FFFFFF" w:themeFill="background1"/>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6" w:type="dxa"/>
            <w:tcBorders>
              <w:top w:val="nil"/>
              <w:bottom w:val="nil"/>
            </w:tcBorders>
            <w:shd w:val="clear" w:color="auto" w:fill="FFFFFF" w:themeFill="background1"/>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bottom w:val="nil"/>
            </w:tcBorders>
            <w:shd w:val="clear" w:color="auto" w:fill="FFFFFF" w:themeFill="background1"/>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bottom w:val="nil"/>
            </w:tcBorders>
            <w:shd w:val="clear" w:color="auto" w:fill="FFFFFF" w:themeFill="background1"/>
            <w:vAlign w:val="center"/>
          </w:tcPr>
          <w:p w:rsidR="00941293" w:rsidRPr="00BA03A1" w:rsidRDefault="00941293" w:rsidP="00433AA7">
            <w:pPr>
              <w:tabs>
                <w:tab w:val="decimal" w:pos="3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1" w:type="dxa"/>
            <w:tcBorders>
              <w:top w:val="nil"/>
              <w:bottom w:val="nil"/>
            </w:tcBorders>
            <w:shd w:val="clear" w:color="auto" w:fill="FFFFFF" w:themeFill="background1"/>
            <w:vAlign w:val="center"/>
          </w:tcPr>
          <w:p w:rsidR="00941293" w:rsidRPr="00BA03A1" w:rsidRDefault="00941293" w:rsidP="00433AA7">
            <w:pPr>
              <w:tabs>
                <w:tab w:val="decimal" w:pos="2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69" w:type="dxa"/>
            <w:tcBorders>
              <w:top w:val="nil"/>
              <w:bottom w:val="nil"/>
            </w:tcBorders>
            <w:shd w:val="clear" w:color="auto" w:fill="FFFFFF" w:themeFill="background1"/>
            <w:vAlign w:val="center"/>
          </w:tcPr>
          <w:p w:rsidR="00941293" w:rsidRPr="00BA03A1" w:rsidRDefault="00941293" w:rsidP="00433AA7">
            <w:pPr>
              <w:tabs>
                <w:tab w:val="decimal" w:pos="246"/>
              </w:tabs>
              <w:spacing w:line="160" w:lineRule="exact"/>
              <w:jc w:val="both"/>
              <w:rPr>
                <w:rFonts w:ascii="Arial Narrow" w:hAnsi="Arial Narrow"/>
                <w:color w:val="FF0000"/>
                <w:sz w:val="15"/>
                <w:szCs w:val="15"/>
              </w:rPr>
            </w:pPr>
            <w:r w:rsidRPr="00BA03A1">
              <w:rPr>
                <w:rFonts w:ascii="Arial Narrow" w:hAnsi="Arial Narrow"/>
                <w:color w:val="FF0000"/>
                <w:sz w:val="15"/>
                <w:szCs w:val="15"/>
              </w:rPr>
              <w:t> </w:t>
            </w:r>
          </w:p>
        </w:tc>
        <w:tc>
          <w:tcPr>
            <w:tcW w:w="523" w:type="dxa"/>
            <w:tcBorders>
              <w:top w:val="nil"/>
              <w:bottom w:val="nil"/>
              <w:right w:val="single" w:sz="4" w:space="0" w:color="auto"/>
            </w:tcBorders>
            <w:shd w:val="clear" w:color="auto" w:fill="FFFFFF" w:themeFill="background1"/>
            <w:vAlign w:val="center"/>
          </w:tcPr>
          <w:p w:rsidR="00941293" w:rsidRPr="00BA03A1" w:rsidRDefault="00941293" w:rsidP="00701C58">
            <w:pPr>
              <w:tabs>
                <w:tab w:val="decimal" w:pos="291"/>
              </w:tabs>
              <w:spacing w:line="160" w:lineRule="exact"/>
              <w:jc w:val="both"/>
              <w:rPr>
                <w:rFonts w:ascii="Arial Narrow" w:hAnsi="Arial Narrow"/>
                <w:sz w:val="15"/>
                <w:szCs w:val="15"/>
              </w:rPr>
            </w:pPr>
            <w:r w:rsidRPr="00BA03A1">
              <w:rPr>
                <w:rFonts w:ascii="Arial Narrow" w:hAnsi="Arial Narrow"/>
                <w:sz w:val="15"/>
                <w:szCs w:val="15"/>
              </w:rPr>
              <w:t>0,8</w:t>
            </w:r>
          </w:p>
        </w:tc>
        <w:tc>
          <w:tcPr>
            <w:tcW w:w="567" w:type="dxa"/>
            <w:tcBorders>
              <w:top w:val="nil"/>
              <w:left w:val="single" w:sz="4" w:space="0" w:color="auto"/>
              <w:bottom w:val="nil"/>
              <w:right w:val="single" w:sz="2" w:space="0" w:color="auto"/>
            </w:tcBorders>
            <w:shd w:val="clear" w:color="auto" w:fill="FFFFFF" w:themeFill="background1"/>
            <w:vAlign w:val="center"/>
          </w:tcPr>
          <w:p w:rsidR="00941293" w:rsidRPr="00BA03A1" w:rsidRDefault="00941293" w:rsidP="00433AA7">
            <w:pPr>
              <w:tabs>
                <w:tab w:val="decimal" w:pos="404"/>
              </w:tabs>
              <w:spacing w:line="160" w:lineRule="exact"/>
              <w:jc w:val="both"/>
              <w:rPr>
                <w:rFonts w:ascii="Arial Narrow" w:hAnsi="Arial Narrow"/>
                <w:color w:val="FF0000"/>
                <w:sz w:val="15"/>
                <w:szCs w:val="15"/>
              </w:rPr>
            </w:pPr>
            <w:r w:rsidRPr="00BA03A1">
              <w:rPr>
                <w:rFonts w:ascii="Arial Narrow" w:hAnsi="Arial Narrow"/>
                <w:color w:val="FF0000"/>
                <w:sz w:val="15"/>
                <w:szCs w:val="15"/>
              </w:rPr>
              <w:t> </w:t>
            </w:r>
          </w:p>
        </w:tc>
        <w:tc>
          <w:tcPr>
            <w:tcW w:w="572" w:type="dxa"/>
            <w:tcBorders>
              <w:top w:val="nil"/>
              <w:left w:val="single" w:sz="2" w:space="0" w:color="auto"/>
              <w:bottom w:val="nil"/>
              <w:right w:val="single" w:sz="4" w:space="0" w:color="auto"/>
            </w:tcBorders>
            <w:shd w:val="clear" w:color="auto" w:fill="FFFFFF" w:themeFill="background1"/>
            <w:vAlign w:val="center"/>
          </w:tcPr>
          <w:p w:rsidR="00941293" w:rsidRPr="00BA03A1" w:rsidRDefault="00941293" w:rsidP="00433AA7">
            <w:pPr>
              <w:tabs>
                <w:tab w:val="decimal" w:pos="319"/>
              </w:tabs>
              <w:spacing w:line="160" w:lineRule="exact"/>
              <w:jc w:val="both"/>
              <w:rPr>
                <w:rFonts w:ascii="Arial Narrow" w:hAnsi="Arial Narrow"/>
                <w:sz w:val="15"/>
                <w:szCs w:val="15"/>
              </w:rPr>
            </w:pPr>
            <w:r w:rsidRPr="00BA03A1">
              <w:rPr>
                <w:rFonts w:ascii="Arial Narrow" w:hAnsi="Arial Narrow"/>
                <w:sz w:val="15"/>
                <w:szCs w:val="15"/>
              </w:rPr>
              <w:t>0,12 </w:t>
            </w:r>
          </w:p>
        </w:tc>
        <w:tc>
          <w:tcPr>
            <w:tcW w:w="493" w:type="dxa"/>
            <w:gridSpan w:val="2"/>
            <w:tcBorders>
              <w:top w:val="nil"/>
              <w:left w:val="single" w:sz="4" w:space="0" w:color="auto"/>
              <w:bottom w:val="nil"/>
              <w:right w:val="nil"/>
            </w:tcBorders>
            <w:shd w:val="clear" w:color="auto" w:fill="FFFFFF" w:themeFill="background1"/>
            <w:vAlign w:val="center"/>
          </w:tcPr>
          <w:p w:rsidR="00941293" w:rsidRPr="00BA03A1" w:rsidRDefault="00941293" w:rsidP="00433AA7">
            <w:pPr>
              <w:tabs>
                <w:tab w:val="decimal" w:pos="317"/>
              </w:tabs>
              <w:spacing w:line="160" w:lineRule="exact"/>
              <w:jc w:val="both"/>
              <w:rPr>
                <w:rFonts w:ascii="Arial Narrow" w:hAnsi="Arial Narrow"/>
                <w:color w:val="FF0000"/>
                <w:sz w:val="15"/>
                <w:szCs w:val="15"/>
              </w:rPr>
            </w:pPr>
          </w:p>
        </w:tc>
        <w:tc>
          <w:tcPr>
            <w:tcW w:w="479" w:type="dxa"/>
            <w:tcBorders>
              <w:top w:val="nil"/>
              <w:left w:val="nil"/>
              <w:bottom w:val="nil"/>
              <w:right w:val="single" w:sz="2" w:space="0" w:color="auto"/>
            </w:tcBorders>
            <w:shd w:val="clear" w:color="auto" w:fill="FFFFFF" w:themeFill="background1"/>
            <w:vAlign w:val="center"/>
          </w:tcPr>
          <w:p w:rsidR="00941293" w:rsidRPr="00BA03A1" w:rsidRDefault="00941293" w:rsidP="00433AA7">
            <w:pPr>
              <w:tabs>
                <w:tab w:val="decimal" w:pos="317"/>
              </w:tabs>
              <w:spacing w:line="160" w:lineRule="exact"/>
              <w:jc w:val="both"/>
              <w:rPr>
                <w:rFonts w:ascii="Arial Narrow" w:hAnsi="Arial Narrow"/>
                <w:color w:val="FF0000"/>
                <w:sz w:val="15"/>
                <w:szCs w:val="15"/>
              </w:rPr>
            </w:pPr>
          </w:p>
        </w:tc>
      </w:tr>
      <w:tr w:rsidR="00941293" w:rsidRPr="00A96BBF" w:rsidTr="00733797">
        <w:trPr>
          <w:jc w:val="center"/>
        </w:trPr>
        <w:tc>
          <w:tcPr>
            <w:tcW w:w="2726" w:type="dxa"/>
            <w:tcBorders>
              <w:top w:val="nil"/>
              <w:bottom w:val="nil"/>
              <w:right w:val="nil"/>
            </w:tcBorders>
            <w:shd w:val="clear" w:color="auto" w:fill="D9D9D9" w:themeFill="background1" w:themeFillShade="D9"/>
          </w:tcPr>
          <w:p w:rsidR="00941293" w:rsidRPr="00BA03A1" w:rsidRDefault="00941293" w:rsidP="00433AA7">
            <w:pPr>
              <w:spacing w:line="160" w:lineRule="exact"/>
              <w:rPr>
                <w:rFonts w:ascii="Arial Narrow" w:hAnsi="Arial Narrow"/>
                <w:sz w:val="15"/>
                <w:szCs w:val="15"/>
              </w:rPr>
            </w:pPr>
            <w:r w:rsidRPr="00BA03A1">
              <w:rPr>
                <w:rFonts w:ascii="Arial Narrow" w:hAnsi="Arial Narrow"/>
                <w:sz w:val="15"/>
                <w:szCs w:val="15"/>
              </w:rPr>
              <w:t xml:space="preserve">Περιφερειακά Αεροδρόμια </w:t>
            </w:r>
          </w:p>
          <w:p w:rsidR="00941293" w:rsidRPr="00BA03A1" w:rsidRDefault="00941293" w:rsidP="00433AA7">
            <w:pPr>
              <w:spacing w:line="160" w:lineRule="exact"/>
              <w:rPr>
                <w:rFonts w:ascii="Arial Narrow" w:hAnsi="Arial Narrow"/>
                <w:i/>
                <w:sz w:val="15"/>
                <w:szCs w:val="15"/>
              </w:rPr>
            </w:pPr>
            <w:r w:rsidRPr="00BA03A1">
              <w:rPr>
                <w:rFonts w:ascii="Arial Narrow" w:hAnsi="Arial Narrow"/>
                <w:i/>
                <w:sz w:val="15"/>
                <w:szCs w:val="15"/>
              </w:rPr>
              <w:t xml:space="preserve">Περιφερειακά Αεροδρόμια </w:t>
            </w:r>
            <w:r w:rsidRPr="00BA03A1">
              <w:rPr>
                <w:rFonts w:ascii="Arial Narrow" w:hAnsi="Arial Narrow"/>
                <w:i/>
                <w:sz w:val="15"/>
                <w:szCs w:val="15"/>
                <w:lang w:val="en-GB"/>
              </w:rPr>
              <w:t>EBITDA</w:t>
            </w:r>
          </w:p>
        </w:tc>
        <w:tc>
          <w:tcPr>
            <w:tcW w:w="709" w:type="dxa"/>
            <w:tcBorders>
              <w:top w:val="nil"/>
              <w:left w:val="nil"/>
              <w:bottom w:val="nil"/>
            </w:tcBorders>
            <w:shd w:val="clear" w:color="auto" w:fill="D9D9D9" w:themeFill="background1" w:themeFillShade="D9"/>
            <w:vAlign w:val="center"/>
          </w:tcPr>
          <w:p w:rsidR="00941293" w:rsidRPr="00BA03A1" w:rsidRDefault="00941293" w:rsidP="00433AA7">
            <w:pPr>
              <w:tabs>
                <w:tab w:val="decimal" w:pos="370"/>
              </w:tabs>
              <w:spacing w:line="160" w:lineRule="exact"/>
              <w:jc w:val="both"/>
              <w:rPr>
                <w:rFonts w:ascii="Arial Narrow" w:hAnsi="Arial Narrow"/>
                <w:color w:val="000000"/>
                <w:sz w:val="15"/>
                <w:szCs w:val="15"/>
              </w:rPr>
            </w:pPr>
            <w:r w:rsidRPr="00BA03A1">
              <w:rPr>
                <w:rFonts w:ascii="Arial Narrow" w:hAnsi="Arial Narrow"/>
                <w:color w:val="000000"/>
                <w:sz w:val="15"/>
                <w:szCs w:val="15"/>
              </w:rPr>
              <w:t>2.150,0</w:t>
            </w:r>
          </w:p>
        </w:tc>
        <w:tc>
          <w:tcPr>
            <w:tcW w:w="645" w:type="dxa"/>
            <w:tcBorders>
              <w:top w:val="nil"/>
              <w:bottom w:val="nil"/>
            </w:tcBorders>
            <w:shd w:val="clear" w:color="auto" w:fill="D9D9D9" w:themeFill="background1" w:themeFillShade="D9"/>
            <w:vAlign w:val="center"/>
          </w:tcPr>
          <w:p w:rsidR="00941293" w:rsidRPr="00BA03A1" w:rsidRDefault="00246359" w:rsidP="00733797">
            <w:pPr>
              <w:tabs>
                <w:tab w:val="decimal" w:pos="411"/>
              </w:tabs>
              <w:spacing w:line="160" w:lineRule="exact"/>
              <w:jc w:val="both"/>
              <w:rPr>
                <w:rFonts w:ascii="Arial Narrow" w:hAnsi="Arial Narrow"/>
                <w:sz w:val="15"/>
                <w:szCs w:val="15"/>
              </w:rPr>
            </w:pPr>
            <w:r>
              <w:rPr>
                <w:rFonts w:ascii="Arial Narrow" w:hAnsi="Arial Narrow"/>
                <w:sz w:val="15"/>
                <w:szCs w:val="15"/>
              </w:rPr>
              <w:t>1.273,9</w:t>
            </w:r>
          </w:p>
        </w:tc>
        <w:tc>
          <w:tcPr>
            <w:tcW w:w="482" w:type="dxa"/>
            <w:tcBorders>
              <w:top w:val="nil"/>
              <w:bottom w:val="nil"/>
            </w:tcBorders>
            <w:shd w:val="clear" w:color="auto" w:fill="D9D9D9" w:themeFill="background1" w:themeFillShade="D9"/>
            <w:vAlign w:val="center"/>
          </w:tcPr>
          <w:p w:rsidR="00941293" w:rsidRPr="00BA03A1" w:rsidRDefault="00941293" w:rsidP="00433AA7">
            <w:pPr>
              <w:spacing w:line="160" w:lineRule="exact"/>
              <w:jc w:val="center"/>
              <w:rPr>
                <w:rFonts w:ascii="Arial Narrow" w:hAnsi="Arial Narrow"/>
                <w:color w:val="000000"/>
                <w:sz w:val="15"/>
                <w:szCs w:val="15"/>
              </w:rPr>
            </w:pPr>
            <w:r w:rsidRPr="00BA03A1">
              <w:rPr>
                <w:rFonts w:ascii="Arial Narrow" w:hAnsi="Arial Narrow"/>
                <w:color w:val="000000"/>
                <w:sz w:val="15"/>
                <w:szCs w:val="15"/>
              </w:rPr>
              <w:t>2017</w:t>
            </w:r>
          </w:p>
        </w:tc>
        <w:tc>
          <w:tcPr>
            <w:tcW w:w="496" w:type="dxa"/>
            <w:tcBorders>
              <w:top w:val="nil"/>
              <w:bottom w:val="nil"/>
            </w:tcBorders>
            <w:shd w:val="clear" w:color="auto" w:fill="D9D9D9" w:themeFill="background1" w:themeFillShade="D9"/>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6" w:type="dxa"/>
            <w:tcBorders>
              <w:top w:val="nil"/>
              <w:bottom w:val="nil"/>
            </w:tcBorders>
            <w:shd w:val="clear" w:color="auto" w:fill="D9D9D9" w:themeFill="background1" w:themeFillShade="D9"/>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bottom w:val="nil"/>
            </w:tcBorders>
            <w:shd w:val="clear" w:color="auto" w:fill="D9D9D9" w:themeFill="background1" w:themeFillShade="D9"/>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bottom w:val="nil"/>
            </w:tcBorders>
            <w:shd w:val="clear" w:color="auto" w:fill="D9D9D9" w:themeFill="background1" w:themeFillShade="D9"/>
            <w:vAlign w:val="center"/>
          </w:tcPr>
          <w:p w:rsidR="00941293" w:rsidRPr="00BA03A1" w:rsidRDefault="00941293" w:rsidP="00433AA7">
            <w:pPr>
              <w:tabs>
                <w:tab w:val="decimal" w:pos="3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1" w:type="dxa"/>
            <w:tcBorders>
              <w:top w:val="nil"/>
              <w:bottom w:val="nil"/>
            </w:tcBorders>
            <w:shd w:val="clear" w:color="auto" w:fill="D9D9D9" w:themeFill="background1" w:themeFillShade="D9"/>
            <w:vAlign w:val="center"/>
          </w:tcPr>
          <w:p w:rsidR="00941293" w:rsidRPr="00BA03A1" w:rsidRDefault="00941293" w:rsidP="00433AA7">
            <w:pPr>
              <w:tabs>
                <w:tab w:val="decimal" w:pos="2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69" w:type="dxa"/>
            <w:tcBorders>
              <w:top w:val="nil"/>
              <w:bottom w:val="nil"/>
            </w:tcBorders>
            <w:shd w:val="clear" w:color="auto" w:fill="D9D9D9" w:themeFill="background1" w:themeFillShade="D9"/>
            <w:vAlign w:val="center"/>
          </w:tcPr>
          <w:p w:rsidR="00941293" w:rsidRPr="00BA03A1" w:rsidRDefault="00941293" w:rsidP="00433AA7">
            <w:pPr>
              <w:tabs>
                <w:tab w:val="decimal" w:pos="24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23" w:type="dxa"/>
            <w:tcBorders>
              <w:top w:val="nil"/>
              <w:bottom w:val="nil"/>
              <w:right w:val="single" w:sz="4" w:space="0" w:color="auto"/>
            </w:tcBorders>
            <w:shd w:val="clear" w:color="auto" w:fill="D9D9D9" w:themeFill="background1" w:themeFillShade="D9"/>
            <w:vAlign w:val="center"/>
          </w:tcPr>
          <w:p w:rsidR="00941293" w:rsidRPr="00BA03A1" w:rsidRDefault="00941293" w:rsidP="00701C58">
            <w:pPr>
              <w:tabs>
                <w:tab w:val="decimal" w:pos="291"/>
              </w:tabs>
              <w:spacing w:line="160" w:lineRule="exact"/>
              <w:jc w:val="both"/>
              <w:rPr>
                <w:rFonts w:ascii="Arial Narrow" w:hAnsi="Arial Narrow"/>
                <w:sz w:val="15"/>
                <w:szCs w:val="15"/>
              </w:rPr>
            </w:pPr>
            <w:r w:rsidRPr="00BA03A1">
              <w:rPr>
                <w:rFonts w:ascii="Arial Narrow" w:hAnsi="Arial Narrow"/>
                <w:sz w:val="15"/>
                <w:szCs w:val="15"/>
              </w:rPr>
              <w:t>1.234,0</w:t>
            </w:r>
          </w:p>
        </w:tc>
        <w:tc>
          <w:tcPr>
            <w:tcW w:w="567" w:type="dxa"/>
            <w:tcBorders>
              <w:top w:val="nil"/>
              <w:left w:val="single" w:sz="4" w:space="0" w:color="auto"/>
              <w:bottom w:val="nil"/>
              <w:right w:val="single" w:sz="2" w:space="0" w:color="auto"/>
            </w:tcBorders>
            <w:shd w:val="clear" w:color="auto" w:fill="D9D9D9" w:themeFill="background1" w:themeFillShade="D9"/>
            <w:vAlign w:val="center"/>
          </w:tcPr>
          <w:p w:rsidR="00941293" w:rsidRPr="00BA03A1" w:rsidRDefault="00941293" w:rsidP="00433AA7">
            <w:pPr>
              <w:tabs>
                <w:tab w:val="decimal" w:pos="404"/>
              </w:tabs>
              <w:spacing w:line="160" w:lineRule="exact"/>
              <w:jc w:val="both"/>
              <w:rPr>
                <w:rFonts w:ascii="Arial Narrow" w:hAnsi="Arial Narrow"/>
                <w:sz w:val="15"/>
                <w:szCs w:val="15"/>
              </w:rPr>
            </w:pPr>
            <w:r w:rsidRPr="00BA03A1">
              <w:rPr>
                <w:rFonts w:ascii="Arial Narrow" w:hAnsi="Arial Narrow"/>
                <w:sz w:val="15"/>
                <w:szCs w:val="15"/>
              </w:rPr>
              <w:t>16,7</w:t>
            </w:r>
          </w:p>
        </w:tc>
        <w:tc>
          <w:tcPr>
            <w:tcW w:w="572" w:type="dxa"/>
            <w:tcBorders>
              <w:top w:val="nil"/>
              <w:left w:val="single" w:sz="2" w:space="0" w:color="auto"/>
              <w:bottom w:val="nil"/>
              <w:right w:val="single" w:sz="4" w:space="0" w:color="auto"/>
            </w:tcBorders>
            <w:shd w:val="clear" w:color="auto" w:fill="D9D9D9" w:themeFill="background1" w:themeFillShade="D9"/>
            <w:vAlign w:val="center"/>
          </w:tcPr>
          <w:p w:rsidR="00941293" w:rsidRPr="00BA03A1" w:rsidRDefault="00941293" w:rsidP="00433AA7">
            <w:pPr>
              <w:tabs>
                <w:tab w:val="decimal" w:pos="319"/>
              </w:tabs>
              <w:spacing w:line="160" w:lineRule="exact"/>
              <w:jc w:val="both"/>
              <w:rPr>
                <w:rFonts w:ascii="Arial Narrow" w:hAnsi="Arial Narrow"/>
                <w:sz w:val="15"/>
                <w:szCs w:val="15"/>
              </w:rPr>
            </w:pPr>
            <w:r w:rsidRPr="00BA03A1">
              <w:rPr>
                <w:rFonts w:ascii="Arial Narrow" w:hAnsi="Arial Narrow"/>
                <w:sz w:val="15"/>
                <w:szCs w:val="15"/>
              </w:rPr>
              <w:t>23,2</w:t>
            </w:r>
          </w:p>
        </w:tc>
        <w:tc>
          <w:tcPr>
            <w:tcW w:w="493" w:type="dxa"/>
            <w:gridSpan w:val="2"/>
            <w:tcBorders>
              <w:top w:val="nil"/>
              <w:left w:val="single" w:sz="4" w:space="0" w:color="auto"/>
              <w:bottom w:val="nil"/>
              <w:right w:val="nil"/>
            </w:tcBorders>
            <w:shd w:val="clear" w:color="auto" w:fill="D9D9D9" w:themeFill="background1" w:themeFillShade="D9"/>
            <w:vAlign w:val="center"/>
          </w:tcPr>
          <w:p w:rsidR="00941293" w:rsidRPr="00BA03A1" w:rsidRDefault="00941293" w:rsidP="00433AA7">
            <w:pPr>
              <w:tabs>
                <w:tab w:val="decimal" w:pos="317"/>
              </w:tabs>
              <w:spacing w:line="160" w:lineRule="exact"/>
              <w:jc w:val="both"/>
              <w:rPr>
                <w:rFonts w:ascii="Arial Narrow" w:hAnsi="Arial Narrow"/>
                <w:sz w:val="15"/>
                <w:szCs w:val="15"/>
              </w:rPr>
            </w:pPr>
          </w:p>
        </w:tc>
        <w:tc>
          <w:tcPr>
            <w:tcW w:w="479" w:type="dxa"/>
            <w:tcBorders>
              <w:top w:val="nil"/>
              <w:left w:val="nil"/>
              <w:bottom w:val="nil"/>
              <w:right w:val="single" w:sz="2" w:space="0" w:color="auto"/>
            </w:tcBorders>
            <w:shd w:val="clear" w:color="auto" w:fill="D9D9D9" w:themeFill="background1" w:themeFillShade="D9"/>
            <w:vAlign w:val="center"/>
          </w:tcPr>
          <w:p w:rsidR="00941293" w:rsidRPr="00BA03A1" w:rsidRDefault="00941293" w:rsidP="00433AA7">
            <w:pPr>
              <w:tabs>
                <w:tab w:val="decimal" w:pos="317"/>
              </w:tabs>
              <w:spacing w:line="160" w:lineRule="exact"/>
              <w:jc w:val="both"/>
              <w:rPr>
                <w:rFonts w:ascii="Arial Narrow" w:hAnsi="Arial Narrow"/>
                <w:sz w:val="15"/>
                <w:szCs w:val="15"/>
              </w:rPr>
            </w:pPr>
          </w:p>
        </w:tc>
      </w:tr>
      <w:tr w:rsidR="00941293" w:rsidRPr="00A96BBF" w:rsidTr="00733797">
        <w:trPr>
          <w:jc w:val="center"/>
        </w:trPr>
        <w:tc>
          <w:tcPr>
            <w:tcW w:w="2726" w:type="dxa"/>
            <w:tcBorders>
              <w:top w:val="nil"/>
              <w:bottom w:val="nil"/>
              <w:right w:val="nil"/>
            </w:tcBorders>
            <w:shd w:val="clear" w:color="auto" w:fill="FFFFFF" w:themeFill="background1"/>
          </w:tcPr>
          <w:p w:rsidR="00941293" w:rsidRPr="00BA03A1" w:rsidRDefault="00941293" w:rsidP="00433AA7">
            <w:pPr>
              <w:spacing w:line="160" w:lineRule="exact"/>
              <w:rPr>
                <w:rFonts w:ascii="Arial Narrow" w:hAnsi="Arial Narrow"/>
                <w:sz w:val="15"/>
                <w:szCs w:val="15"/>
              </w:rPr>
            </w:pPr>
            <w:r w:rsidRPr="00BA03A1">
              <w:rPr>
                <w:rFonts w:ascii="Arial Narrow" w:hAnsi="Arial Narrow"/>
                <w:sz w:val="15"/>
                <w:szCs w:val="15"/>
              </w:rPr>
              <w:t>ΤΡΑΙΝΟΣΕ</w:t>
            </w:r>
          </w:p>
        </w:tc>
        <w:tc>
          <w:tcPr>
            <w:tcW w:w="709" w:type="dxa"/>
            <w:tcBorders>
              <w:top w:val="nil"/>
              <w:left w:val="nil"/>
              <w:bottom w:val="nil"/>
            </w:tcBorders>
            <w:shd w:val="clear" w:color="auto" w:fill="FFFFFF" w:themeFill="background1"/>
            <w:vAlign w:val="center"/>
          </w:tcPr>
          <w:p w:rsidR="00941293" w:rsidRPr="00BA03A1" w:rsidRDefault="00941293" w:rsidP="00433AA7">
            <w:pPr>
              <w:tabs>
                <w:tab w:val="decimal" w:pos="370"/>
              </w:tabs>
              <w:spacing w:line="160" w:lineRule="exact"/>
              <w:jc w:val="both"/>
              <w:rPr>
                <w:rFonts w:ascii="Arial Narrow" w:hAnsi="Arial Narrow"/>
                <w:sz w:val="15"/>
                <w:szCs w:val="15"/>
              </w:rPr>
            </w:pPr>
            <w:r w:rsidRPr="00BA03A1">
              <w:rPr>
                <w:rFonts w:ascii="Arial Narrow" w:hAnsi="Arial Narrow"/>
                <w:sz w:val="15"/>
                <w:szCs w:val="15"/>
              </w:rPr>
              <w:t>45,0</w:t>
            </w:r>
          </w:p>
        </w:tc>
        <w:tc>
          <w:tcPr>
            <w:tcW w:w="645" w:type="dxa"/>
            <w:tcBorders>
              <w:top w:val="nil"/>
              <w:bottom w:val="nil"/>
            </w:tcBorders>
            <w:shd w:val="clear" w:color="auto" w:fill="FFFFFF" w:themeFill="background1"/>
            <w:vAlign w:val="center"/>
          </w:tcPr>
          <w:p w:rsidR="00941293" w:rsidRPr="00BA03A1" w:rsidRDefault="00941293" w:rsidP="00733797">
            <w:pPr>
              <w:tabs>
                <w:tab w:val="decimal" w:pos="411"/>
              </w:tabs>
              <w:spacing w:line="160" w:lineRule="exact"/>
              <w:jc w:val="both"/>
              <w:rPr>
                <w:rFonts w:ascii="Arial Narrow" w:hAnsi="Arial Narrow"/>
                <w:color w:val="000000"/>
                <w:sz w:val="15"/>
                <w:szCs w:val="15"/>
              </w:rPr>
            </w:pPr>
            <w:r w:rsidRPr="00BA03A1">
              <w:rPr>
                <w:rFonts w:ascii="Arial Narrow" w:hAnsi="Arial Narrow"/>
                <w:color w:val="000000"/>
                <w:sz w:val="15"/>
                <w:szCs w:val="15"/>
              </w:rPr>
              <w:t>45,0</w:t>
            </w:r>
          </w:p>
        </w:tc>
        <w:tc>
          <w:tcPr>
            <w:tcW w:w="482" w:type="dxa"/>
            <w:tcBorders>
              <w:top w:val="nil"/>
              <w:bottom w:val="nil"/>
            </w:tcBorders>
            <w:shd w:val="clear" w:color="auto" w:fill="FFFFFF" w:themeFill="background1"/>
            <w:vAlign w:val="center"/>
          </w:tcPr>
          <w:p w:rsidR="00941293" w:rsidRPr="00BA03A1" w:rsidRDefault="00941293" w:rsidP="00433AA7">
            <w:pPr>
              <w:spacing w:line="160" w:lineRule="exact"/>
              <w:jc w:val="center"/>
              <w:rPr>
                <w:rFonts w:ascii="Arial Narrow" w:hAnsi="Arial Narrow"/>
                <w:color w:val="000000"/>
                <w:sz w:val="15"/>
                <w:szCs w:val="15"/>
              </w:rPr>
            </w:pPr>
            <w:r w:rsidRPr="00BA03A1">
              <w:rPr>
                <w:rFonts w:ascii="Arial Narrow" w:hAnsi="Arial Narrow"/>
                <w:color w:val="000000"/>
                <w:sz w:val="15"/>
                <w:szCs w:val="15"/>
              </w:rPr>
              <w:t>2017</w:t>
            </w:r>
          </w:p>
        </w:tc>
        <w:tc>
          <w:tcPr>
            <w:tcW w:w="496" w:type="dxa"/>
            <w:tcBorders>
              <w:top w:val="nil"/>
              <w:bottom w:val="nil"/>
            </w:tcBorders>
            <w:shd w:val="clear" w:color="auto" w:fill="FFFFFF" w:themeFill="background1"/>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6" w:type="dxa"/>
            <w:tcBorders>
              <w:top w:val="nil"/>
              <w:bottom w:val="nil"/>
            </w:tcBorders>
            <w:shd w:val="clear" w:color="auto" w:fill="FFFFFF" w:themeFill="background1"/>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bottom w:val="nil"/>
            </w:tcBorders>
            <w:shd w:val="clear" w:color="auto" w:fill="FFFFFF" w:themeFill="background1"/>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bottom w:val="nil"/>
            </w:tcBorders>
            <w:shd w:val="clear" w:color="auto" w:fill="FFFFFF" w:themeFill="background1"/>
            <w:vAlign w:val="center"/>
          </w:tcPr>
          <w:p w:rsidR="00941293" w:rsidRPr="00BA03A1" w:rsidRDefault="00941293" w:rsidP="00433AA7">
            <w:pPr>
              <w:tabs>
                <w:tab w:val="decimal" w:pos="3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1" w:type="dxa"/>
            <w:tcBorders>
              <w:top w:val="nil"/>
              <w:bottom w:val="nil"/>
            </w:tcBorders>
            <w:shd w:val="clear" w:color="auto" w:fill="FFFFFF" w:themeFill="background1"/>
            <w:vAlign w:val="center"/>
          </w:tcPr>
          <w:p w:rsidR="00941293" w:rsidRPr="00BA03A1" w:rsidRDefault="00941293" w:rsidP="00433AA7">
            <w:pPr>
              <w:tabs>
                <w:tab w:val="decimal" w:pos="2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69" w:type="dxa"/>
            <w:tcBorders>
              <w:top w:val="nil"/>
              <w:bottom w:val="nil"/>
            </w:tcBorders>
            <w:shd w:val="clear" w:color="auto" w:fill="FFFFFF" w:themeFill="background1"/>
            <w:vAlign w:val="center"/>
          </w:tcPr>
          <w:p w:rsidR="00941293" w:rsidRPr="00BA03A1" w:rsidRDefault="00941293" w:rsidP="00433AA7">
            <w:pPr>
              <w:tabs>
                <w:tab w:val="decimal" w:pos="24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23" w:type="dxa"/>
            <w:tcBorders>
              <w:top w:val="nil"/>
              <w:bottom w:val="nil"/>
              <w:right w:val="single" w:sz="4" w:space="0" w:color="auto"/>
            </w:tcBorders>
            <w:shd w:val="clear" w:color="auto" w:fill="FFFFFF" w:themeFill="background1"/>
            <w:vAlign w:val="center"/>
          </w:tcPr>
          <w:p w:rsidR="00941293" w:rsidRPr="00BA03A1" w:rsidRDefault="00941293" w:rsidP="00701C58">
            <w:pPr>
              <w:tabs>
                <w:tab w:val="decimal" w:pos="291"/>
              </w:tabs>
              <w:spacing w:line="160" w:lineRule="exact"/>
              <w:jc w:val="both"/>
              <w:rPr>
                <w:rFonts w:ascii="Arial Narrow" w:hAnsi="Arial Narrow"/>
                <w:sz w:val="15"/>
                <w:szCs w:val="15"/>
              </w:rPr>
            </w:pPr>
            <w:r w:rsidRPr="00BA03A1">
              <w:rPr>
                <w:rFonts w:ascii="Arial Narrow" w:hAnsi="Arial Narrow"/>
                <w:sz w:val="15"/>
                <w:szCs w:val="15"/>
              </w:rPr>
              <w:t>45,0</w:t>
            </w:r>
          </w:p>
        </w:tc>
        <w:tc>
          <w:tcPr>
            <w:tcW w:w="567" w:type="dxa"/>
            <w:tcBorders>
              <w:top w:val="nil"/>
              <w:left w:val="single" w:sz="4" w:space="0" w:color="auto"/>
              <w:bottom w:val="nil"/>
              <w:right w:val="single" w:sz="2" w:space="0" w:color="auto"/>
            </w:tcBorders>
            <w:shd w:val="clear" w:color="auto" w:fill="FFFFFF" w:themeFill="background1"/>
            <w:vAlign w:val="center"/>
          </w:tcPr>
          <w:p w:rsidR="00941293" w:rsidRPr="00BA03A1" w:rsidRDefault="00941293" w:rsidP="00433AA7">
            <w:pPr>
              <w:tabs>
                <w:tab w:val="decimal" w:pos="404"/>
              </w:tabs>
              <w:spacing w:line="160" w:lineRule="exact"/>
              <w:jc w:val="both"/>
              <w:rPr>
                <w:rFonts w:ascii="Arial Narrow" w:hAnsi="Arial Narrow"/>
                <w:color w:val="FF0000"/>
                <w:sz w:val="15"/>
                <w:szCs w:val="15"/>
              </w:rPr>
            </w:pPr>
            <w:r w:rsidRPr="00BA03A1">
              <w:rPr>
                <w:rFonts w:ascii="Arial Narrow" w:hAnsi="Arial Narrow"/>
                <w:color w:val="FF0000"/>
                <w:sz w:val="15"/>
                <w:szCs w:val="15"/>
              </w:rPr>
              <w:t> </w:t>
            </w:r>
          </w:p>
        </w:tc>
        <w:tc>
          <w:tcPr>
            <w:tcW w:w="572" w:type="dxa"/>
            <w:tcBorders>
              <w:top w:val="nil"/>
              <w:left w:val="single" w:sz="2" w:space="0" w:color="auto"/>
              <w:bottom w:val="nil"/>
              <w:right w:val="single" w:sz="4" w:space="0" w:color="auto"/>
            </w:tcBorders>
            <w:shd w:val="clear" w:color="auto" w:fill="FFFFFF" w:themeFill="background1"/>
            <w:vAlign w:val="center"/>
          </w:tcPr>
          <w:p w:rsidR="00941293" w:rsidRPr="00BA03A1" w:rsidRDefault="00941293" w:rsidP="00433AA7">
            <w:pPr>
              <w:tabs>
                <w:tab w:val="decimal" w:pos="319"/>
              </w:tabs>
              <w:spacing w:line="160" w:lineRule="exact"/>
              <w:jc w:val="both"/>
              <w:rPr>
                <w:rFonts w:ascii="Arial Narrow" w:hAnsi="Arial Narrow"/>
                <w:color w:val="FF0000"/>
                <w:sz w:val="15"/>
                <w:szCs w:val="15"/>
              </w:rPr>
            </w:pPr>
            <w:r w:rsidRPr="00BA03A1">
              <w:rPr>
                <w:rFonts w:ascii="Arial Narrow" w:hAnsi="Arial Narrow"/>
                <w:color w:val="FF0000"/>
                <w:sz w:val="15"/>
                <w:szCs w:val="15"/>
              </w:rPr>
              <w:t> </w:t>
            </w:r>
          </w:p>
        </w:tc>
        <w:tc>
          <w:tcPr>
            <w:tcW w:w="493" w:type="dxa"/>
            <w:gridSpan w:val="2"/>
            <w:tcBorders>
              <w:top w:val="nil"/>
              <w:left w:val="single" w:sz="4" w:space="0" w:color="auto"/>
              <w:bottom w:val="nil"/>
              <w:right w:val="nil"/>
            </w:tcBorders>
            <w:shd w:val="clear" w:color="auto" w:fill="FFFFFF" w:themeFill="background1"/>
            <w:vAlign w:val="center"/>
          </w:tcPr>
          <w:p w:rsidR="00941293" w:rsidRPr="00BA03A1" w:rsidRDefault="00941293" w:rsidP="00433AA7">
            <w:pPr>
              <w:tabs>
                <w:tab w:val="decimal" w:pos="317"/>
              </w:tabs>
              <w:spacing w:line="160" w:lineRule="exact"/>
              <w:jc w:val="both"/>
              <w:rPr>
                <w:rFonts w:ascii="Arial Narrow" w:hAnsi="Arial Narrow"/>
                <w:color w:val="FF0000"/>
                <w:sz w:val="15"/>
                <w:szCs w:val="15"/>
              </w:rPr>
            </w:pPr>
          </w:p>
        </w:tc>
        <w:tc>
          <w:tcPr>
            <w:tcW w:w="479" w:type="dxa"/>
            <w:tcBorders>
              <w:top w:val="nil"/>
              <w:left w:val="nil"/>
              <w:bottom w:val="nil"/>
              <w:right w:val="single" w:sz="2" w:space="0" w:color="auto"/>
            </w:tcBorders>
            <w:shd w:val="clear" w:color="auto" w:fill="FFFFFF" w:themeFill="background1"/>
            <w:vAlign w:val="center"/>
          </w:tcPr>
          <w:p w:rsidR="00941293" w:rsidRPr="00BA03A1" w:rsidRDefault="00941293" w:rsidP="00433AA7">
            <w:pPr>
              <w:tabs>
                <w:tab w:val="decimal" w:pos="317"/>
              </w:tabs>
              <w:spacing w:line="160" w:lineRule="exact"/>
              <w:jc w:val="both"/>
              <w:rPr>
                <w:rFonts w:ascii="Arial Narrow" w:hAnsi="Arial Narrow"/>
                <w:color w:val="FF0000"/>
                <w:sz w:val="15"/>
                <w:szCs w:val="15"/>
              </w:rPr>
            </w:pPr>
          </w:p>
        </w:tc>
      </w:tr>
      <w:tr w:rsidR="00941293" w:rsidRPr="00A96BBF" w:rsidTr="00733797">
        <w:trPr>
          <w:jc w:val="center"/>
        </w:trPr>
        <w:tc>
          <w:tcPr>
            <w:tcW w:w="2726" w:type="dxa"/>
            <w:tcBorders>
              <w:top w:val="nil"/>
              <w:bottom w:val="nil"/>
              <w:right w:val="nil"/>
            </w:tcBorders>
            <w:shd w:val="clear" w:color="auto" w:fill="D9D9D9" w:themeFill="background1" w:themeFillShade="D9"/>
          </w:tcPr>
          <w:p w:rsidR="00941293" w:rsidRPr="00BA03A1" w:rsidRDefault="00941293" w:rsidP="00433AA7">
            <w:pPr>
              <w:spacing w:line="160" w:lineRule="exact"/>
              <w:rPr>
                <w:rFonts w:ascii="Arial Narrow" w:hAnsi="Arial Narrow"/>
                <w:sz w:val="15"/>
                <w:szCs w:val="15"/>
              </w:rPr>
            </w:pPr>
            <w:r w:rsidRPr="00BA03A1">
              <w:rPr>
                <w:rFonts w:ascii="Arial Narrow" w:hAnsi="Arial Narrow"/>
                <w:sz w:val="15"/>
                <w:szCs w:val="15"/>
              </w:rPr>
              <w:t>Πώληση μετοχών ΑΔΜΗΕ</w:t>
            </w:r>
          </w:p>
        </w:tc>
        <w:tc>
          <w:tcPr>
            <w:tcW w:w="709" w:type="dxa"/>
            <w:tcBorders>
              <w:top w:val="nil"/>
              <w:left w:val="nil"/>
              <w:bottom w:val="nil"/>
            </w:tcBorders>
            <w:shd w:val="clear" w:color="auto" w:fill="D9D9D9" w:themeFill="background1" w:themeFillShade="D9"/>
            <w:vAlign w:val="center"/>
          </w:tcPr>
          <w:p w:rsidR="00941293" w:rsidRPr="00BA03A1" w:rsidRDefault="00941293" w:rsidP="00433AA7">
            <w:pPr>
              <w:tabs>
                <w:tab w:val="decimal" w:pos="370"/>
              </w:tabs>
              <w:spacing w:line="160" w:lineRule="exact"/>
              <w:jc w:val="both"/>
              <w:rPr>
                <w:rFonts w:ascii="Arial Narrow" w:hAnsi="Arial Narrow"/>
                <w:sz w:val="15"/>
                <w:szCs w:val="15"/>
              </w:rPr>
            </w:pPr>
            <w:r w:rsidRPr="00BA03A1">
              <w:rPr>
                <w:rFonts w:ascii="Arial Narrow" w:hAnsi="Arial Narrow"/>
                <w:sz w:val="15"/>
                <w:szCs w:val="15"/>
              </w:rPr>
              <w:t>0,4</w:t>
            </w:r>
          </w:p>
        </w:tc>
        <w:tc>
          <w:tcPr>
            <w:tcW w:w="645" w:type="dxa"/>
            <w:tcBorders>
              <w:top w:val="nil"/>
              <w:bottom w:val="nil"/>
            </w:tcBorders>
            <w:shd w:val="clear" w:color="auto" w:fill="D9D9D9" w:themeFill="background1" w:themeFillShade="D9"/>
            <w:vAlign w:val="center"/>
          </w:tcPr>
          <w:p w:rsidR="00941293" w:rsidRPr="00BA03A1" w:rsidRDefault="00941293" w:rsidP="00733797">
            <w:pPr>
              <w:tabs>
                <w:tab w:val="decimal" w:pos="411"/>
              </w:tabs>
              <w:spacing w:line="160" w:lineRule="exact"/>
              <w:jc w:val="both"/>
              <w:rPr>
                <w:rFonts w:ascii="Arial Narrow" w:hAnsi="Arial Narrow"/>
                <w:color w:val="000000"/>
                <w:sz w:val="15"/>
                <w:szCs w:val="15"/>
              </w:rPr>
            </w:pPr>
            <w:r w:rsidRPr="00BA03A1">
              <w:rPr>
                <w:rFonts w:ascii="Arial Narrow" w:hAnsi="Arial Narrow"/>
                <w:color w:val="000000"/>
                <w:sz w:val="15"/>
                <w:szCs w:val="15"/>
              </w:rPr>
              <w:t>0,4</w:t>
            </w:r>
          </w:p>
        </w:tc>
        <w:tc>
          <w:tcPr>
            <w:tcW w:w="482" w:type="dxa"/>
            <w:tcBorders>
              <w:top w:val="nil"/>
              <w:bottom w:val="nil"/>
            </w:tcBorders>
            <w:shd w:val="clear" w:color="auto" w:fill="D9D9D9" w:themeFill="background1" w:themeFillShade="D9"/>
            <w:vAlign w:val="center"/>
          </w:tcPr>
          <w:p w:rsidR="00941293" w:rsidRPr="00BA03A1" w:rsidRDefault="00941293" w:rsidP="00433AA7">
            <w:pPr>
              <w:spacing w:line="160" w:lineRule="exact"/>
              <w:jc w:val="center"/>
              <w:rPr>
                <w:rFonts w:ascii="Arial Narrow" w:hAnsi="Arial Narrow"/>
                <w:color w:val="000000"/>
                <w:sz w:val="15"/>
                <w:szCs w:val="15"/>
              </w:rPr>
            </w:pPr>
            <w:r w:rsidRPr="00BA03A1">
              <w:rPr>
                <w:rFonts w:ascii="Arial Narrow" w:hAnsi="Arial Narrow"/>
                <w:color w:val="000000"/>
                <w:sz w:val="15"/>
                <w:szCs w:val="15"/>
              </w:rPr>
              <w:t>2017</w:t>
            </w:r>
          </w:p>
        </w:tc>
        <w:tc>
          <w:tcPr>
            <w:tcW w:w="496" w:type="dxa"/>
            <w:tcBorders>
              <w:top w:val="nil"/>
              <w:bottom w:val="nil"/>
            </w:tcBorders>
            <w:shd w:val="clear" w:color="auto" w:fill="D9D9D9" w:themeFill="background1" w:themeFillShade="D9"/>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6" w:type="dxa"/>
            <w:tcBorders>
              <w:top w:val="nil"/>
              <w:bottom w:val="nil"/>
            </w:tcBorders>
            <w:shd w:val="clear" w:color="auto" w:fill="D9D9D9" w:themeFill="background1" w:themeFillShade="D9"/>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bottom w:val="nil"/>
            </w:tcBorders>
            <w:shd w:val="clear" w:color="auto" w:fill="D9D9D9" w:themeFill="background1" w:themeFillShade="D9"/>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bottom w:val="nil"/>
            </w:tcBorders>
            <w:shd w:val="clear" w:color="auto" w:fill="D9D9D9" w:themeFill="background1" w:themeFillShade="D9"/>
            <w:vAlign w:val="center"/>
          </w:tcPr>
          <w:p w:rsidR="00941293" w:rsidRPr="00BA03A1" w:rsidRDefault="00941293" w:rsidP="00433AA7">
            <w:pPr>
              <w:tabs>
                <w:tab w:val="decimal" w:pos="3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1" w:type="dxa"/>
            <w:tcBorders>
              <w:top w:val="nil"/>
              <w:bottom w:val="nil"/>
            </w:tcBorders>
            <w:shd w:val="clear" w:color="auto" w:fill="D9D9D9" w:themeFill="background1" w:themeFillShade="D9"/>
            <w:vAlign w:val="center"/>
          </w:tcPr>
          <w:p w:rsidR="00941293" w:rsidRPr="00BA03A1" w:rsidRDefault="00941293" w:rsidP="00433AA7">
            <w:pPr>
              <w:tabs>
                <w:tab w:val="decimal" w:pos="2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69" w:type="dxa"/>
            <w:tcBorders>
              <w:top w:val="nil"/>
              <w:bottom w:val="nil"/>
            </w:tcBorders>
            <w:shd w:val="clear" w:color="auto" w:fill="D9D9D9" w:themeFill="background1" w:themeFillShade="D9"/>
            <w:vAlign w:val="center"/>
          </w:tcPr>
          <w:p w:rsidR="00941293" w:rsidRPr="00BA03A1" w:rsidRDefault="00941293" w:rsidP="00433AA7">
            <w:pPr>
              <w:tabs>
                <w:tab w:val="decimal" w:pos="24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23" w:type="dxa"/>
            <w:tcBorders>
              <w:top w:val="nil"/>
              <w:bottom w:val="nil"/>
              <w:right w:val="single" w:sz="4" w:space="0" w:color="auto"/>
            </w:tcBorders>
            <w:shd w:val="clear" w:color="auto" w:fill="D9D9D9" w:themeFill="background1" w:themeFillShade="D9"/>
            <w:vAlign w:val="center"/>
          </w:tcPr>
          <w:p w:rsidR="00941293" w:rsidRPr="00BA03A1" w:rsidRDefault="00941293" w:rsidP="00701C58">
            <w:pPr>
              <w:tabs>
                <w:tab w:val="decimal" w:pos="291"/>
              </w:tabs>
              <w:spacing w:line="160" w:lineRule="exact"/>
              <w:jc w:val="both"/>
              <w:rPr>
                <w:rFonts w:ascii="Arial Narrow" w:hAnsi="Arial Narrow"/>
                <w:sz w:val="15"/>
                <w:szCs w:val="15"/>
              </w:rPr>
            </w:pPr>
            <w:r w:rsidRPr="00BA03A1">
              <w:rPr>
                <w:rFonts w:ascii="Arial Narrow" w:hAnsi="Arial Narrow"/>
                <w:sz w:val="15"/>
                <w:szCs w:val="15"/>
              </w:rPr>
              <w:t>0,4</w:t>
            </w:r>
          </w:p>
        </w:tc>
        <w:tc>
          <w:tcPr>
            <w:tcW w:w="567" w:type="dxa"/>
            <w:tcBorders>
              <w:top w:val="nil"/>
              <w:left w:val="single" w:sz="4" w:space="0" w:color="auto"/>
              <w:bottom w:val="nil"/>
              <w:right w:val="single" w:sz="2" w:space="0" w:color="auto"/>
            </w:tcBorders>
            <w:shd w:val="clear" w:color="auto" w:fill="D9D9D9" w:themeFill="background1" w:themeFillShade="D9"/>
            <w:vAlign w:val="center"/>
          </w:tcPr>
          <w:p w:rsidR="00941293" w:rsidRPr="00BA03A1" w:rsidRDefault="00941293" w:rsidP="00433AA7">
            <w:pPr>
              <w:tabs>
                <w:tab w:val="decimal" w:pos="404"/>
              </w:tabs>
              <w:spacing w:line="160" w:lineRule="exact"/>
              <w:jc w:val="both"/>
              <w:rPr>
                <w:rFonts w:ascii="Arial Narrow" w:hAnsi="Arial Narrow"/>
                <w:color w:val="FF0000"/>
                <w:sz w:val="15"/>
                <w:szCs w:val="15"/>
              </w:rPr>
            </w:pPr>
            <w:r w:rsidRPr="00BA03A1">
              <w:rPr>
                <w:rFonts w:ascii="Arial Narrow" w:hAnsi="Arial Narrow"/>
                <w:color w:val="FF0000"/>
                <w:sz w:val="15"/>
                <w:szCs w:val="15"/>
              </w:rPr>
              <w:t> </w:t>
            </w:r>
          </w:p>
        </w:tc>
        <w:tc>
          <w:tcPr>
            <w:tcW w:w="572" w:type="dxa"/>
            <w:tcBorders>
              <w:top w:val="nil"/>
              <w:left w:val="single" w:sz="2" w:space="0" w:color="auto"/>
              <w:bottom w:val="nil"/>
              <w:right w:val="single" w:sz="4" w:space="0" w:color="auto"/>
            </w:tcBorders>
            <w:shd w:val="clear" w:color="auto" w:fill="D9D9D9" w:themeFill="background1" w:themeFillShade="D9"/>
            <w:vAlign w:val="center"/>
          </w:tcPr>
          <w:p w:rsidR="00941293" w:rsidRPr="00BA03A1" w:rsidRDefault="00941293" w:rsidP="00433AA7">
            <w:pPr>
              <w:tabs>
                <w:tab w:val="decimal" w:pos="319"/>
              </w:tabs>
              <w:spacing w:line="160" w:lineRule="exact"/>
              <w:jc w:val="both"/>
              <w:rPr>
                <w:rFonts w:ascii="Arial Narrow" w:hAnsi="Arial Narrow"/>
                <w:color w:val="FF0000"/>
                <w:sz w:val="15"/>
                <w:szCs w:val="15"/>
              </w:rPr>
            </w:pPr>
            <w:r w:rsidRPr="00BA03A1">
              <w:rPr>
                <w:rFonts w:ascii="Arial Narrow" w:hAnsi="Arial Narrow"/>
                <w:color w:val="FF0000"/>
                <w:sz w:val="15"/>
                <w:szCs w:val="15"/>
              </w:rPr>
              <w:t> </w:t>
            </w:r>
          </w:p>
        </w:tc>
        <w:tc>
          <w:tcPr>
            <w:tcW w:w="493" w:type="dxa"/>
            <w:gridSpan w:val="2"/>
            <w:tcBorders>
              <w:top w:val="nil"/>
              <w:left w:val="single" w:sz="4" w:space="0" w:color="auto"/>
              <w:bottom w:val="nil"/>
              <w:right w:val="nil"/>
            </w:tcBorders>
            <w:shd w:val="clear" w:color="auto" w:fill="D9D9D9" w:themeFill="background1" w:themeFillShade="D9"/>
            <w:vAlign w:val="center"/>
          </w:tcPr>
          <w:p w:rsidR="00941293" w:rsidRPr="00BA03A1" w:rsidRDefault="00941293" w:rsidP="00433AA7">
            <w:pPr>
              <w:tabs>
                <w:tab w:val="decimal" w:pos="317"/>
              </w:tabs>
              <w:spacing w:line="160" w:lineRule="exact"/>
              <w:jc w:val="both"/>
              <w:rPr>
                <w:rFonts w:ascii="Arial Narrow" w:hAnsi="Arial Narrow"/>
                <w:color w:val="FF0000"/>
                <w:sz w:val="15"/>
                <w:szCs w:val="15"/>
              </w:rPr>
            </w:pPr>
          </w:p>
        </w:tc>
        <w:tc>
          <w:tcPr>
            <w:tcW w:w="479" w:type="dxa"/>
            <w:tcBorders>
              <w:top w:val="nil"/>
              <w:left w:val="nil"/>
              <w:bottom w:val="nil"/>
              <w:right w:val="single" w:sz="2" w:space="0" w:color="auto"/>
            </w:tcBorders>
            <w:shd w:val="clear" w:color="auto" w:fill="D9D9D9" w:themeFill="background1" w:themeFillShade="D9"/>
            <w:vAlign w:val="center"/>
          </w:tcPr>
          <w:p w:rsidR="00941293" w:rsidRPr="00BA03A1" w:rsidRDefault="00941293" w:rsidP="00433AA7">
            <w:pPr>
              <w:tabs>
                <w:tab w:val="decimal" w:pos="317"/>
              </w:tabs>
              <w:spacing w:line="160" w:lineRule="exact"/>
              <w:jc w:val="both"/>
              <w:rPr>
                <w:rFonts w:ascii="Arial Narrow" w:hAnsi="Arial Narrow"/>
                <w:color w:val="FF0000"/>
                <w:sz w:val="15"/>
                <w:szCs w:val="15"/>
              </w:rPr>
            </w:pPr>
          </w:p>
        </w:tc>
      </w:tr>
      <w:tr w:rsidR="00941293" w:rsidRPr="00A96BBF" w:rsidTr="00733797">
        <w:trPr>
          <w:jc w:val="center"/>
        </w:trPr>
        <w:tc>
          <w:tcPr>
            <w:tcW w:w="2726" w:type="dxa"/>
            <w:tcBorders>
              <w:top w:val="nil"/>
              <w:bottom w:val="single" w:sz="2" w:space="0" w:color="auto"/>
              <w:right w:val="nil"/>
            </w:tcBorders>
            <w:shd w:val="clear" w:color="auto" w:fill="FFFFFF" w:themeFill="background1"/>
          </w:tcPr>
          <w:p w:rsidR="00941293" w:rsidRPr="00BA03A1" w:rsidRDefault="00941293" w:rsidP="00433AA7">
            <w:pPr>
              <w:spacing w:line="160" w:lineRule="exact"/>
              <w:rPr>
                <w:rFonts w:ascii="Arial Narrow" w:hAnsi="Arial Narrow"/>
                <w:sz w:val="15"/>
                <w:szCs w:val="15"/>
                <w:lang w:val="en-GB"/>
              </w:rPr>
            </w:pPr>
            <w:r w:rsidRPr="00BA03A1">
              <w:rPr>
                <w:rFonts w:ascii="Arial Narrow" w:hAnsi="Arial Narrow"/>
                <w:color w:val="000000"/>
                <w:sz w:val="15"/>
                <w:szCs w:val="15"/>
              </w:rPr>
              <w:t>E-AUCTION VI</w:t>
            </w:r>
            <w:r w:rsidRPr="00BA03A1">
              <w:rPr>
                <w:rFonts w:ascii="Arial Narrow" w:hAnsi="Arial Narrow"/>
                <w:color w:val="000000"/>
                <w:sz w:val="15"/>
                <w:szCs w:val="15"/>
                <w:lang w:val="en-GB"/>
              </w:rPr>
              <w:t>I, VIII</w:t>
            </w:r>
          </w:p>
        </w:tc>
        <w:tc>
          <w:tcPr>
            <w:tcW w:w="709" w:type="dxa"/>
            <w:tcBorders>
              <w:top w:val="nil"/>
              <w:left w:val="nil"/>
              <w:bottom w:val="single" w:sz="2" w:space="0" w:color="auto"/>
            </w:tcBorders>
            <w:shd w:val="clear" w:color="auto" w:fill="FFFFFF" w:themeFill="background1"/>
            <w:vAlign w:val="center"/>
          </w:tcPr>
          <w:p w:rsidR="00941293" w:rsidRPr="00BA03A1" w:rsidRDefault="00941293" w:rsidP="000A75D2">
            <w:pPr>
              <w:tabs>
                <w:tab w:val="decimal" w:pos="370"/>
              </w:tabs>
              <w:spacing w:line="160" w:lineRule="exact"/>
              <w:jc w:val="both"/>
              <w:rPr>
                <w:rFonts w:ascii="Arial Narrow" w:hAnsi="Arial Narrow"/>
                <w:sz w:val="15"/>
                <w:szCs w:val="15"/>
              </w:rPr>
            </w:pPr>
            <w:r w:rsidRPr="00BA03A1">
              <w:rPr>
                <w:rFonts w:ascii="Arial Narrow" w:hAnsi="Arial Narrow"/>
                <w:sz w:val="15"/>
                <w:szCs w:val="15"/>
              </w:rPr>
              <w:t>1</w:t>
            </w:r>
            <w:r w:rsidR="000A75D2">
              <w:rPr>
                <w:rFonts w:ascii="Arial Narrow" w:hAnsi="Arial Narrow"/>
                <w:sz w:val="15"/>
                <w:szCs w:val="15"/>
              </w:rPr>
              <w:t>4</w:t>
            </w:r>
            <w:r w:rsidRPr="00BA03A1">
              <w:rPr>
                <w:rFonts w:ascii="Arial Narrow" w:hAnsi="Arial Narrow"/>
                <w:sz w:val="15"/>
                <w:szCs w:val="15"/>
              </w:rPr>
              <w:t>,</w:t>
            </w:r>
            <w:r w:rsidR="000A75D2">
              <w:rPr>
                <w:rFonts w:ascii="Arial Narrow" w:hAnsi="Arial Narrow"/>
                <w:sz w:val="15"/>
                <w:szCs w:val="15"/>
              </w:rPr>
              <w:t>8</w:t>
            </w:r>
          </w:p>
        </w:tc>
        <w:tc>
          <w:tcPr>
            <w:tcW w:w="645" w:type="dxa"/>
            <w:tcBorders>
              <w:top w:val="nil"/>
              <w:bottom w:val="single" w:sz="2" w:space="0" w:color="auto"/>
            </w:tcBorders>
            <w:shd w:val="clear" w:color="auto" w:fill="FFFFFF" w:themeFill="background1"/>
            <w:vAlign w:val="center"/>
          </w:tcPr>
          <w:p w:rsidR="00941293" w:rsidRPr="00BA03A1" w:rsidRDefault="00941293" w:rsidP="00733797">
            <w:pPr>
              <w:tabs>
                <w:tab w:val="decimal" w:pos="411"/>
              </w:tabs>
              <w:spacing w:line="160" w:lineRule="exact"/>
              <w:jc w:val="both"/>
              <w:rPr>
                <w:rFonts w:ascii="Arial Narrow" w:hAnsi="Arial Narrow"/>
                <w:color w:val="000000"/>
                <w:sz w:val="15"/>
                <w:szCs w:val="15"/>
              </w:rPr>
            </w:pPr>
            <w:r w:rsidRPr="00BA03A1">
              <w:rPr>
                <w:rFonts w:ascii="Arial Narrow" w:hAnsi="Arial Narrow"/>
                <w:color w:val="000000"/>
                <w:sz w:val="15"/>
                <w:szCs w:val="15"/>
              </w:rPr>
              <w:t>9,</w:t>
            </w:r>
            <w:r w:rsidR="00931C2D">
              <w:rPr>
                <w:rFonts w:ascii="Arial Narrow" w:hAnsi="Arial Narrow"/>
                <w:color w:val="000000"/>
                <w:sz w:val="15"/>
                <w:szCs w:val="15"/>
              </w:rPr>
              <w:t>3</w:t>
            </w:r>
          </w:p>
        </w:tc>
        <w:tc>
          <w:tcPr>
            <w:tcW w:w="482" w:type="dxa"/>
            <w:tcBorders>
              <w:top w:val="nil"/>
              <w:bottom w:val="single" w:sz="2" w:space="0" w:color="auto"/>
            </w:tcBorders>
            <w:shd w:val="clear" w:color="auto" w:fill="FFFFFF" w:themeFill="background1"/>
            <w:vAlign w:val="center"/>
          </w:tcPr>
          <w:p w:rsidR="00941293" w:rsidRPr="00BA03A1" w:rsidRDefault="00941293" w:rsidP="00433AA7">
            <w:pPr>
              <w:spacing w:line="160" w:lineRule="exact"/>
              <w:jc w:val="center"/>
              <w:rPr>
                <w:rFonts w:ascii="Arial Narrow" w:hAnsi="Arial Narrow"/>
                <w:color w:val="000000"/>
                <w:sz w:val="15"/>
                <w:szCs w:val="15"/>
              </w:rPr>
            </w:pPr>
            <w:r w:rsidRPr="00BA03A1">
              <w:rPr>
                <w:rFonts w:ascii="Arial Narrow" w:hAnsi="Arial Narrow"/>
                <w:color w:val="000000"/>
                <w:sz w:val="15"/>
                <w:szCs w:val="15"/>
              </w:rPr>
              <w:t>2017</w:t>
            </w:r>
          </w:p>
        </w:tc>
        <w:tc>
          <w:tcPr>
            <w:tcW w:w="496" w:type="dxa"/>
            <w:tcBorders>
              <w:top w:val="nil"/>
              <w:bottom w:val="single" w:sz="2" w:space="0" w:color="auto"/>
            </w:tcBorders>
            <w:shd w:val="clear" w:color="auto" w:fill="FFFFFF" w:themeFill="background1"/>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6" w:type="dxa"/>
            <w:tcBorders>
              <w:top w:val="nil"/>
              <w:bottom w:val="single" w:sz="2" w:space="0" w:color="auto"/>
            </w:tcBorders>
            <w:shd w:val="clear" w:color="auto" w:fill="FFFFFF" w:themeFill="background1"/>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bottom w:val="single" w:sz="2" w:space="0" w:color="auto"/>
            </w:tcBorders>
            <w:shd w:val="clear" w:color="auto" w:fill="FFFFFF" w:themeFill="background1"/>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bottom w:val="single" w:sz="2" w:space="0" w:color="auto"/>
            </w:tcBorders>
            <w:shd w:val="clear" w:color="auto" w:fill="FFFFFF" w:themeFill="background1"/>
            <w:vAlign w:val="center"/>
          </w:tcPr>
          <w:p w:rsidR="00941293" w:rsidRPr="00BA03A1" w:rsidRDefault="00941293" w:rsidP="00433AA7">
            <w:pPr>
              <w:tabs>
                <w:tab w:val="decimal" w:pos="3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1" w:type="dxa"/>
            <w:tcBorders>
              <w:top w:val="nil"/>
              <w:bottom w:val="single" w:sz="2" w:space="0" w:color="auto"/>
            </w:tcBorders>
            <w:shd w:val="clear" w:color="auto" w:fill="FFFFFF" w:themeFill="background1"/>
            <w:vAlign w:val="center"/>
          </w:tcPr>
          <w:p w:rsidR="00941293" w:rsidRPr="00BA03A1" w:rsidRDefault="00941293" w:rsidP="00433AA7">
            <w:pPr>
              <w:tabs>
                <w:tab w:val="decimal" w:pos="2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69" w:type="dxa"/>
            <w:tcBorders>
              <w:top w:val="nil"/>
              <w:bottom w:val="single" w:sz="2" w:space="0" w:color="auto"/>
            </w:tcBorders>
            <w:shd w:val="clear" w:color="auto" w:fill="FFFFFF" w:themeFill="background1"/>
            <w:vAlign w:val="center"/>
          </w:tcPr>
          <w:p w:rsidR="00941293" w:rsidRPr="00BA03A1" w:rsidRDefault="00941293" w:rsidP="00433AA7">
            <w:pPr>
              <w:tabs>
                <w:tab w:val="decimal" w:pos="24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23" w:type="dxa"/>
            <w:tcBorders>
              <w:top w:val="nil"/>
              <w:bottom w:val="single" w:sz="2" w:space="0" w:color="auto"/>
              <w:right w:val="single" w:sz="4" w:space="0" w:color="auto"/>
            </w:tcBorders>
            <w:shd w:val="clear" w:color="auto" w:fill="FFFFFF" w:themeFill="background1"/>
            <w:vAlign w:val="center"/>
          </w:tcPr>
          <w:p w:rsidR="00941293" w:rsidRPr="00BA03A1" w:rsidRDefault="00941293" w:rsidP="00701C58">
            <w:pPr>
              <w:tabs>
                <w:tab w:val="decimal" w:pos="291"/>
              </w:tabs>
              <w:spacing w:line="160" w:lineRule="exact"/>
              <w:jc w:val="both"/>
              <w:rPr>
                <w:rFonts w:ascii="Arial Narrow" w:hAnsi="Arial Narrow"/>
                <w:sz w:val="15"/>
                <w:szCs w:val="15"/>
              </w:rPr>
            </w:pPr>
            <w:r w:rsidRPr="00BA03A1">
              <w:rPr>
                <w:rFonts w:ascii="Arial Narrow" w:hAnsi="Arial Narrow"/>
                <w:sz w:val="15"/>
                <w:szCs w:val="15"/>
              </w:rPr>
              <w:t>1,92</w:t>
            </w:r>
          </w:p>
        </w:tc>
        <w:tc>
          <w:tcPr>
            <w:tcW w:w="567" w:type="dxa"/>
            <w:tcBorders>
              <w:top w:val="nil"/>
              <w:left w:val="single" w:sz="4" w:space="0" w:color="auto"/>
              <w:bottom w:val="nil"/>
              <w:right w:val="single" w:sz="2" w:space="0" w:color="auto"/>
            </w:tcBorders>
            <w:shd w:val="clear" w:color="auto" w:fill="FFFFFF" w:themeFill="background1"/>
            <w:vAlign w:val="center"/>
          </w:tcPr>
          <w:p w:rsidR="00941293" w:rsidRPr="00BA03A1" w:rsidRDefault="00941293" w:rsidP="00433AA7">
            <w:pPr>
              <w:tabs>
                <w:tab w:val="decimal" w:pos="404"/>
              </w:tabs>
              <w:spacing w:line="160" w:lineRule="exact"/>
              <w:jc w:val="both"/>
              <w:rPr>
                <w:rFonts w:ascii="Arial Narrow" w:hAnsi="Arial Narrow"/>
                <w:sz w:val="15"/>
                <w:szCs w:val="15"/>
              </w:rPr>
            </w:pPr>
            <w:r w:rsidRPr="00BA03A1">
              <w:rPr>
                <w:rFonts w:ascii="Arial Narrow" w:hAnsi="Arial Narrow"/>
                <w:sz w:val="15"/>
                <w:szCs w:val="15"/>
              </w:rPr>
              <w:t>6,0</w:t>
            </w:r>
          </w:p>
        </w:tc>
        <w:tc>
          <w:tcPr>
            <w:tcW w:w="572" w:type="dxa"/>
            <w:tcBorders>
              <w:top w:val="nil"/>
              <w:left w:val="single" w:sz="2" w:space="0" w:color="auto"/>
              <w:bottom w:val="nil"/>
              <w:right w:val="single" w:sz="4" w:space="0" w:color="auto"/>
            </w:tcBorders>
            <w:shd w:val="clear" w:color="auto" w:fill="FFFFFF" w:themeFill="background1"/>
            <w:vAlign w:val="center"/>
          </w:tcPr>
          <w:p w:rsidR="00941293" w:rsidRPr="00BA03A1" w:rsidRDefault="00941293" w:rsidP="00433AA7">
            <w:pPr>
              <w:tabs>
                <w:tab w:val="decimal" w:pos="319"/>
              </w:tabs>
              <w:spacing w:line="160" w:lineRule="exact"/>
              <w:jc w:val="both"/>
              <w:rPr>
                <w:rFonts w:ascii="Arial Narrow" w:hAnsi="Arial Narrow"/>
                <w:sz w:val="15"/>
                <w:szCs w:val="15"/>
              </w:rPr>
            </w:pPr>
            <w:r w:rsidRPr="00BA03A1">
              <w:rPr>
                <w:rFonts w:ascii="Arial Narrow" w:hAnsi="Arial Narrow"/>
                <w:sz w:val="15"/>
                <w:szCs w:val="15"/>
              </w:rPr>
              <w:t>1,</w:t>
            </w:r>
            <w:r>
              <w:rPr>
                <w:rFonts w:ascii="Arial Narrow" w:hAnsi="Arial Narrow"/>
                <w:sz w:val="15"/>
                <w:szCs w:val="15"/>
              </w:rPr>
              <w:t>38</w:t>
            </w:r>
          </w:p>
        </w:tc>
        <w:tc>
          <w:tcPr>
            <w:tcW w:w="493" w:type="dxa"/>
            <w:gridSpan w:val="2"/>
            <w:tcBorders>
              <w:top w:val="nil"/>
              <w:left w:val="single" w:sz="4" w:space="0" w:color="auto"/>
              <w:bottom w:val="nil"/>
              <w:right w:val="nil"/>
            </w:tcBorders>
            <w:shd w:val="clear" w:color="auto" w:fill="FFFFFF" w:themeFill="background1"/>
            <w:vAlign w:val="center"/>
          </w:tcPr>
          <w:p w:rsidR="00941293" w:rsidRPr="00BA03A1" w:rsidRDefault="00941293" w:rsidP="00433AA7">
            <w:pPr>
              <w:tabs>
                <w:tab w:val="decimal" w:pos="317"/>
              </w:tabs>
              <w:spacing w:line="160" w:lineRule="exact"/>
              <w:jc w:val="both"/>
              <w:rPr>
                <w:rFonts w:ascii="Arial Narrow" w:hAnsi="Arial Narrow"/>
                <w:sz w:val="15"/>
                <w:szCs w:val="15"/>
              </w:rPr>
            </w:pPr>
            <w:r w:rsidRPr="00BA03A1">
              <w:rPr>
                <w:rFonts w:ascii="Arial Narrow" w:hAnsi="Arial Narrow"/>
                <w:sz w:val="15"/>
                <w:szCs w:val="15"/>
              </w:rPr>
              <w:t>0,96</w:t>
            </w:r>
            <w:r w:rsidR="00246359">
              <w:rPr>
                <w:rFonts w:ascii="Arial Narrow" w:hAnsi="Arial Narrow"/>
                <w:sz w:val="15"/>
                <w:szCs w:val="15"/>
              </w:rPr>
              <w:t>*</w:t>
            </w:r>
          </w:p>
        </w:tc>
        <w:tc>
          <w:tcPr>
            <w:tcW w:w="479" w:type="dxa"/>
            <w:tcBorders>
              <w:top w:val="nil"/>
              <w:left w:val="nil"/>
              <w:bottom w:val="nil"/>
              <w:right w:val="single" w:sz="2" w:space="0" w:color="auto"/>
            </w:tcBorders>
            <w:shd w:val="clear" w:color="auto" w:fill="FFFFFF" w:themeFill="background1"/>
            <w:vAlign w:val="center"/>
          </w:tcPr>
          <w:p w:rsidR="00941293" w:rsidRPr="00BA03A1" w:rsidRDefault="00763EFD" w:rsidP="00433AA7">
            <w:pPr>
              <w:tabs>
                <w:tab w:val="decimal" w:pos="317"/>
              </w:tabs>
              <w:spacing w:line="160" w:lineRule="exact"/>
              <w:jc w:val="both"/>
              <w:rPr>
                <w:rFonts w:ascii="Arial Narrow" w:hAnsi="Arial Narrow"/>
                <w:sz w:val="15"/>
                <w:szCs w:val="15"/>
              </w:rPr>
            </w:pPr>
            <w:r>
              <w:rPr>
                <w:rFonts w:ascii="Arial Narrow" w:hAnsi="Arial Narrow"/>
                <w:sz w:val="15"/>
                <w:szCs w:val="15"/>
              </w:rPr>
              <w:t>1,0</w:t>
            </w:r>
          </w:p>
        </w:tc>
      </w:tr>
      <w:tr w:rsidR="00941293" w:rsidRPr="00A96BBF" w:rsidTr="00733797">
        <w:trPr>
          <w:jc w:val="center"/>
        </w:trPr>
        <w:tc>
          <w:tcPr>
            <w:tcW w:w="2726" w:type="dxa"/>
            <w:tcBorders>
              <w:top w:val="single" w:sz="2" w:space="0" w:color="auto"/>
              <w:bottom w:val="nil"/>
              <w:right w:val="nil"/>
            </w:tcBorders>
            <w:shd w:val="clear" w:color="auto" w:fill="D9D9D9" w:themeFill="background1" w:themeFillShade="D9"/>
          </w:tcPr>
          <w:p w:rsidR="00941293" w:rsidRPr="00BA03A1" w:rsidRDefault="00941293" w:rsidP="00433AA7">
            <w:pPr>
              <w:spacing w:line="160" w:lineRule="exact"/>
              <w:rPr>
                <w:rFonts w:ascii="Arial Narrow" w:hAnsi="Arial Narrow"/>
                <w:color w:val="000000"/>
                <w:sz w:val="15"/>
                <w:szCs w:val="15"/>
              </w:rPr>
            </w:pPr>
            <w:r w:rsidRPr="00BA03A1">
              <w:rPr>
                <w:rFonts w:ascii="Arial Narrow" w:hAnsi="Arial Narrow"/>
                <w:color w:val="000000"/>
                <w:sz w:val="15"/>
                <w:szCs w:val="15"/>
              </w:rPr>
              <w:t>ΟΛΘ (67%)</w:t>
            </w:r>
          </w:p>
        </w:tc>
        <w:tc>
          <w:tcPr>
            <w:tcW w:w="709" w:type="dxa"/>
            <w:tcBorders>
              <w:top w:val="single" w:sz="2" w:space="0" w:color="auto"/>
              <w:left w:val="nil"/>
              <w:bottom w:val="nil"/>
            </w:tcBorders>
            <w:shd w:val="clear" w:color="auto" w:fill="D9D9D9" w:themeFill="background1" w:themeFillShade="D9"/>
            <w:vAlign w:val="center"/>
          </w:tcPr>
          <w:p w:rsidR="00941293" w:rsidRPr="00BA03A1" w:rsidRDefault="00941293" w:rsidP="00433AA7">
            <w:pPr>
              <w:tabs>
                <w:tab w:val="decimal" w:pos="370"/>
              </w:tabs>
              <w:spacing w:line="160" w:lineRule="exact"/>
              <w:jc w:val="both"/>
              <w:rPr>
                <w:rFonts w:ascii="Arial Narrow" w:hAnsi="Arial Narrow"/>
                <w:sz w:val="15"/>
                <w:szCs w:val="15"/>
              </w:rPr>
            </w:pPr>
            <w:r w:rsidRPr="00BA03A1">
              <w:rPr>
                <w:rFonts w:ascii="Arial Narrow" w:hAnsi="Arial Narrow"/>
                <w:sz w:val="15"/>
                <w:szCs w:val="15"/>
              </w:rPr>
              <w:t>231,9</w:t>
            </w:r>
          </w:p>
        </w:tc>
        <w:tc>
          <w:tcPr>
            <w:tcW w:w="645" w:type="dxa"/>
            <w:tcBorders>
              <w:top w:val="single" w:sz="2" w:space="0" w:color="auto"/>
              <w:bottom w:val="nil"/>
            </w:tcBorders>
            <w:shd w:val="clear" w:color="auto" w:fill="D9D9D9" w:themeFill="background1" w:themeFillShade="D9"/>
            <w:vAlign w:val="center"/>
          </w:tcPr>
          <w:p w:rsidR="00941293" w:rsidRPr="00BA03A1" w:rsidRDefault="00941293" w:rsidP="00733797">
            <w:pPr>
              <w:tabs>
                <w:tab w:val="decimal" w:pos="411"/>
              </w:tabs>
              <w:spacing w:line="160" w:lineRule="exact"/>
              <w:jc w:val="both"/>
              <w:rPr>
                <w:rFonts w:ascii="Arial Narrow" w:hAnsi="Arial Narrow"/>
                <w:sz w:val="15"/>
                <w:szCs w:val="15"/>
              </w:rPr>
            </w:pPr>
            <w:r>
              <w:rPr>
                <w:rFonts w:ascii="Arial Narrow" w:hAnsi="Arial Narrow"/>
                <w:sz w:val="15"/>
                <w:szCs w:val="15"/>
              </w:rPr>
              <w:t>29</w:t>
            </w:r>
            <w:r w:rsidRPr="00BA03A1">
              <w:rPr>
                <w:rFonts w:ascii="Arial Narrow" w:hAnsi="Arial Narrow"/>
                <w:sz w:val="15"/>
                <w:szCs w:val="15"/>
              </w:rPr>
              <w:t>1,9</w:t>
            </w:r>
          </w:p>
        </w:tc>
        <w:tc>
          <w:tcPr>
            <w:tcW w:w="482" w:type="dxa"/>
            <w:tcBorders>
              <w:top w:val="single" w:sz="2" w:space="0" w:color="auto"/>
              <w:bottom w:val="nil"/>
            </w:tcBorders>
            <w:shd w:val="clear" w:color="auto" w:fill="D9D9D9" w:themeFill="background1" w:themeFillShade="D9"/>
            <w:vAlign w:val="center"/>
          </w:tcPr>
          <w:p w:rsidR="00941293" w:rsidRPr="00BA03A1" w:rsidRDefault="00941293" w:rsidP="00433AA7">
            <w:pPr>
              <w:spacing w:line="160" w:lineRule="exact"/>
              <w:jc w:val="center"/>
              <w:rPr>
                <w:rFonts w:ascii="Arial Narrow" w:hAnsi="Arial Narrow"/>
                <w:sz w:val="15"/>
                <w:szCs w:val="15"/>
              </w:rPr>
            </w:pPr>
            <w:r w:rsidRPr="00BA03A1">
              <w:rPr>
                <w:rFonts w:ascii="Arial Narrow" w:hAnsi="Arial Narrow"/>
                <w:sz w:val="15"/>
                <w:szCs w:val="15"/>
              </w:rPr>
              <w:t>2018</w:t>
            </w:r>
          </w:p>
        </w:tc>
        <w:tc>
          <w:tcPr>
            <w:tcW w:w="496" w:type="dxa"/>
            <w:tcBorders>
              <w:top w:val="single" w:sz="2" w:space="0" w:color="auto"/>
              <w:bottom w:val="nil"/>
            </w:tcBorders>
            <w:shd w:val="clear" w:color="auto" w:fill="D9D9D9" w:themeFill="background1" w:themeFillShade="D9"/>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6" w:type="dxa"/>
            <w:tcBorders>
              <w:top w:val="single" w:sz="2" w:space="0" w:color="auto"/>
              <w:bottom w:val="nil"/>
            </w:tcBorders>
            <w:shd w:val="clear" w:color="auto" w:fill="D9D9D9" w:themeFill="background1" w:themeFillShade="D9"/>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single" w:sz="2" w:space="0" w:color="auto"/>
              <w:bottom w:val="nil"/>
            </w:tcBorders>
            <w:shd w:val="clear" w:color="auto" w:fill="D9D9D9" w:themeFill="background1" w:themeFillShade="D9"/>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single" w:sz="2" w:space="0" w:color="auto"/>
              <w:bottom w:val="nil"/>
            </w:tcBorders>
            <w:shd w:val="clear" w:color="auto" w:fill="D9D9D9" w:themeFill="background1" w:themeFillShade="D9"/>
            <w:vAlign w:val="center"/>
          </w:tcPr>
          <w:p w:rsidR="00941293" w:rsidRPr="00BA03A1" w:rsidRDefault="00941293" w:rsidP="00433AA7">
            <w:pPr>
              <w:tabs>
                <w:tab w:val="decimal" w:pos="3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1" w:type="dxa"/>
            <w:tcBorders>
              <w:top w:val="single" w:sz="2" w:space="0" w:color="auto"/>
              <w:bottom w:val="nil"/>
            </w:tcBorders>
            <w:shd w:val="clear" w:color="auto" w:fill="D9D9D9" w:themeFill="background1" w:themeFillShade="D9"/>
            <w:vAlign w:val="center"/>
          </w:tcPr>
          <w:p w:rsidR="00941293" w:rsidRPr="00BA03A1" w:rsidRDefault="00941293" w:rsidP="00433AA7">
            <w:pPr>
              <w:tabs>
                <w:tab w:val="decimal" w:pos="2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69" w:type="dxa"/>
            <w:tcBorders>
              <w:top w:val="single" w:sz="2" w:space="0" w:color="auto"/>
              <w:bottom w:val="nil"/>
            </w:tcBorders>
            <w:shd w:val="clear" w:color="auto" w:fill="D9D9D9" w:themeFill="background1" w:themeFillShade="D9"/>
            <w:vAlign w:val="center"/>
          </w:tcPr>
          <w:p w:rsidR="00941293" w:rsidRPr="00BA03A1" w:rsidRDefault="00941293" w:rsidP="00433AA7">
            <w:pPr>
              <w:tabs>
                <w:tab w:val="decimal" w:pos="24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23" w:type="dxa"/>
            <w:tcBorders>
              <w:top w:val="single" w:sz="2" w:space="0" w:color="auto"/>
              <w:bottom w:val="nil"/>
              <w:right w:val="nil"/>
            </w:tcBorders>
            <w:shd w:val="clear" w:color="auto" w:fill="D9D9D9" w:themeFill="background1" w:themeFillShade="D9"/>
            <w:vAlign w:val="bottom"/>
          </w:tcPr>
          <w:p w:rsidR="00941293" w:rsidRPr="00BA03A1" w:rsidRDefault="00941293" w:rsidP="00701C58">
            <w:pPr>
              <w:tabs>
                <w:tab w:val="decimal" w:pos="2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left w:val="nil"/>
              <w:bottom w:val="nil"/>
              <w:right w:val="single" w:sz="2" w:space="0" w:color="auto"/>
            </w:tcBorders>
            <w:shd w:val="clear" w:color="auto" w:fill="D9D9D9" w:themeFill="background1" w:themeFillShade="D9"/>
            <w:vAlign w:val="center"/>
          </w:tcPr>
          <w:p w:rsidR="00941293" w:rsidRPr="00BA03A1" w:rsidRDefault="00941293" w:rsidP="00433AA7">
            <w:pPr>
              <w:tabs>
                <w:tab w:val="decimal" w:pos="404"/>
              </w:tabs>
              <w:spacing w:line="160" w:lineRule="exact"/>
              <w:jc w:val="both"/>
              <w:rPr>
                <w:rFonts w:ascii="Arial Narrow" w:hAnsi="Arial Narrow"/>
                <w:sz w:val="15"/>
                <w:szCs w:val="15"/>
              </w:rPr>
            </w:pPr>
            <w:r w:rsidRPr="00BA03A1">
              <w:rPr>
                <w:rFonts w:ascii="Arial Narrow" w:hAnsi="Arial Narrow"/>
                <w:sz w:val="15"/>
                <w:szCs w:val="15"/>
              </w:rPr>
              <w:t>231,9</w:t>
            </w:r>
          </w:p>
        </w:tc>
        <w:tc>
          <w:tcPr>
            <w:tcW w:w="572" w:type="dxa"/>
            <w:tcBorders>
              <w:top w:val="nil"/>
              <w:left w:val="single" w:sz="2" w:space="0" w:color="auto"/>
              <w:bottom w:val="nil"/>
              <w:right w:val="single" w:sz="4" w:space="0" w:color="auto"/>
            </w:tcBorders>
            <w:shd w:val="clear" w:color="auto" w:fill="D9D9D9" w:themeFill="background1" w:themeFillShade="D9"/>
            <w:vAlign w:val="center"/>
          </w:tcPr>
          <w:p w:rsidR="00941293" w:rsidRPr="00BA03A1" w:rsidRDefault="00941293" w:rsidP="00433AA7">
            <w:pPr>
              <w:tabs>
                <w:tab w:val="decimal" w:pos="319"/>
              </w:tabs>
              <w:spacing w:line="160" w:lineRule="exact"/>
              <w:jc w:val="both"/>
              <w:rPr>
                <w:rFonts w:ascii="Arial Narrow" w:hAnsi="Arial Narrow"/>
                <w:color w:val="FF0000"/>
                <w:sz w:val="15"/>
                <w:szCs w:val="15"/>
              </w:rPr>
            </w:pPr>
            <w:r w:rsidRPr="00BA03A1">
              <w:rPr>
                <w:rFonts w:ascii="Arial Narrow" w:hAnsi="Arial Narrow"/>
                <w:color w:val="FF0000"/>
                <w:sz w:val="15"/>
                <w:szCs w:val="15"/>
              </w:rPr>
              <w:t> </w:t>
            </w:r>
          </w:p>
        </w:tc>
        <w:tc>
          <w:tcPr>
            <w:tcW w:w="493" w:type="dxa"/>
            <w:gridSpan w:val="2"/>
            <w:tcBorders>
              <w:top w:val="nil"/>
              <w:left w:val="single" w:sz="4" w:space="0" w:color="auto"/>
              <w:bottom w:val="nil"/>
              <w:right w:val="nil"/>
            </w:tcBorders>
            <w:shd w:val="clear" w:color="auto" w:fill="D9D9D9" w:themeFill="background1" w:themeFillShade="D9"/>
            <w:vAlign w:val="center"/>
          </w:tcPr>
          <w:p w:rsidR="00941293" w:rsidRPr="00BA03A1" w:rsidRDefault="00941293" w:rsidP="00433AA7">
            <w:pPr>
              <w:tabs>
                <w:tab w:val="decimal" w:pos="317"/>
              </w:tabs>
              <w:spacing w:line="160" w:lineRule="exact"/>
              <w:jc w:val="both"/>
              <w:rPr>
                <w:rFonts w:ascii="Arial Narrow" w:hAnsi="Arial Narrow"/>
                <w:color w:val="FF0000"/>
                <w:sz w:val="15"/>
                <w:szCs w:val="15"/>
              </w:rPr>
            </w:pPr>
          </w:p>
        </w:tc>
        <w:tc>
          <w:tcPr>
            <w:tcW w:w="479" w:type="dxa"/>
            <w:tcBorders>
              <w:top w:val="nil"/>
              <w:left w:val="nil"/>
              <w:bottom w:val="nil"/>
              <w:right w:val="single" w:sz="2" w:space="0" w:color="auto"/>
            </w:tcBorders>
            <w:shd w:val="clear" w:color="auto" w:fill="D9D9D9" w:themeFill="background1" w:themeFillShade="D9"/>
            <w:vAlign w:val="center"/>
          </w:tcPr>
          <w:p w:rsidR="00941293" w:rsidRPr="00BA03A1" w:rsidRDefault="00941293" w:rsidP="00433AA7">
            <w:pPr>
              <w:tabs>
                <w:tab w:val="decimal" w:pos="317"/>
              </w:tabs>
              <w:spacing w:line="160" w:lineRule="exact"/>
              <w:jc w:val="both"/>
              <w:rPr>
                <w:rFonts w:ascii="Arial Narrow" w:hAnsi="Arial Narrow"/>
                <w:color w:val="FF0000"/>
                <w:sz w:val="15"/>
                <w:szCs w:val="15"/>
              </w:rPr>
            </w:pPr>
          </w:p>
        </w:tc>
      </w:tr>
      <w:tr w:rsidR="00941293" w:rsidRPr="00A96BBF" w:rsidTr="00733797">
        <w:trPr>
          <w:jc w:val="center"/>
        </w:trPr>
        <w:tc>
          <w:tcPr>
            <w:tcW w:w="2726" w:type="dxa"/>
            <w:tcBorders>
              <w:top w:val="nil"/>
              <w:right w:val="nil"/>
            </w:tcBorders>
            <w:shd w:val="clear" w:color="auto" w:fill="FFFFFF" w:themeFill="background1"/>
            <w:vAlign w:val="center"/>
          </w:tcPr>
          <w:p w:rsidR="00941293" w:rsidRPr="00BA03A1" w:rsidRDefault="00941293" w:rsidP="00433AA7">
            <w:pPr>
              <w:spacing w:line="160" w:lineRule="exact"/>
              <w:rPr>
                <w:rFonts w:ascii="Arial Narrow" w:hAnsi="Arial Narrow"/>
                <w:color w:val="000000"/>
                <w:sz w:val="15"/>
                <w:szCs w:val="15"/>
              </w:rPr>
            </w:pPr>
            <w:r w:rsidRPr="00BA03A1">
              <w:rPr>
                <w:rFonts w:ascii="Arial Narrow" w:hAnsi="Arial Narrow"/>
                <w:color w:val="000000"/>
                <w:sz w:val="15"/>
                <w:szCs w:val="15"/>
              </w:rPr>
              <w:t>ΟΤΕ 5%</w:t>
            </w:r>
          </w:p>
        </w:tc>
        <w:tc>
          <w:tcPr>
            <w:tcW w:w="709" w:type="dxa"/>
            <w:tcBorders>
              <w:top w:val="nil"/>
              <w:left w:val="nil"/>
            </w:tcBorders>
            <w:shd w:val="clear" w:color="auto" w:fill="FFFFFF" w:themeFill="background1"/>
            <w:vAlign w:val="center"/>
          </w:tcPr>
          <w:p w:rsidR="00941293" w:rsidRPr="00BA03A1" w:rsidRDefault="00941293" w:rsidP="00433AA7">
            <w:pPr>
              <w:tabs>
                <w:tab w:val="decimal" w:pos="370"/>
              </w:tabs>
              <w:spacing w:line="160" w:lineRule="exact"/>
              <w:jc w:val="both"/>
              <w:rPr>
                <w:rFonts w:ascii="Arial Narrow" w:hAnsi="Arial Narrow"/>
                <w:sz w:val="15"/>
                <w:szCs w:val="15"/>
              </w:rPr>
            </w:pPr>
            <w:r w:rsidRPr="00BA03A1">
              <w:rPr>
                <w:rFonts w:ascii="Arial Narrow" w:hAnsi="Arial Narrow"/>
                <w:sz w:val="15"/>
                <w:szCs w:val="15"/>
              </w:rPr>
              <w:t>284,0</w:t>
            </w:r>
          </w:p>
        </w:tc>
        <w:tc>
          <w:tcPr>
            <w:tcW w:w="645" w:type="dxa"/>
            <w:tcBorders>
              <w:top w:val="nil"/>
            </w:tcBorders>
            <w:shd w:val="clear" w:color="auto" w:fill="FFFFFF" w:themeFill="background1"/>
            <w:vAlign w:val="center"/>
          </w:tcPr>
          <w:p w:rsidR="00941293" w:rsidRPr="00BA03A1" w:rsidRDefault="00941293" w:rsidP="00733797">
            <w:pPr>
              <w:tabs>
                <w:tab w:val="decimal" w:pos="411"/>
              </w:tabs>
              <w:spacing w:line="160" w:lineRule="exact"/>
              <w:jc w:val="both"/>
              <w:rPr>
                <w:rFonts w:ascii="Arial Narrow" w:hAnsi="Arial Narrow"/>
                <w:color w:val="000000"/>
                <w:sz w:val="15"/>
                <w:szCs w:val="15"/>
              </w:rPr>
            </w:pPr>
            <w:r w:rsidRPr="00BA03A1">
              <w:rPr>
                <w:rFonts w:ascii="Arial Narrow" w:hAnsi="Arial Narrow"/>
                <w:color w:val="000000"/>
                <w:sz w:val="15"/>
                <w:szCs w:val="15"/>
              </w:rPr>
              <w:t>284,0</w:t>
            </w:r>
          </w:p>
        </w:tc>
        <w:tc>
          <w:tcPr>
            <w:tcW w:w="482" w:type="dxa"/>
            <w:tcBorders>
              <w:top w:val="nil"/>
            </w:tcBorders>
            <w:shd w:val="clear" w:color="auto" w:fill="FFFFFF" w:themeFill="background1"/>
            <w:vAlign w:val="center"/>
          </w:tcPr>
          <w:p w:rsidR="00941293" w:rsidRPr="00BA03A1" w:rsidRDefault="00941293" w:rsidP="00433AA7">
            <w:pPr>
              <w:spacing w:line="160" w:lineRule="exact"/>
              <w:jc w:val="center"/>
              <w:rPr>
                <w:rFonts w:ascii="Arial Narrow" w:hAnsi="Arial Narrow"/>
                <w:color w:val="000000"/>
                <w:sz w:val="15"/>
                <w:szCs w:val="15"/>
              </w:rPr>
            </w:pPr>
            <w:r w:rsidRPr="00BA03A1">
              <w:rPr>
                <w:rFonts w:ascii="Arial Narrow" w:hAnsi="Arial Narrow"/>
                <w:color w:val="000000"/>
                <w:sz w:val="15"/>
                <w:szCs w:val="15"/>
              </w:rPr>
              <w:t>2018</w:t>
            </w:r>
          </w:p>
        </w:tc>
        <w:tc>
          <w:tcPr>
            <w:tcW w:w="496" w:type="dxa"/>
            <w:tcBorders>
              <w:top w:val="nil"/>
            </w:tcBorders>
            <w:shd w:val="clear" w:color="auto" w:fill="FFFFFF" w:themeFill="background1"/>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6" w:type="dxa"/>
            <w:tcBorders>
              <w:top w:val="nil"/>
            </w:tcBorders>
            <w:shd w:val="clear" w:color="auto" w:fill="FFFFFF" w:themeFill="background1"/>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tcBorders>
            <w:shd w:val="clear" w:color="auto" w:fill="FFFFFF" w:themeFill="background1"/>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tcBorders>
            <w:shd w:val="clear" w:color="auto" w:fill="FFFFFF" w:themeFill="background1"/>
            <w:vAlign w:val="center"/>
          </w:tcPr>
          <w:p w:rsidR="00941293" w:rsidRPr="00BA03A1" w:rsidRDefault="00941293" w:rsidP="00433AA7">
            <w:pPr>
              <w:tabs>
                <w:tab w:val="decimal" w:pos="3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1" w:type="dxa"/>
            <w:tcBorders>
              <w:top w:val="nil"/>
            </w:tcBorders>
            <w:shd w:val="clear" w:color="auto" w:fill="FFFFFF" w:themeFill="background1"/>
            <w:vAlign w:val="center"/>
          </w:tcPr>
          <w:p w:rsidR="00941293" w:rsidRPr="00BA03A1" w:rsidRDefault="00941293" w:rsidP="00433AA7">
            <w:pPr>
              <w:tabs>
                <w:tab w:val="decimal" w:pos="2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69" w:type="dxa"/>
            <w:tcBorders>
              <w:top w:val="nil"/>
            </w:tcBorders>
            <w:shd w:val="clear" w:color="auto" w:fill="FFFFFF" w:themeFill="background1"/>
            <w:vAlign w:val="center"/>
          </w:tcPr>
          <w:p w:rsidR="00941293" w:rsidRPr="00BA03A1" w:rsidRDefault="00941293" w:rsidP="00433AA7">
            <w:pPr>
              <w:tabs>
                <w:tab w:val="decimal" w:pos="24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23" w:type="dxa"/>
            <w:tcBorders>
              <w:top w:val="nil"/>
            </w:tcBorders>
            <w:shd w:val="clear" w:color="auto" w:fill="FFFFFF" w:themeFill="background1"/>
            <w:vAlign w:val="bottom"/>
          </w:tcPr>
          <w:p w:rsidR="00941293" w:rsidRPr="00BA03A1" w:rsidRDefault="00941293" w:rsidP="00701C58">
            <w:pPr>
              <w:tabs>
                <w:tab w:val="decimal" w:pos="2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right w:val="single" w:sz="2" w:space="0" w:color="auto"/>
            </w:tcBorders>
            <w:shd w:val="clear" w:color="auto" w:fill="FFFFFF" w:themeFill="background1"/>
            <w:vAlign w:val="center"/>
          </w:tcPr>
          <w:p w:rsidR="00941293" w:rsidRPr="00BA03A1" w:rsidRDefault="00941293" w:rsidP="00433AA7">
            <w:pPr>
              <w:tabs>
                <w:tab w:val="decimal" w:pos="404"/>
              </w:tabs>
              <w:spacing w:line="160" w:lineRule="exact"/>
              <w:jc w:val="both"/>
              <w:rPr>
                <w:rFonts w:ascii="Arial Narrow" w:hAnsi="Arial Narrow"/>
                <w:sz w:val="15"/>
                <w:szCs w:val="15"/>
              </w:rPr>
            </w:pPr>
            <w:r w:rsidRPr="00BA03A1">
              <w:rPr>
                <w:rFonts w:ascii="Arial Narrow" w:hAnsi="Arial Narrow"/>
                <w:sz w:val="15"/>
                <w:szCs w:val="15"/>
              </w:rPr>
              <w:t>284,0</w:t>
            </w:r>
          </w:p>
        </w:tc>
        <w:tc>
          <w:tcPr>
            <w:tcW w:w="572" w:type="dxa"/>
            <w:tcBorders>
              <w:top w:val="nil"/>
              <w:left w:val="single" w:sz="2" w:space="0" w:color="auto"/>
              <w:right w:val="single" w:sz="4" w:space="0" w:color="auto"/>
            </w:tcBorders>
            <w:shd w:val="clear" w:color="auto" w:fill="FFFFFF" w:themeFill="background1"/>
            <w:vAlign w:val="center"/>
          </w:tcPr>
          <w:p w:rsidR="00941293" w:rsidRPr="00BA03A1" w:rsidRDefault="00941293" w:rsidP="00433AA7">
            <w:pPr>
              <w:tabs>
                <w:tab w:val="decimal" w:pos="319"/>
              </w:tabs>
              <w:spacing w:line="160" w:lineRule="exact"/>
              <w:jc w:val="both"/>
              <w:rPr>
                <w:rFonts w:ascii="Arial Narrow" w:hAnsi="Arial Narrow"/>
                <w:color w:val="FF0000"/>
                <w:sz w:val="15"/>
                <w:szCs w:val="15"/>
              </w:rPr>
            </w:pPr>
            <w:r w:rsidRPr="00BA03A1">
              <w:rPr>
                <w:rFonts w:ascii="Arial Narrow" w:hAnsi="Arial Narrow"/>
                <w:color w:val="FF0000"/>
                <w:sz w:val="15"/>
                <w:szCs w:val="15"/>
              </w:rPr>
              <w:t> </w:t>
            </w:r>
          </w:p>
        </w:tc>
        <w:tc>
          <w:tcPr>
            <w:tcW w:w="493" w:type="dxa"/>
            <w:gridSpan w:val="2"/>
            <w:tcBorders>
              <w:top w:val="nil"/>
              <w:left w:val="single" w:sz="4" w:space="0" w:color="auto"/>
              <w:right w:val="nil"/>
            </w:tcBorders>
            <w:shd w:val="clear" w:color="auto" w:fill="FFFFFF" w:themeFill="background1"/>
            <w:vAlign w:val="center"/>
          </w:tcPr>
          <w:p w:rsidR="00941293" w:rsidRPr="00BA03A1" w:rsidRDefault="00941293" w:rsidP="00433AA7">
            <w:pPr>
              <w:tabs>
                <w:tab w:val="decimal" w:pos="317"/>
              </w:tabs>
              <w:spacing w:line="160" w:lineRule="exact"/>
              <w:jc w:val="both"/>
              <w:rPr>
                <w:rFonts w:ascii="Arial Narrow" w:hAnsi="Arial Narrow"/>
                <w:color w:val="FF0000"/>
                <w:sz w:val="15"/>
                <w:szCs w:val="15"/>
              </w:rPr>
            </w:pPr>
          </w:p>
        </w:tc>
        <w:tc>
          <w:tcPr>
            <w:tcW w:w="479" w:type="dxa"/>
            <w:tcBorders>
              <w:top w:val="nil"/>
              <w:left w:val="nil"/>
              <w:right w:val="single" w:sz="2" w:space="0" w:color="auto"/>
            </w:tcBorders>
            <w:shd w:val="clear" w:color="auto" w:fill="FFFFFF" w:themeFill="background1"/>
            <w:vAlign w:val="center"/>
          </w:tcPr>
          <w:p w:rsidR="00941293" w:rsidRPr="00BA03A1" w:rsidRDefault="00941293" w:rsidP="00433AA7">
            <w:pPr>
              <w:tabs>
                <w:tab w:val="decimal" w:pos="317"/>
              </w:tabs>
              <w:spacing w:line="160" w:lineRule="exact"/>
              <w:jc w:val="both"/>
              <w:rPr>
                <w:rFonts w:ascii="Arial Narrow" w:hAnsi="Arial Narrow"/>
                <w:color w:val="FF0000"/>
                <w:sz w:val="15"/>
                <w:szCs w:val="15"/>
              </w:rPr>
            </w:pPr>
          </w:p>
        </w:tc>
      </w:tr>
      <w:tr w:rsidR="00941293" w:rsidRPr="00A96BBF" w:rsidTr="00733797">
        <w:trPr>
          <w:jc w:val="center"/>
        </w:trPr>
        <w:tc>
          <w:tcPr>
            <w:tcW w:w="2726" w:type="dxa"/>
            <w:tcBorders>
              <w:top w:val="nil"/>
              <w:bottom w:val="nil"/>
              <w:right w:val="nil"/>
            </w:tcBorders>
            <w:shd w:val="clear" w:color="auto" w:fill="D9D9D9" w:themeFill="background1" w:themeFillShade="D9"/>
            <w:vAlign w:val="center"/>
          </w:tcPr>
          <w:p w:rsidR="00941293" w:rsidRPr="00BA03A1" w:rsidRDefault="00941293" w:rsidP="00433AA7">
            <w:pPr>
              <w:spacing w:line="160" w:lineRule="exact"/>
              <w:rPr>
                <w:rFonts w:ascii="Arial Narrow" w:hAnsi="Arial Narrow"/>
                <w:color w:val="000000"/>
                <w:sz w:val="15"/>
                <w:szCs w:val="15"/>
              </w:rPr>
            </w:pPr>
            <w:r w:rsidRPr="00BA03A1">
              <w:rPr>
                <w:rFonts w:ascii="Arial Narrow" w:hAnsi="Arial Narrow"/>
                <w:color w:val="000000"/>
                <w:sz w:val="15"/>
                <w:szCs w:val="15"/>
              </w:rPr>
              <w:t>ΔΕΣΦΑ</w:t>
            </w:r>
          </w:p>
        </w:tc>
        <w:tc>
          <w:tcPr>
            <w:tcW w:w="709" w:type="dxa"/>
            <w:tcBorders>
              <w:top w:val="nil"/>
              <w:left w:val="nil"/>
              <w:bottom w:val="nil"/>
            </w:tcBorders>
            <w:shd w:val="clear" w:color="auto" w:fill="D9D9D9" w:themeFill="background1" w:themeFillShade="D9"/>
            <w:vAlign w:val="center"/>
          </w:tcPr>
          <w:p w:rsidR="00941293" w:rsidRPr="00BA03A1" w:rsidRDefault="00941293" w:rsidP="00433AA7">
            <w:pPr>
              <w:tabs>
                <w:tab w:val="decimal" w:pos="370"/>
              </w:tabs>
              <w:spacing w:line="160" w:lineRule="exact"/>
              <w:jc w:val="both"/>
              <w:rPr>
                <w:rFonts w:ascii="Arial Narrow" w:hAnsi="Arial Narrow"/>
                <w:sz w:val="15"/>
                <w:szCs w:val="15"/>
              </w:rPr>
            </w:pPr>
            <w:r w:rsidRPr="00BA03A1">
              <w:rPr>
                <w:rFonts w:ascii="Arial Narrow" w:hAnsi="Arial Narrow"/>
                <w:sz w:val="15"/>
                <w:szCs w:val="15"/>
              </w:rPr>
              <w:t>251,</w:t>
            </w:r>
            <w:r w:rsidR="000A75D2">
              <w:rPr>
                <w:rFonts w:ascii="Arial Narrow" w:hAnsi="Arial Narrow"/>
                <w:sz w:val="15"/>
                <w:szCs w:val="15"/>
              </w:rPr>
              <w:t>3</w:t>
            </w:r>
          </w:p>
        </w:tc>
        <w:tc>
          <w:tcPr>
            <w:tcW w:w="645" w:type="dxa"/>
            <w:tcBorders>
              <w:top w:val="nil"/>
              <w:bottom w:val="nil"/>
            </w:tcBorders>
            <w:shd w:val="clear" w:color="auto" w:fill="D9D9D9" w:themeFill="background1" w:themeFillShade="D9"/>
            <w:vAlign w:val="center"/>
          </w:tcPr>
          <w:p w:rsidR="00941293" w:rsidRPr="00BA03A1" w:rsidRDefault="00941293" w:rsidP="00733797">
            <w:pPr>
              <w:tabs>
                <w:tab w:val="decimal" w:pos="411"/>
              </w:tabs>
              <w:spacing w:line="160" w:lineRule="exact"/>
              <w:jc w:val="both"/>
              <w:rPr>
                <w:rFonts w:ascii="Arial Narrow" w:hAnsi="Arial Narrow"/>
                <w:sz w:val="15"/>
                <w:szCs w:val="15"/>
              </w:rPr>
            </w:pPr>
            <w:r w:rsidRPr="00BA03A1">
              <w:rPr>
                <w:rFonts w:ascii="Arial Narrow" w:hAnsi="Arial Narrow"/>
                <w:sz w:val="15"/>
                <w:szCs w:val="15"/>
              </w:rPr>
              <w:t> 251,3</w:t>
            </w:r>
          </w:p>
        </w:tc>
        <w:tc>
          <w:tcPr>
            <w:tcW w:w="482" w:type="dxa"/>
            <w:tcBorders>
              <w:top w:val="nil"/>
              <w:bottom w:val="nil"/>
            </w:tcBorders>
            <w:shd w:val="clear" w:color="auto" w:fill="D9D9D9" w:themeFill="background1" w:themeFillShade="D9"/>
            <w:vAlign w:val="center"/>
          </w:tcPr>
          <w:p w:rsidR="00941293" w:rsidRPr="00BA03A1" w:rsidRDefault="00941293" w:rsidP="00433AA7">
            <w:pPr>
              <w:spacing w:line="160" w:lineRule="exact"/>
              <w:jc w:val="center"/>
              <w:rPr>
                <w:rFonts w:ascii="Arial Narrow" w:hAnsi="Arial Narrow"/>
                <w:sz w:val="15"/>
                <w:szCs w:val="15"/>
              </w:rPr>
            </w:pPr>
            <w:r w:rsidRPr="00BA03A1">
              <w:rPr>
                <w:rFonts w:ascii="Arial Narrow" w:hAnsi="Arial Narrow"/>
                <w:sz w:val="15"/>
                <w:szCs w:val="15"/>
              </w:rPr>
              <w:t>2018</w:t>
            </w:r>
          </w:p>
        </w:tc>
        <w:tc>
          <w:tcPr>
            <w:tcW w:w="496" w:type="dxa"/>
            <w:tcBorders>
              <w:top w:val="nil"/>
              <w:bottom w:val="nil"/>
            </w:tcBorders>
            <w:shd w:val="clear" w:color="auto" w:fill="D9D9D9" w:themeFill="background1" w:themeFillShade="D9"/>
            <w:vAlign w:val="center"/>
          </w:tcPr>
          <w:p w:rsidR="00941293" w:rsidRPr="00BA03A1" w:rsidRDefault="00941293" w:rsidP="00F970C3">
            <w:pPr>
              <w:tabs>
                <w:tab w:val="decimal" w:pos="391"/>
              </w:tabs>
              <w:spacing w:line="160" w:lineRule="exact"/>
              <w:jc w:val="both"/>
              <w:rPr>
                <w:rFonts w:ascii="Arial Narrow" w:hAnsi="Arial Narrow"/>
                <w:color w:val="FF0000"/>
                <w:sz w:val="15"/>
                <w:szCs w:val="15"/>
              </w:rPr>
            </w:pPr>
            <w:r w:rsidRPr="00BA03A1">
              <w:rPr>
                <w:rFonts w:ascii="Arial Narrow" w:hAnsi="Arial Narrow"/>
                <w:color w:val="FF0000"/>
                <w:sz w:val="15"/>
                <w:szCs w:val="15"/>
              </w:rPr>
              <w:t> </w:t>
            </w:r>
          </w:p>
        </w:tc>
        <w:tc>
          <w:tcPr>
            <w:tcW w:w="426" w:type="dxa"/>
            <w:tcBorders>
              <w:top w:val="nil"/>
              <w:bottom w:val="nil"/>
            </w:tcBorders>
            <w:shd w:val="clear" w:color="auto" w:fill="D9D9D9" w:themeFill="background1" w:themeFillShade="D9"/>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FF0000"/>
                <w:sz w:val="15"/>
                <w:szCs w:val="15"/>
              </w:rPr>
            </w:pPr>
            <w:r w:rsidRPr="00BA03A1">
              <w:rPr>
                <w:rFonts w:ascii="Arial Narrow" w:hAnsi="Arial Narrow"/>
                <w:color w:val="FF0000"/>
                <w:sz w:val="15"/>
                <w:szCs w:val="15"/>
              </w:rPr>
              <w:t> </w:t>
            </w:r>
          </w:p>
        </w:tc>
        <w:tc>
          <w:tcPr>
            <w:tcW w:w="567" w:type="dxa"/>
            <w:tcBorders>
              <w:top w:val="nil"/>
              <w:bottom w:val="nil"/>
            </w:tcBorders>
            <w:shd w:val="clear" w:color="auto" w:fill="D9D9D9" w:themeFill="background1" w:themeFillShade="D9"/>
            <w:vAlign w:val="center"/>
          </w:tcPr>
          <w:p w:rsidR="00941293" w:rsidRPr="00BA03A1" w:rsidRDefault="00941293" w:rsidP="00433AA7">
            <w:pPr>
              <w:tabs>
                <w:tab w:val="decimal" w:pos="333"/>
              </w:tabs>
              <w:spacing w:line="160" w:lineRule="exact"/>
              <w:jc w:val="both"/>
              <w:rPr>
                <w:rFonts w:ascii="Arial Narrow" w:hAnsi="Arial Narrow"/>
                <w:color w:val="FF0000"/>
                <w:sz w:val="15"/>
                <w:szCs w:val="15"/>
              </w:rPr>
            </w:pPr>
            <w:r w:rsidRPr="00BA03A1">
              <w:rPr>
                <w:rFonts w:ascii="Arial Narrow" w:hAnsi="Arial Narrow"/>
                <w:color w:val="FF0000"/>
                <w:sz w:val="15"/>
                <w:szCs w:val="15"/>
              </w:rPr>
              <w:t> </w:t>
            </w:r>
          </w:p>
        </w:tc>
        <w:tc>
          <w:tcPr>
            <w:tcW w:w="567" w:type="dxa"/>
            <w:tcBorders>
              <w:top w:val="nil"/>
              <w:bottom w:val="nil"/>
            </w:tcBorders>
            <w:shd w:val="clear" w:color="auto" w:fill="D9D9D9" w:themeFill="background1" w:themeFillShade="D9"/>
            <w:vAlign w:val="center"/>
          </w:tcPr>
          <w:p w:rsidR="00941293" w:rsidRPr="00BA03A1" w:rsidRDefault="00941293" w:rsidP="00433AA7">
            <w:pPr>
              <w:tabs>
                <w:tab w:val="decimal" w:pos="366"/>
              </w:tabs>
              <w:spacing w:line="160" w:lineRule="exact"/>
              <w:jc w:val="both"/>
              <w:rPr>
                <w:rFonts w:ascii="Arial Narrow" w:hAnsi="Arial Narrow"/>
                <w:color w:val="FF0000"/>
                <w:sz w:val="15"/>
                <w:szCs w:val="15"/>
              </w:rPr>
            </w:pPr>
            <w:r w:rsidRPr="00BA03A1">
              <w:rPr>
                <w:rFonts w:ascii="Arial Narrow" w:hAnsi="Arial Narrow"/>
                <w:color w:val="FF0000"/>
                <w:sz w:val="15"/>
                <w:szCs w:val="15"/>
              </w:rPr>
              <w:t> </w:t>
            </w:r>
          </w:p>
        </w:tc>
        <w:tc>
          <w:tcPr>
            <w:tcW w:w="421" w:type="dxa"/>
            <w:tcBorders>
              <w:top w:val="nil"/>
              <w:bottom w:val="nil"/>
            </w:tcBorders>
            <w:shd w:val="clear" w:color="auto" w:fill="D9D9D9" w:themeFill="background1" w:themeFillShade="D9"/>
            <w:vAlign w:val="center"/>
          </w:tcPr>
          <w:p w:rsidR="00941293" w:rsidRPr="00BA03A1" w:rsidRDefault="00941293" w:rsidP="00433AA7">
            <w:pPr>
              <w:tabs>
                <w:tab w:val="decimal" w:pos="266"/>
              </w:tabs>
              <w:spacing w:line="160" w:lineRule="exact"/>
              <w:jc w:val="both"/>
              <w:rPr>
                <w:rFonts w:ascii="Arial Narrow" w:hAnsi="Arial Narrow"/>
                <w:color w:val="FF0000"/>
                <w:sz w:val="15"/>
                <w:szCs w:val="15"/>
              </w:rPr>
            </w:pPr>
            <w:r w:rsidRPr="00BA03A1">
              <w:rPr>
                <w:rFonts w:ascii="Arial Narrow" w:hAnsi="Arial Narrow"/>
                <w:color w:val="FF0000"/>
                <w:sz w:val="15"/>
                <w:szCs w:val="15"/>
              </w:rPr>
              <w:t> </w:t>
            </w:r>
          </w:p>
        </w:tc>
        <w:tc>
          <w:tcPr>
            <w:tcW w:w="469" w:type="dxa"/>
            <w:tcBorders>
              <w:top w:val="nil"/>
              <w:bottom w:val="nil"/>
            </w:tcBorders>
            <w:shd w:val="clear" w:color="auto" w:fill="D9D9D9" w:themeFill="background1" w:themeFillShade="D9"/>
            <w:vAlign w:val="center"/>
          </w:tcPr>
          <w:p w:rsidR="00941293" w:rsidRPr="00BA03A1" w:rsidRDefault="00941293" w:rsidP="00433AA7">
            <w:pPr>
              <w:tabs>
                <w:tab w:val="decimal" w:pos="246"/>
              </w:tabs>
              <w:spacing w:line="160" w:lineRule="exact"/>
              <w:jc w:val="both"/>
              <w:rPr>
                <w:rFonts w:ascii="Arial Narrow" w:hAnsi="Arial Narrow"/>
                <w:color w:val="FF0000"/>
                <w:sz w:val="15"/>
                <w:szCs w:val="15"/>
              </w:rPr>
            </w:pPr>
            <w:r w:rsidRPr="00BA03A1">
              <w:rPr>
                <w:rFonts w:ascii="Arial Narrow" w:hAnsi="Arial Narrow"/>
                <w:color w:val="FF0000"/>
                <w:sz w:val="15"/>
                <w:szCs w:val="15"/>
              </w:rPr>
              <w:t> </w:t>
            </w:r>
          </w:p>
        </w:tc>
        <w:tc>
          <w:tcPr>
            <w:tcW w:w="523" w:type="dxa"/>
            <w:tcBorders>
              <w:top w:val="nil"/>
              <w:bottom w:val="nil"/>
            </w:tcBorders>
            <w:shd w:val="clear" w:color="auto" w:fill="D9D9D9" w:themeFill="background1" w:themeFillShade="D9"/>
            <w:vAlign w:val="center"/>
          </w:tcPr>
          <w:p w:rsidR="00941293" w:rsidRPr="00BA03A1" w:rsidRDefault="00941293" w:rsidP="00701C58">
            <w:pPr>
              <w:tabs>
                <w:tab w:val="decimal" w:pos="291"/>
              </w:tabs>
              <w:spacing w:line="160" w:lineRule="exact"/>
              <w:jc w:val="both"/>
              <w:rPr>
                <w:rFonts w:ascii="Arial Narrow" w:hAnsi="Arial Narrow"/>
                <w:color w:val="FF0000"/>
                <w:sz w:val="15"/>
                <w:szCs w:val="15"/>
              </w:rPr>
            </w:pPr>
            <w:r w:rsidRPr="00BA03A1">
              <w:rPr>
                <w:rFonts w:ascii="Arial Narrow" w:hAnsi="Arial Narrow"/>
                <w:color w:val="FF0000"/>
                <w:sz w:val="15"/>
                <w:szCs w:val="15"/>
              </w:rPr>
              <w:t> </w:t>
            </w:r>
          </w:p>
        </w:tc>
        <w:tc>
          <w:tcPr>
            <w:tcW w:w="567" w:type="dxa"/>
            <w:tcBorders>
              <w:top w:val="nil"/>
              <w:bottom w:val="nil"/>
              <w:right w:val="single" w:sz="2" w:space="0" w:color="auto"/>
            </w:tcBorders>
            <w:shd w:val="clear" w:color="auto" w:fill="D9D9D9" w:themeFill="background1" w:themeFillShade="D9"/>
            <w:vAlign w:val="center"/>
          </w:tcPr>
          <w:p w:rsidR="00941293" w:rsidRPr="00BA03A1" w:rsidRDefault="00941293" w:rsidP="00433AA7">
            <w:pPr>
              <w:tabs>
                <w:tab w:val="decimal" w:pos="404"/>
              </w:tabs>
              <w:spacing w:line="160" w:lineRule="exact"/>
              <w:jc w:val="both"/>
              <w:rPr>
                <w:rFonts w:ascii="Arial Narrow" w:hAnsi="Arial Narrow"/>
                <w:sz w:val="15"/>
                <w:szCs w:val="15"/>
              </w:rPr>
            </w:pPr>
            <w:r w:rsidRPr="00BA03A1">
              <w:rPr>
                <w:rFonts w:ascii="Arial Narrow" w:hAnsi="Arial Narrow"/>
                <w:sz w:val="15"/>
                <w:szCs w:val="15"/>
              </w:rPr>
              <w:t>251,3</w:t>
            </w:r>
          </w:p>
        </w:tc>
        <w:tc>
          <w:tcPr>
            <w:tcW w:w="572" w:type="dxa"/>
            <w:tcBorders>
              <w:top w:val="nil"/>
              <w:left w:val="single" w:sz="2" w:space="0" w:color="auto"/>
              <w:right w:val="single" w:sz="4" w:space="0" w:color="auto"/>
            </w:tcBorders>
            <w:shd w:val="clear" w:color="auto" w:fill="D9D9D9" w:themeFill="background1" w:themeFillShade="D9"/>
            <w:vAlign w:val="center"/>
          </w:tcPr>
          <w:p w:rsidR="00941293" w:rsidRPr="00BA03A1" w:rsidRDefault="00941293" w:rsidP="00433AA7">
            <w:pPr>
              <w:tabs>
                <w:tab w:val="decimal" w:pos="319"/>
              </w:tabs>
              <w:spacing w:line="160" w:lineRule="exact"/>
              <w:jc w:val="both"/>
              <w:rPr>
                <w:rFonts w:ascii="Arial Narrow" w:hAnsi="Arial Narrow"/>
                <w:color w:val="FF0000"/>
                <w:sz w:val="15"/>
                <w:szCs w:val="15"/>
              </w:rPr>
            </w:pPr>
            <w:r w:rsidRPr="00BA03A1">
              <w:rPr>
                <w:rFonts w:ascii="Arial Narrow" w:hAnsi="Arial Narrow"/>
                <w:color w:val="FF0000"/>
                <w:sz w:val="15"/>
                <w:szCs w:val="15"/>
              </w:rPr>
              <w:t> </w:t>
            </w:r>
          </w:p>
        </w:tc>
        <w:tc>
          <w:tcPr>
            <w:tcW w:w="493" w:type="dxa"/>
            <w:gridSpan w:val="2"/>
            <w:tcBorders>
              <w:top w:val="nil"/>
              <w:left w:val="single" w:sz="4" w:space="0" w:color="auto"/>
              <w:right w:val="nil"/>
            </w:tcBorders>
            <w:shd w:val="clear" w:color="auto" w:fill="D9D9D9" w:themeFill="background1" w:themeFillShade="D9"/>
            <w:vAlign w:val="center"/>
          </w:tcPr>
          <w:p w:rsidR="00941293" w:rsidRPr="00BA03A1" w:rsidRDefault="00941293" w:rsidP="00433AA7">
            <w:pPr>
              <w:tabs>
                <w:tab w:val="decimal" w:pos="317"/>
              </w:tabs>
              <w:spacing w:line="160" w:lineRule="exact"/>
              <w:jc w:val="both"/>
              <w:rPr>
                <w:rFonts w:ascii="Arial Narrow" w:hAnsi="Arial Narrow"/>
                <w:color w:val="FF0000"/>
                <w:sz w:val="15"/>
                <w:szCs w:val="15"/>
              </w:rPr>
            </w:pPr>
          </w:p>
        </w:tc>
        <w:tc>
          <w:tcPr>
            <w:tcW w:w="479" w:type="dxa"/>
            <w:tcBorders>
              <w:top w:val="nil"/>
              <w:left w:val="nil"/>
              <w:right w:val="single" w:sz="2" w:space="0" w:color="auto"/>
            </w:tcBorders>
            <w:shd w:val="clear" w:color="auto" w:fill="D9D9D9" w:themeFill="background1" w:themeFillShade="D9"/>
            <w:vAlign w:val="center"/>
          </w:tcPr>
          <w:p w:rsidR="00941293" w:rsidRPr="00BA03A1" w:rsidRDefault="00941293" w:rsidP="00433AA7">
            <w:pPr>
              <w:tabs>
                <w:tab w:val="decimal" w:pos="317"/>
              </w:tabs>
              <w:spacing w:line="160" w:lineRule="exact"/>
              <w:jc w:val="both"/>
              <w:rPr>
                <w:rFonts w:ascii="Arial Narrow" w:hAnsi="Arial Narrow"/>
                <w:color w:val="FF0000"/>
                <w:sz w:val="15"/>
                <w:szCs w:val="15"/>
              </w:rPr>
            </w:pPr>
          </w:p>
        </w:tc>
      </w:tr>
      <w:tr w:rsidR="00941293" w:rsidRPr="00A96BBF" w:rsidTr="00733797">
        <w:trPr>
          <w:jc w:val="center"/>
        </w:trPr>
        <w:tc>
          <w:tcPr>
            <w:tcW w:w="2726" w:type="dxa"/>
            <w:tcBorders>
              <w:top w:val="nil"/>
              <w:bottom w:val="single" w:sz="4" w:space="0" w:color="auto"/>
              <w:right w:val="nil"/>
            </w:tcBorders>
            <w:shd w:val="clear" w:color="auto" w:fill="FFFFFF" w:themeFill="background1"/>
            <w:vAlign w:val="center"/>
          </w:tcPr>
          <w:p w:rsidR="00941293" w:rsidRPr="00BA03A1" w:rsidRDefault="00941293" w:rsidP="00433AA7">
            <w:pPr>
              <w:spacing w:line="160" w:lineRule="exact"/>
              <w:rPr>
                <w:rFonts w:ascii="Arial Narrow" w:hAnsi="Arial Narrow"/>
                <w:color w:val="000000"/>
                <w:sz w:val="15"/>
                <w:szCs w:val="15"/>
              </w:rPr>
            </w:pPr>
            <w:r w:rsidRPr="00BA03A1">
              <w:rPr>
                <w:rFonts w:ascii="Arial Narrow" w:hAnsi="Arial Narrow"/>
                <w:color w:val="000000"/>
                <w:sz w:val="15"/>
                <w:szCs w:val="15"/>
              </w:rPr>
              <w:t>Χορήγηση δικαιωμάτων χρήσεως ραδιοσυχν</w:t>
            </w:r>
            <w:r w:rsidRPr="00BA03A1">
              <w:rPr>
                <w:rFonts w:ascii="Arial Narrow" w:hAnsi="Arial Narrow"/>
                <w:color w:val="000000"/>
                <w:sz w:val="15"/>
                <w:szCs w:val="15"/>
              </w:rPr>
              <w:t>ο</w:t>
            </w:r>
            <w:r w:rsidRPr="00BA03A1">
              <w:rPr>
                <w:rFonts w:ascii="Arial Narrow" w:hAnsi="Arial Narrow"/>
                <w:color w:val="000000"/>
                <w:sz w:val="15"/>
                <w:szCs w:val="15"/>
              </w:rPr>
              <w:t>τήτων 2018-2035</w:t>
            </w:r>
          </w:p>
        </w:tc>
        <w:tc>
          <w:tcPr>
            <w:tcW w:w="709" w:type="dxa"/>
            <w:tcBorders>
              <w:top w:val="nil"/>
              <w:left w:val="nil"/>
              <w:bottom w:val="single" w:sz="4" w:space="0" w:color="auto"/>
            </w:tcBorders>
            <w:shd w:val="clear" w:color="auto" w:fill="FFFFFF" w:themeFill="background1"/>
            <w:vAlign w:val="center"/>
          </w:tcPr>
          <w:p w:rsidR="00941293" w:rsidRPr="00BA03A1" w:rsidRDefault="00941293" w:rsidP="00433AA7">
            <w:pPr>
              <w:tabs>
                <w:tab w:val="decimal" w:pos="370"/>
              </w:tabs>
              <w:spacing w:line="160" w:lineRule="exact"/>
              <w:jc w:val="both"/>
              <w:rPr>
                <w:rFonts w:ascii="Arial Narrow" w:hAnsi="Arial Narrow"/>
                <w:color w:val="000000"/>
                <w:sz w:val="15"/>
                <w:szCs w:val="15"/>
              </w:rPr>
            </w:pPr>
            <w:r w:rsidRPr="00BA03A1">
              <w:rPr>
                <w:rFonts w:ascii="Arial Narrow" w:hAnsi="Arial Narrow"/>
                <w:color w:val="000000"/>
                <w:sz w:val="15"/>
                <w:szCs w:val="15"/>
              </w:rPr>
              <w:t>201,5</w:t>
            </w:r>
          </w:p>
        </w:tc>
        <w:tc>
          <w:tcPr>
            <w:tcW w:w="645" w:type="dxa"/>
            <w:tcBorders>
              <w:top w:val="nil"/>
              <w:bottom w:val="single" w:sz="4" w:space="0" w:color="auto"/>
            </w:tcBorders>
            <w:shd w:val="clear" w:color="auto" w:fill="FFFFFF" w:themeFill="background1"/>
            <w:vAlign w:val="center"/>
          </w:tcPr>
          <w:p w:rsidR="00941293" w:rsidRPr="00BA03A1" w:rsidRDefault="00941293" w:rsidP="00733797">
            <w:pPr>
              <w:tabs>
                <w:tab w:val="decimal" w:pos="411"/>
              </w:tabs>
              <w:spacing w:line="160" w:lineRule="exact"/>
              <w:jc w:val="both"/>
              <w:rPr>
                <w:rFonts w:ascii="Arial Narrow" w:hAnsi="Arial Narrow"/>
                <w:color w:val="000000"/>
                <w:sz w:val="15"/>
                <w:szCs w:val="15"/>
              </w:rPr>
            </w:pPr>
            <w:r w:rsidRPr="00BA03A1">
              <w:rPr>
                <w:rFonts w:ascii="Arial Narrow" w:hAnsi="Arial Narrow"/>
                <w:color w:val="000000"/>
                <w:sz w:val="15"/>
                <w:szCs w:val="15"/>
              </w:rPr>
              <w:t>166,0</w:t>
            </w:r>
          </w:p>
        </w:tc>
        <w:tc>
          <w:tcPr>
            <w:tcW w:w="482" w:type="dxa"/>
            <w:tcBorders>
              <w:top w:val="nil"/>
              <w:bottom w:val="single" w:sz="4" w:space="0" w:color="auto"/>
            </w:tcBorders>
            <w:shd w:val="clear" w:color="auto" w:fill="FFFFFF" w:themeFill="background1"/>
            <w:vAlign w:val="center"/>
          </w:tcPr>
          <w:p w:rsidR="00941293" w:rsidRPr="00BA03A1" w:rsidRDefault="00941293" w:rsidP="00433AA7">
            <w:pPr>
              <w:spacing w:line="160" w:lineRule="exact"/>
              <w:jc w:val="center"/>
              <w:rPr>
                <w:rFonts w:ascii="Arial Narrow" w:hAnsi="Arial Narrow"/>
                <w:color w:val="000000"/>
                <w:sz w:val="15"/>
                <w:szCs w:val="15"/>
              </w:rPr>
            </w:pPr>
            <w:r w:rsidRPr="00BA03A1">
              <w:rPr>
                <w:rFonts w:ascii="Arial Narrow" w:hAnsi="Arial Narrow"/>
                <w:color w:val="000000"/>
                <w:sz w:val="15"/>
                <w:szCs w:val="15"/>
              </w:rPr>
              <w:t>2018</w:t>
            </w:r>
          </w:p>
        </w:tc>
        <w:tc>
          <w:tcPr>
            <w:tcW w:w="496" w:type="dxa"/>
            <w:tcBorders>
              <w:top w:val="nil"/>
              <w:bottom w:val="single" w:sz="4" w:space="0" w:color="auto"/>
            </w:tcBorders>
            <w:shd w:val="clear" w:color="auto" w:fill="FFFFFF" w:themeFill="background1"/>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6" w:type="dxa"/>
            <w:tcBorders>
              <w:top w:val="nil"/>
              <w:bottom w:val="single" w:sz="4" w:space="0" w:color="auto"/>
            </w:tcBorders>
            <w:shd w:val="clear" w:color="auto" w:fill="FFFFFF" w:themeFill="background1"/>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bottom w:val="single" w:sz="4" w:space="0" w:color="auto"/>
            </w:tcBorders>
            <w:shd w:val="clear" w:color="auto" w:fill="FFFFFF" w:themeFill="background1"/>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bottom w:val="single" w:sz="4" w:space="0" w:color="auto"/>
            </w:tcBorders>
            <w:shd w:val="clear" w:color="auto" w:fill="FFFFFF" w:themeFill="background1"/>
            <w:vAlign w:val="center"/>
          </w:tcPr>
          <w:p w:rsidR="00941293" w:rsidRPr="00BA03A1" w:rsidRDefault="00941293" w:rsidP="00433AA7">
            <w:pPr>
              <w:tabs>
                <w:tab w:val="decimal" w:pos="3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1" w:type="dxa"/>
            <w:tcBorders>
              <w:top w:val="nil"/>
              <w:bottom w:val="single" w:sz="4" w:space="0" w:color="auto"/>
            </w:tcBorders>
            <w:shd w:val="clear" w:color="auto" w:fill="FFFFFF" w:themeFill="background1"/>
            <w:vAlign w:val="center"/>
          </w:tcPr>
          <w:p w:rsidR="00941293" w:rsidRPr="00BA03A1" w:rsidRDefault="00941293" w:rsidP="00433AA7">
            <w:pPr>
              <w:tabs>
                <w:tab w:val="decimal" w:pos="2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69" w:type="dxa"/>
            <w:tcBorders>
              <w:top w:val="nil"/>
              <w:bottom w:val="single" w:sz="4" w:space="0" w:color="auto"/>
            </w:tcBorders>
            <w:shd w:val="clear" w:color="auto" w:fill="FFFFFF" w:themeFill="background1"/>
            <w:vAlign w:val="center"/>
          </w:tcPr>
          <w:p w:rsidR="00941293" w:rsidRPr="00BA03A1" w:rsidRDefault="00941293" w:rsidP="00433AA7">
            <w:pPr>
              <w:tabs>
                <w:tab w:val="decimal" w:pos="24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23" w:type="dxa"/>
            <w:tcBorders>
              <w:top w:val="nil"/>
              <w:bottom w:val="single" w:sz="4" w:space="0" w:color="auto"/>
            </w:tcBorders>
            <w:shd w:val="clear" w:color="auto" w:fill="FFFFFF" w:themeFill="background1"/>
            <w:vAlign w:val="center"/>
          </w:tcPr>
          <w:p w:rsidR="00941293" w:rsidRPr="00BA03A1" w:rsidRDefault="00941293" w:rsidP="00701C58">
            <w:pPr>
              <w:tabs>
                <w:tab w:val="decimal" w:pos="291"/>
              </w:tabs>
              <w:spacing w:line="160" w:lineRule="exact"/>
              <w:jc w:val="both"/>
              <w:rPr>
                <w:rFonts w:ascii="Arial Narrow" w:hAnsi="Arial Narrow"/>
                <w:sz w:val="15"/>
                <w:szCs w:val="15"/>
              </w:rPr>
            </w:pPr>
            <w:r w:rsidRPr="00BA03A1">
              <w:rPr>
                <w:rFonts w:ascii="Arial Narrow" w:hAnsi="Arial Narrow"/>
                <w:sz w:val="15"/>
                <w:szCs w:val="15"/>
              </w:rPr>
              <w:t> </w:t>
            </w:r>
          </w:p>
        </w:tc>
        <w:tc>
          <w:tcPr>
            <w:tcW w:w="567" w:type="dxa"/>
            <w:tcBorders>
              <w:top w:val="nil"/>
              <w:bottom w:val="single" w:sz="4" w:space="0" w:color="auto"/>
              <w:right w:val="single" w:sz="2" w:space="0" w:color="auto"/>
            </w:tcBorders>
            <w:shd w:val="clear" w:color="auto" w:fill="FFFFFF" w:themeFill="background1"/>
            <w:vAlign w:val="center"/>
          </w:tcPr>
          <w:p w:rsidR="00941293" w:rsidRPr="00BA03A1" w:rsidRDefault="00941293" w:rsidP="00433AA7">
            <w:pPr>
              <w:tabs>
                <w:tab w:val="decimal" w:pos="404"/>
              </w:tabs>
              <w:spacing w:line="160" w:lineRule="exact"/>
              <w:jc w:val="both"/>
              <w:rPr>
                <w:rFonts w:ascii="Arial Narrow" w:hAnsi="Arial Narrow"/>
                <w:sz w:val="15"/>
                <w:szCs w:val="15"/>
              </w:rPr>
            </w:pPr>
            <w:r w:rsidRPr="00BA03A1">
              <w:rPr>
                <w:rFonts w:ascii="Arial Narrow" w:hAnsi="Arial Narrow"/>
                <w:sz w:val="15"/>
                <w:szCs w:val="15"/>
              </w:rPr>
              <w:t>166,0</w:t>
            </w:r>
          </w:p>
        </w:tc>
        <w:tc>
          <w:tcPr>
            <w:tcW w:w="572" w:type="dxa"/>
            <w:tcBorders>
              <w:left w:val="single" w:sz="2" w:space="0" w:color="auto"/>
              <w:right w:val="single" w:sz="4" w:space="0" w:color="auto"/>
            </w:tcBorders>
            <w:shd w:val="clear" w:color="auto" w:fill="FFFFFF" w:themeFill="background1"/>
            <w:vAlign w:val="center"/>
          </w:tcPr>
          <w:p w:rsidR="00941293" w:rsidRPr="00BA03A1" w:rsidRDefault="00941293" w:rsidP="00433AA7">
            <w:pPr>
              <w:tabs>
                <w:tab w:val="decimal" w:pos="319"/>
              </w:tabs>
              <w:spacing w:line="160" w:lineRule="exact"/>
              <w:jc w:val="both"/>
              <w:rPr>
                <w:rFonts w:ascii="Arial Narrow" w:hAnsi="Arial Narrow"/>
                <w:color w:val="FF0000"/>
                <w:sz w:val="15"/>
                <w:szCs w:val="15"/>
              </w:rPr>
            </w:pPr>
            <w:r w:rsidRPr="00BA03A1">
              <w:rPr>
                <w:rFonts w:ascii="Arial Narrow" w:hAnsi="Arial Narrow"/>
                <w:color w:val="FF0000"/>
                <w:sz w:val="15"/>
                <w:szCs w:val="15"/>
              </w:rPr>
              <w:t> </w:t>
            </w:r>
          </w:p>
        </w:tc>
        <w:tc>
          <w:tcPr>
            <w:tcW w:w="493" w:type="dxa"/>
            <w:gridSpan w:val="2"/>
            <w:tcBorders>
              <w:left w:val="single" w:sz="4" w:space="0" w:color="auto"/>
              <w:right w:val="nil"/>
            </w:tcBorders>
            <w:shd w:val="clear" w:color="auto" w:fill="FFFFFF" w:themeFill="background1"/>
            <w:vAlign w:val="center"/>
          </w:tcPr>
          <w:p w:rsidR="00941293" w:rsidRPr="00BA03A1" w:rsidRDefault="00941293" w:rsidP="00433AA7">
            <w:pPr>
              <w:tabs>
                <w:tab w:val="decimal" w:pos="317"/>
              </w:tabs>
              <w:spacing w:line="160" w:lineRule="exact"/>
              <w:jc w:val="both"/>
              <w:rPr>
                <w:rFonts w:ascii="Arial Narrow" w:hAnsi="Arial Narrow"/>
                <w:color w:val="FF0000"/>
                <w:sz w:val="15"/>
                <w:szCs w:val="15"/>
              </w:rPr>
            </w:pPr>
          </w:p>
        </w:tc>
        <w:tc>
          <w:tcPr>
            <w:tcW w:w="479" w:type="dxa"/>
            <w:tcBorders>
              <w:left w:val="nil"/>
              <w:right w:val="single" w:sz="2" w:space="0" w:color="auto"/>
            </w:tcBorders>
            <w:shd w:val="clear" w:color="auto" w:fill="FFFFFF" w:themeFill="background1"/>
            <w:vAlign w:val="center"/>
          </w:tcPr>
          <w:p w:rsidR="00941293" w:rsidRPr="000A75D2" w:rsidRDefault="00763EFD" w:rsidP="00433AA7">
            <w:pPr>
              <w:tabs>
                <w:tab w:val="decimal" w:pos="317"/>
              </w:tabs>
              <w:spacing w:line="160" w:lineRule="exact"/>
              <w:jc w:val="both"/>
              <w:rPr>
                <w:rFonts w:ascii="Arial Narrow" w:hAnsi="Arial Narrow"/>
                <w:sz w:val="15"/>
                <w:szCs w:val="15"/>
              </w:rPr>
            </w:pPr>
            <w:r w:rsidRPr="000A75D2">
              <w:rPr>
                <w:rFonts w:ascii="Arial Narrow" w:hAnsi="Arial Narrow"/>
                <w:sz w:val="15"/>
                <w:szCs w:val="15"/>
              </w:rPr>
              <w:t>7,1</w:t>
            </w:r>
          </w:p>
        </w:tc>
      </w:tr>
      <w:tr w:rsidR="00941293" w:rsidRPr="00A96BBF" w:rsidTr="00733797">
        <w:trPr>
          <w:jc w:val="center"/>
        </w:trPr>
        <w:tc>
          <w:tcPr>
            <w:tcW w:w="2726" w:type="dxa"/>
            <w:tcBorders>
              <w:top w:val="single" w:sz="4" w:space="0" w:color="auto"/>
              <w:bottom w:val="nil"/>
              <w:right w:val="nil"/>
            </w:tcBorders>
            <w:shd w:val="clear" w:color="auto" w:fill="D9D9D9" w:themeFill="background1" w:themeFillShade="D9"/>
            <w:vAlign w:val="center"/>
          </w:tcPr>
          <w:p w:rsidR="00941293" w:rsidRPr="00BA03A1" w:rsidRDefault="00941293" w:rsidP="00433AA7">
            <w:pPr>
              <w:spacing w:line="160" w:lineRule="exact"/>
              <w:rPr>
                <w:rFonts w:ascii="Arial Narrow" w:hAnsi="Arial Narrow"/>
                <w:color w:val="000000"/>
                <w:sz w:val="15"/>
                <w:szCs w:val="15"/>
              </w:rPr>
            </w:pPr>
            <w:r w:rsidRPr="00BA03A1">
              <w:rPr>
                <w:rFonts w:ascii="Arial Narrow" w:hAnsi="Arial Narrow"/>
                <w:color w:val="000000"/>
                <w:sz w:val="15"/>
                <w:szCs w:val="15"/>
              </w:rPr>
              <w:t>ΑΙΑ – Επέκταση σύμβασης</w:t>
            </w:r>
          </w:p>
        </w:tc>
        <w:tc>
          <w:tcPr>
            <w:tcW w:w="709" w:type="dxa"/>
            <w:tcBorders>
              <w:top w:val="single" w:sz="4" w:space="0" w:color="auto"/>
              <w:left w:val="nil"/>
              <w:bottom w:val="nil"/>
            </w:tcBorders>
            <w:shd w:val="clear" w:color="auto" w:fill="D9D9D9" w:themeFill="background1" w:themeFillShade="D9"/>
            <w:vAlign w:val="center"/>
          </w:tcPr>
          <w:p w:rsidR="00941293" w:rsidRPr="00BA03A1" w:rsidRDefault="00941293" w:rsidP="00433AA7">
            <w:pPr>
              <w:tabs>
                <w:tab w:val="decimal" w:pos="370"/>
              </w:tabs>
              <w:spacing w:line="160" w:lineRule="exact"/>
              <w:jc w:val="both"/>
              <w:rPr>
                <w:rFonts w:ascii="Arial Narrow" w:hAnsi="Arial Narrow"/>
                <w:sz w:val="15"/>
                <w:szCs w:val="15"/>
              </w:rPr>
            </w:pPr>
            <w:r w:rsidRPr="00BA03A1">
              <w:rPr>
                <w:rFonts w:ascii="Arial Narrow" w:hAnsi="Arial Narrow"/>
                <w:sz w:val="15"/>
                <w:szCs w:val="15"/>
              </w:rPr>
              <w:t>1.131,6</w:t>
            </w:r>
          </w:p>
        </w:tc>
        <w:tc>
          <w:tcPr>
            <w:tcW w:w="645" w:type="dxa"/>
            <w:tcBorders>
              <w:top w:val="single" w:sz="4" w:space="0" w:color="auto"/>
              <w:bottom w:val="nil"/>
            </w:tcBorders>
            <w:shd w:val="clear" w:color="auto" w:fill="D9D9D9" w:themeFill="background1" w:themeFillShade="D9"/>
            <w:vAlign w:val="center"/>
          </w:tcPr>
          <w:p w:rsidR="00941293" w:rsidRPr="00BA03A1" w:rsidRDefault="00941293" w:rsidP="00733797">
            <w:pPr>
              <w:tabs>
                <w:tab w:val="decimal" w:pos="411"/>
              </w:tabs>
              <w:spacing w:line="160" w:lineRule="exact"/>
              <w:jc w:val="both"/>
              <w:rPr>
                <w:rFonts w:ascii="Arial Narrow" w:hAnsi="Arial Narrow"/>
                <w:color w:val="000000"/>
                <w:sz w:val="15"/>
                <w:szCs w:val="15"/>
              </w:rPr>
            </w:pPr>
            <w:r w:rsidRPr="00BA03A1">
              <w:rPr>
                <w:rFonts w:ascii="Arial Narrow" w:hAnsi="Arial Narrow"/>
                <w:color w:val="000000"/>
                <w:sz w:val="15"/>
                <w:szCs w:val="15"/>
              </w:rPr>
              <w:t> 1.131,6</w:t>
            </w:r>
          </w:p>
        </w:tc>
        <w:tc>
          <w:tcPr>
            <w:tcW w:w="482" w:type="dxa"/>
            <w:tcBorders>
              <w:top w:val="single" w:sz="4" w:space="0" w:color="auto"/>
              <w:bottom w:val="nil"/>
            </w:tcBorders>
            <w:shd w:val="clear" w:color="auto" w:fill="D9D9D9" w:themeFill="background1" w:themeFillShade="D9"/>
            <w:vAlign w:val="center"/>
          </w:tcPr>
          <w:p w:rsidR="00941293" w:rsidRPr="00BA03A1" w:rsidRDefault="00941293" w:rsidP="00433AA7">
            <w:pPr>
              <w:spacing w:line="160" w:lineRule="exact"/>
              <w:jc w:val="center"/>
              <w:rPr>
                <w:rFonts w:ascii="Arial Narrow" w:hAnsi="Arial Narrow"/>
                <w:sz w:val="15"/>
                <w:szCs w:val="15"/>
              </w:rPr>
            </w:pPr>
            <w:r w:rsidRPr="00BA03A1">
              <w:rPr>
                <w:rFonts w:ascii="Arial Narrow" w:hAnsi="Arial Narrow"/>
                <w:sz w:val="15"/>
                <w:szCs w:val="15"/>
              </w:rPr>
              <w:t>2019</w:t>
            </w:r>
          </w:p>
        </w:tc>
        <w:tc>
          <w:tcPr>
            <w:tcW w:w="496" w:type="dxa"/>
            <w:tcBorders>
              <w:top w:val="single" w:sz="4" w:space="0" w:color="auto"/>
              <w:bottom w:val="nil"/>
            </w:tcBorders>
            <w:shd w:val="clear" w:color="auto" w:fill="D9D9D9" w:themeFill="background1" w:themeFillShade="D9"/>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6" w:type="dxa"/>
            <w:tcBorders>
              <w:top w:val="single" w:sz="4" w:space="0" w:color="auto"/>
              <w:bottom w:val="nil"/>
            </w:tcBorders>
            <w:shd w:val="clear" w:color="auto" w:fill="D9D9D9" w:themeFill="background1" w:themeFillShade="D9"/>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single" w:sz="4" w:space="0" w:color="auto"/>
              <w:bottom w:val="nil"/>
            </w:tcBorders>
            <w:shd w:val="clear" w:color="auto" w:fill="D9D9D9" w:themeFill="background1" w:themeFillShade="D9"/>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single" w:sz="4" w:space="0" w:color="auto"/>
              <w:bottom w:val="nil"/>
            </w:tcBorders>
            <w:shd w:val="clear" w:color="auto" w:fill="D9D9D9" w:themeFill="background1" w:themeFillShade="D9"/>
            <w:vAlign w:val="center"/>
          </w:tcPr>
          <w:p w:rsidR="00941293" w:rsidRPr="00BA03A1" w:rsidRDefault="00941293" w:rsidP="00433AA7">
            <w:pPr>
              <w:tabs>
                <w:tab w:val="decimal" w:pos="3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1" w:type="dxa"/>
            <w:tcBorders>
              <w:top w:val="single" w:sz="4" w:space="0" w:color="auto"/>
              <w:bottom w:val="nil"/>
            </w:tcBorders>
            <w:shd w:val="clear" w:color="auto" w:fill="D9D9D9" w:themeFill="background1" w:themeFillShade="D9"/>
            <w:vAlign w:val="center"/>
          </w:tcPr>
          <w:p w:rsidR="00941293" w:rsidRPr="00BA03A1" w:rsidRDefault="00941293" w:rsidP="00433AA7">
            <w:pPr>
              <w:tabs>
                <w:tab w:val="decimal" w:pos="2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69" w:type="dxa"/>
            <w:tcBorders>
              <w:top w:val="single" w:sz="4" w:space="0" w:color="auto"/>
              <w:bottom w:val="nil"/>
            </w:tcBorders>
            <w:shd w:val="clear" w:color="auto" w:fill="D9D9D9" w:themeFill="background1" w:themeFillShade="D9"/>
            <w:vAlign w:val="center"/>
          </w:tcPr>
          <w:p w:rsidR="00941293" w:rsidRPr="00BA03A1" w:rsidRDefault="00941293" w:rsidP="00433AA7">
            <w:pPr>
              <w:tabs>
                <w:tab w:val="decimal" w:pos="24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23" w:type="dxa"/>
            <w:tcBorders>
              <w:top w:val="single" w:sz="4" w:space="0" w:color="auto"/>
              <w:bottom w:val="nil"/>
            </w:tcBorders>
            <w:shd w:val="clear" w:color="auto" w:fill="D9D9D9" w:themeFill="background1" w:themeFillShade="D9"/>
            <w:vAlign w:val="center"/>
          </w:tcPr>
          <w:p w:rsidR="00941293" w:rsidRPr="00BA03A1" w:rsidRDefault="00941293" w:rsidP="00701C58">
            <w:pPr>
              <w:tabs>
                <w:tab w:val="decimal" w:pos="291"/>
              </w:tabs>
              <w:spacing w:line="160" w:lineRule="exact"/>
              <w:jc w:val="both"/>
              <w:rPr>
                <w:rFonts w:ascii="Arial Narrow" w:hAnsi="Arial Narrow"/>
                <w:color w:val="FF0000"/>
                <w:sz w:val="15"/>
                <w:szCs w:val="15"/>
              </w:rPr>
            </w:pPr>
            <w:r w:rsidRPr="00BA03A1">
              <w:rPr>
                <w:rFonts w:ascii="Arial Narrow" w:hAnsi="Arial Narrow"/>
                <w:color w:val="FF0000"/>
                <w:sz w:val="15"/>
                <w:szCs w:val="15"/>
              </w:rPr>
              <w:t> </w:t>
            </w:r>
          </w:p>
        </w:tc>
        <w:tc>
          <w:tcPr>
            <w:tcW w:w="567" w:type="dxa"/>
            <w:tcBorders>
              <w:top w:val="single" w:sz="4" w:space="0" w:color="auto"/>
              <w:bottom w:val="nil"/>
              <w:right w:val="single" w:sz="2" w:space="0" w:color="auto"/>
            </w:tcBorders>
            <w:shd w:val="clear" w:color="auto" w:fill="D9D9D9" w:themeFill="background1" w:themeFillShade="D9"/>
            <w:vAlign w:val="center"/>
          </w:tcPr>
          <w:p w:rsidR="00941293" w:rsidRPr="00BA03A1" w:rsidRDefault="00941293" w:rsidP="00433AA7">
            <w:pPr>
              <w:tabs>
                <w:tab w:val="decimal" w:pos="404"/>
              </w:tabs>
              <w:spacing w:line="160" w:lineRule="exact"/>
              <w:jc w:val="both"/>
              <w:rPr>
                <w:rFonts w:ascii="Arial Narrow" w:hAnsi="Arial Narrow"/>
                <w:sz w:val="15"/>
                <w:szCs w:val="15"/>
              </w:rPr>
            </w:pPr>
          </w:p>
        </w:tc>
        <w:tc>
          <w:tcPr>
            <w:tcW w:w="572" w:type="dxa"/>
            <w:tcBorders>
              <w:left w:val="single" w:sz="2" w:space="0" w:color="auto"/>
              <w:right w:val="single" w:sz="4" w:space="0" w:color="auto"/>
            </w:tcBorders>
            <w:shd w:val="clear" w:color="auto" w:fill="D9D9D9" w:themeFill="background1" w:themeFillShade="D9"/>
            <w:vAlign w:val="center"/>
          </w:tcPr>
          <w:p w:rsidR="00941293" w:rsidRPr="00BA03A1" w:rsidRDefault="00941293" w:rsidP="00433AA7">
            <w:pPr>
              <w:tabs>
                <w:tab w:val="decimal" w:pos="319"/>
              </w:tabs>
              <w:spacing w:line="160" w:lineRule="exact"/>
              <w:jc w:val="both"/>
              <w:rPr>
                <w:rFonts w:ascii="Arial Narrow" w:hAnsi="Arial Narrow"/>
                <w:sz w:val="15"/>
                <w:szCs w:val="15"/>
              </w:rPr>
            </w:pPr>
            <w:r w:rsidRPr="00BA03A1">
              <w:rPr>
                <w:rFonts w:ascii="Arial Narrow" w:hAnsi="Arial Narrow"/>
                <w:sz w:val="15"/>
                <w:szCs w:val="15"/>
              </w:rPr>
              <w:t> 1.131,6</w:t>
            </w:r>
          </w:p>
        </w:tc>
        <w:tc>
          <w:tcPr>
            <w:tcW w:w="493" w:type="dxa"/>
            <w:gridSpan w:val="2"/>
            <w:tcBorders>
              <w:left w:val="single" w:sz="4" w:space="0" w:color="auto"/>
              <w:right w:val="nil"/>
            </w:tcBorders>
            <w:shd w:val="clear" w:color="auto" w:fill="D9D9D9" w:themeFill="background1" w:themeFillShade="D9"/>
            <w:vAlign w:val="center"/>
          </w:tcPr>
          <w:p w:rsidR="00941293" w:rsidRPr="00BA03A1" w:rsidRDefault="00941293" w:rsidP="00433AA7">
            <w:pPr>
              <w:tabs>
                <w:tab w:val="decimal" w:pos="317"/>
              </w:tabs>
              <w:spacing w:line="160" w:lineRule="exact"/>
              <w:jc w:val="both"/>
              <w:rPr>
                <w:rFonts w:ascii="Arial Narrow" w:hAnsi="Arial Narrow"/>
                <w:color w:val="FF0000"/>
                <w:sz w:val="15"/>
                <w:szCs w:val="15"/>
              </w:rPr>
            </w:pPr>
          </w:p>
        </w:tc>
        <w:tc>
          <w:tcPr>
            <w:tcW w:w="479" w:type="dxa"/>
            <w:tcBorders>
              <w:left w:val="nil"/>
              <w:right w:val="single" w:sz="2" w:space="0" w:color="auto"/>
            </w:tcBorders>
            <w:shd w:val="clear" w:color="auto" w:fill="D9D9D9" w:themeFill="background1" w:themeFillShade="D9"/>
            <w:vAlign w:val="center"/>
          </w:tcPr>
          <w:p w:rsidR="00941293" w:rsidRPr="00BA03A1" w:rsidRDefault="00941293" w:rsidP="00433AA7">
            <w:pPr>
              <w:tabs>
                <w:tab w:val="decimal" w:pos="317"/>
              </w:tabs>
              <w:spacing w:line="160" w:lineRule="exact"/>
              <w:jc w:val="both"/>
              <w:rPr>
                <w:rFonts w:ascii="Arial Narrow" w:hAnsi="Arial Narrow"/>
                <w:color w:val="FF0000"/>
                <w:sz w:val="15"/>
                <w:szCs w:val="15"/>
              </w:rPr>
            </w:pPr>
          </w:p>
        </w:tc>
      </w:tr>
      <w:tr w:rsidR="00941293" w:rsidRPr="00A96BBF" w:rsidTr="00733797">
        <w:trPr>
          <w:jc w:val="center"/>
        </w:trPr>
        <w:tc>
          <w:tcPr>
            <w:tcW w:w="2726" w:type="dxa"/>
            <w:tcBorders>
              <w:top w:val="nil"/>
              <w:bottom w:val="nil"/>
              <w:right w:val="nil"/>
            </w:tcBorders>
            <w:shd w:val="clear" w:color="auto" w:fill="FFFFFF" w:themeFill="background1"/>
            <w:vAlign w:val="center"/>
          </w:tcPr>
          <w:p w:rsidR="00941293" w:rsidRPr="00BA03A1" w:rsidRDefault="00941293" w:rsidP="00433AA7">
            <w:pPr>
              <w:spacing w:line="160" w:lineRule="exact"/>
              <w:rPr>
                <w:rFonts w:ascii="Arial Narrow" w:hAnsi="Arial Narrow"/>
                <w:color w:val="000000"/>
                <w:sz w:val="15"/>
                <w:szCs w:val="15"/>
              </w:rPr>
            </w:pPr>
            <w:r w:rsidRPr="00BA03A1">
              <w:rPr>
                <w:rFonts w:ascii="Arial Narrow" w:hAnsi="Arial Narrow"/>
                <w:color w:val="000000"/>
                <w:sz w:val="15"/>
                <w:szCs w:val="15"/>
              </w:rPr>
              <w:t>Ν. Αφάντου, Ρόδος</w:t>
            </w:r>
          </w:p>
        </w:tc>
        <w:tc>
          <w:tcPr>
            <w:tcW w:w="709" w:type="dxa"/>
            <w:tcBorders>
              <w:top w:val="nil"/>
              <w:left w:val="nil"/>
              <w:bottom w:val="nil"/>
            </w:tcBorders>
            <w:shd w:val="clear" w:color="auto" w:fill="FFFFFF" w:themeFill="background1"/>
            <w:vAlign w:val="center"/>
          </w:tcPr>
          <w:p w:rsidR="00941293" w:rsidRPr="00BA03A1" w:rsidRDefault="00941293" w:rsidP="00433AA7">
            <w:pPr>
              <w:tabs>
                <w:tab w:val="decimal" w:pos="370"/>
              </w:tabs>
              <w:spacing w:line="160" w:lineRule="exact"/>
              <w:jc w:val="both"/>
              <w:rPr>
                <w:rFonts w:ascii="Arial Narrow" w:hAnsi="Arial Narrow"/>
                <w:sz w:val="15"/>
                <w:szCs w:val="15"/>
              </w:rPr>
            </w:pPr>
            <w:r w:rsidRPr="00BA03A1">
              <w:rPr>
                <w:rFonts w:ascii="Arial Narrow" w:hAnsi="Arial Narrow"/>
                <w:sz w:val="15"/>
                <w:szCs w:val="15"/>
              </w:rPr>
              <w:t>15,2</w:t>
            </w:r>
          </w:p>
        </w:tc>
        <w:tc>
          <w:tcPr>
            <w:tcW w:w="645" w:type="dxa"/>
            <w:tcBorders>
              <w:top w:val="nil"/>
              <w:bottom w:val="nil"/>
            </w:tcBorders>
            <w:shd w:val="clear" w:color="auto" w:fill="FFFFFF" w:themeFill="background1"/>
            <w:vAlign w:val="center"/>
          </w:tcPr>
          <w:p w:rsidR="00941293" w:rsidRPr="00BA03A1" w:rsidRDefault="00941293" w:rsidP="00733797">
            <w:pPr>
              <w:tabs>
                <w:tab w:val="decimal" w:pos="411"/>
              </w:tabs>
              <w:spacing w:line="160" w:lineRule="exact"/>
              <w:jc w:val="both"/>
              <w:rPr>
                <w:rFonts w:ascii="Arial Narrow" w:hAnsi="Arial Narrow"/>
                <w:color w:val="000000"/>
                <w:sz w:val="15"/>
                <w:szCs w:val="15"/>
              </w:rPr>
            </w:pPr>
            <w:r w:rsidRPr="00BA03A1">
              <w:rPr>
                <w:rFonts w:ascii="Arial Narrow" w:hAnsi="Arial Narrow"/>
                <w:color w:val="000000"/>
                <w:sz w:val="15"/>
                <w:szCs w:val="15"/>
              </w:rPr>
              <w:t> 15,2</w:t>
            </w:r>
          </w:p>
        </w:tc>
        <w:tc>
          <w:tcPr>
            <w:tcW w:w="482" w:type="dxa"/>
            <w:tcBorders>
              <w:top w:val="nil"/>
              <w:bottom w:val="nil"/>
            </w:tcBorders>
            <w:shd w:val="clear" w:color="auto" w:fill="FFFFFF" w:themeFill="background1"/>
            <w:vAlign w:val="center"/>
          </w:tcPr>
          <w:p w:rsidR="00941293" w:rsidRPr="00BA03A1" w:rsidRDefault="00941293" w:rsidP="00433AA7">
            <w:pPr>
              <w:spacing w:line="160" w:lineRule="exact"/>
              <w:jc w:val="center"/>
              <w:rPr>
                <w:rFonts w:ascii="Arial Narrow" w:hAnsi="Arial Narrow"/>
                <w:sz w:val="15"/>
                <w:szCs w:val="15"/>
              </w:rPr>
            </w:pPr>
            <w:r w:rsidRPr="00BA03A1">
              <w:rPr>
                <w:rFonts w:ascii="Arial Narrow" w:hAnsi="Arial Narrow"/>
                <w:sz w:val="15"/>
                <w:szCs w:val="15"/>
              </w:rPr>
              <w:t>2019</w:t>
            </w:r>
          </w:p>
        </w:tc>
        <w:tc>
          <w:tcPr>
            <w:tcW w:w="496" w:type="dxa"/>
            <w:tcBorders>
              <w:top w:val="nil"/>
              <w:bottom w:val="nil"/>
            </w:tcBorders>
            <w:shd w:val="clear" w:color="auto" w:fill="FFFFFF" w:themeFill="background1"/>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6" w:type="dxa"/>
            <w:tcBorders>
              <w:top w:val="nil"/>
              <w:bottom w:val="nil"/>
            </w:tcBorders>
            <w:shd w:val="clear" w:color="auto" w:fill="FFFFFF" w:themeFill="background1"/>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bottom w:val="nil"/>
            </w:tcBorders>
            <w:shd w:val="clear" w:color="auto" w:fill="FFFFFF" w:themeFill="background1"/>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bottom w:val="nil"/>
            </w:tcBorders>
            <w:shd w:val="clear" w:color="auto" w:fill="FFFFFF" w:themeFill="background1"/>
            <w:vAlign w:val="center"/>
          </w:tcPr>
          <w:p w:rsidR="00941293" w:rsidRPr="00BA03A1" w:rsidRDefault="00941293" w:rsidP="00433AA7">
            <w:pPr>
              <w:tabs>
                <w:tab w:val="decimal" w:pos="3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1" w:type="dxa"/>
            <w:tcBorders>
              <w:top w:val="nil"/>
              <w:bottom w:val="nil"/>
            </w:tcBorders>
            <w:shd w:val="clear" w:color="auto" w:fill="FFFFFF" w:themeFill="background1"/>
            <w:vAlign w:val="center"/>
          </w:tcPr>
          <w:p w:rsidR="00941293" w:rsidRPr="00BA03A1" w:rsidRDefault="00941293" w:rsidP="00433AA7">
            <w:pPr>
              <w:tabs>
                <w:tab w:val="decimal" w:pos="2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69" w:type="dxa"/>
            <w:tcBorders>
              <w:top w:val="nil"/>
              <w:bottom w:val="nil"/>
            </w:tcBorders>
            <w:shd w:val="clear" w:color="auto" w:fill="FFFFFF" w:themeFill="background1"/>
            <w:vAlign w:val="center"/>
          </w:tcPr>
          <w:p w:rsidR="00941293" w:rsidRPr="00BA03A1" w:rsidRDefault="00941293" w:rsidP="00433AA7">
            <w:pPr>
              <w:tabs>
                <w:tab w:val="decimal" w:pos="246"/>
              </w:tabs>
              <w:spacing w:line="160" w:lineRule="exact"/>
              <w:jc w:val="both"/>
              <w:rPr>
                <w:rFonts w:ascii="Arial Narrow" w:hAnsi="Arial Narrow"/>
                <w:color w:val="FF0000"/>
                <w:sz w:val="15"/>
                <w:szCs w:val="15"/>
              </w:rPr>
            </w:pPr>
            <w:r w:rsidRPr="00BA03A1">
              <w:rPr>
                <w:rFonts w:ascii="Arial Narrow" w:hAnsi="Arial Narrow"/>
                <w:color w:val="FF0000"/>
                <w:sz w:val="15"/>
                <w:szCs w:val="15"/>
              </w:rPr>
              <w:t> </w:t>
            </w:r>
          </w:p>
        </w:tc>
        <w:tc>
          <w:tcPr>
            <w:tcW w:w="523" w:type="dxa"/>
            <w:tcBorders>
              <w:top w:val="nil"/>
              <w:bottom w:val="nil"/>
            </w:tcBorders>
            <w:shd w:val="clear" w:color="auto" w:fill="FFFFFF" w:themeFill="background1"/>
            <w:vAlign w:val="center"/>
          </w:tcPr>
          <w:p w:rsidR="00941293" w:rsidRPr="00BA03A1" w:rsidRDefault="00941293" w:rsidP="00701C58">
            <w:pPr>
              <w:tabs>
                <w:tab w:val="decimal" w:pos="291"/>
              </w:tabs>
              <w:spacing w:line="160" w:lineRule="exact"/>
              <w:jc w:val="both"/>
              <w:rPr>
                <w:rFonts w:ascii="Arial Narrow" w:hAnsi="Arial Narrow"/>
                <w:sz w:val="15"/>
                <w:szCs w:val="15"/>
              </w:rPr>
            </w:pPr>
            <w:r w:rsidRPr="00BA03A1">
              <w:rPr>
                <w:rFonts w:ascii="Arial Narrow" w:hAnsi="Arial Narrow"/>
                <w:sz w:val="15"/>
                <w:szCs w:val="15"/>
              </w:rPr>
              <w:t> </w:t>
            </w:r>
          </w:p>
        </w:tc>
        <w:tc>
          <w:tcPr>
            <w:tcW w:w="567" w:type="dxa"/>
            <w:tcBorders>
              <w:top w:val="nil"/>
              <w:bottom w:val="nil"/>
              <w:right w:val="single" w:sz="2" w:space="0" w:color="auto"/>
            </w:tcBorders>
            <w:shd w:val="clear" w:color="auto" w:fill="FFFFFF" w:themeFill="background1"/>
            <w:vAlign w:val="center"/>
          </w:tcPr>
          <w:p w:rsidR="00941293" w:rsidRPr="00BA03A1" w:rsidRDefault="00941293" w:rsidP="00433AA7">
            <w:pPr>
              <w:tabs>
                <w:tab w:val="decimal" w:pos="404"/>
              </w:tabs>
              <w:spacing w:line="160" w:lineRule="exact"/>
              <w:jc w:val="both"/>
              <w:rPr>
                <w:rFonts w:ascii="Arial Narrow" w:hAnsi="Arial Narrow"/>
                <w:sz w:val="15"/>
                <w:szCs w:val="15"/>
              </w:rPr>
            </w:pPr>
          </w:p>
        </w:tc>
        <w:tc>
          <w:tcPr>
            <w:tcW w:w="572" w:type="dxa"/>
            <w:tcBorders>
              <w:left w:val="single" w:sz="2" w:space="0" w:color="auto"/>
              <w:bottom w:val="nil"/>
              <w:right w:val="single" w:sz="4" w:space="0" w:color="auto"/>
            </w:tcBorders>
            <w:shd w:val="clear" w:color="auto" w:fill="FFFFFF" w:themeFill="background1"/>
            <w:vAlign w:val="center"/>
          </w:tcPr>
          <w:p w:rsidR="00941293" w:rsidRPr="00BA03A1" w:rsidRDefault="00941293" w:rsidP="00433AA7">
            <w:pPr>
              <w:tabs>
                <w:tab w:val="decimal" w:pos="319"/>
              </w:tabs>
              <w:spacing w:line="160" w:lineRule="exact"/>
              <w:jc w:val="both"/>
              <w:rPr>
                <w:rFonts w:ascii="Arial Narrow" w:hAnsi="Arial Narrow"/>
                <w:sz w:val="15"/>
                <w:szCs w:val="15"/>
              </w:rPr>
            </w:pPr>
            <w:r w:rsidRPr="00BA03A1">
              <w:rPr>
                <w:rFonts w:ascii="Arial Narrow" w:hAnsi="Arial Narrow"/>
                <w:sz w:val="15"/>
                <w:szCs w:val="15"/>
              </w:rPr>
              <w:t>15,2</w:t>
            </w:r>
          </w:p>
        </w:tc>
        <w:tc>
          <w:tcPr>
            <w:tcW w:w="493" w:type="dxa"/>
            <w:gridSpan w:val="2"/>
            <w:tcBorders>
              <w:left w:val="single" w:sz="4" w:space="0" w:color="auto"/>
              <w:bottom w:val="nil"/>
              <w:right w:val="nil"/>
            </w:tcBorders>
            <w:shd w:val="clear" w:color="auto" w:fill="FFFFFF" w:themeFill="background1"/>
            <w:vAlign w:val="center"/>
          </w:tcPr>
          <w:p w:rsidR="00941293" w:rsidRPr="00BA03A1" w:rsidRDefault="00941293" w:rsidP="00433AA7">
            <w:pPr>
              <w:tabs>
                <w:tab w:val="decimal" w:pos="317"/>
              </w:tabs>
              <w:spacing w:line="160" w:lineRule="exact"/>
              <w:jc w:val="both"/>
              <w:rPr>
                <w:rFonts w:ascii="Arial Narrow" w:hAnsi="Arial Narrow"/>
                <w:sz w:val="15"/>
                <w:szCs w:val="15"/>
              </w:rPr>
            </w:pPr>
          </w:p>
        </w:tc>
        <w:tc>
          <w:tcPr>
            <w:tcW w:w="479" w:type="dxa"/>
            <w:tcBorders>
              <w:left w:val="nil"/>
              <w:bottom w:val="nil"/>
              <w:right w:val="single" w:sz="2" w:space="0" w:color="auto"/>
            </w:tcBorders>
            <w:shd w:val="clear" w:color="auto" w:fill="FFFFFF" w:themeFill="background1"/>
            <w:vAlign w:val="center"/>
          </w:tcPr>
          <w:p w:rsidR="00941293" w:rsidRPr="00BA03A1" w:rsidRDefault="00941293" w:rsidP="00433AA7">
            <w:pPr>
              <w:tabs>
                <w:tab w:val="decimal" w:pos="317"/>
              </w:tabs>
              <w:spacing w:line="160" w:lineRule="exact"/>
              <w:jc w:val="both"/>
              <w:rPr>
                <w:rFonts w:ascii="Arial Narrow" w:hAnsi="Arial Narrow"/>
                <w:sz w:val="15"/>
                <w:szCs w:val="15"/>
              </w:rPr>
            </w:pPr>
          </w:p>
        </w:tc>
      </w:tr>
      <w:tr w:rsidR="00941293" w:rsidRPr="00A96BBF" w:rsidTr="00733797">
        <w:trPr>
          <w:jc w:val="center"/>
        </w:trPr>
        <w:tc>
          <w:tcPr>
            <w:tcW w:w="2726" w:type="dxa"/>
            <w:tcBorders>
              <w:top w:val="nil"/>
              <w:bottom w:val="nil"/>
              <w:right w:val="nil"/>
            </w:tcBorders>
            <w:shd w:val="clear" w:color="auto" w:fill="D9D9D9" w:themeFill="background1" w:themeFillShade="D9"/>
            <w:vAlign w:val="center"/>
          </w:tcPr>
          <w:p w:rsidR="00941293" w:rsidRPr="00BA03A1" w:rsidRDefault="00941293" w:rsidP="00433AA7">
            <w:pPr>
              <w:spacing w:line="160" w:lineRule="exact"/>
              <w:rPr>
                <w:rFonts w:ascii="Arial Narrow" w:hAnsi="Arial Narrow"/>
                <w:color w:val="000000"/>
                <w:sz w:val="15"/>
                <w:szCs w:val="15"/>
              </w:rPr>
            </w:pPr>
            <w:r w:rsidRPr="00BA03A1">
              <w:rPr>
                <w:rFonts w:ascii="Arial Narrow" w:hAnsi="Arial Narrow"/>
                <w:color w:val="000000"/>
                <w:sz w:val="15"/>
                <w:szCs w:val="15"/>
              </w:rPr>
              <w:t>ΕΕΣΣΤΥ</w:t>
            </w:r>
          </w:p>
        </w:tc>
        <w:tc>
          <w:tcPr>
            <w:tcW w:w="709" w:type="dxa"/>
            <w:tcBorders>
              <w:top w:val="nil"/>
              <w:left w:val="nil"/>
              <w:bottom w:val="nil"/>
            </w:tcBorders>
            <w:shd w:val="clear" w:color="auto" w:fill="D9D9D9" w:themeFill="background1" w:themeFillShade="D9"/>
            <w:vAlign w:val="center"/>
          </w:tcPr>
          <w:p w:rsidR="00941293" w:rsidRPr="00BA03A1" w:rsidRDefault="00941293" w:rsidP="00433AA7">
            <w:pPr>
              <w:tabs>
                <w:tab w:val="decimal" w:pos="370"/>
              </w:tabs>
              <w:spacing w:line="160" w:lineRule="exact"/>
              <w:jc w:val="both"/>
              <w:rPr>
                <w:rFonts w:ascii="Arial Narrow" w:hAnsi="Arial Narrow"/>
                <w:sz w:val="15"/>
                <w:szCs w:val="15"/>
              </w:rPr>
            </w:pPr>
            <w:r w:rsidRPr="00BA03A1">
              <w:rPr>
                <w:rFonts w:ascii="Arial Narrow" w:hAnsi="Arial Narrow"/>
                <w:sz w:val="15"/>
                <w:szCs w:val="15"/>
              </w:rPr>
              <w:t>22,0</w:t>
            </w:r>
          </w:p>
        </w:tc>
        <w:tc>
          <w:tcPr>
            <w:tcW w:w="645" w:type="dxa"/>
            <w:tcBorders>
              <w:top w:val="nil"/>
              <w:bottom w:val="nil"/>
            </w:tcBorders>
            <w:shd w:val="clear" w:color="auto" w:fill="D9D9D9" w:themeFill="background1" w:themeFillShade="D9"/>
            <w:vAlign w:val="center"/>
          </w:tcPr>
          <w:p w:rsidR="00941293" w:rsidRPr="00BA03A1" w:rsidRDefault="00941293" w:rsidP="00733797">
            <w:pPr>
              <w:tabs>
                <w:tab w:val="decimal" w:pos="411"/>
              </w:tabs>
              <w:spacing w:line="160" w:lineRule="exact"/>
              <w:jc w:val="both"/>
              <w:rPr>
                <w:rFonts w:ascii="Arial Narrow" w:hAnsi="Arial Narrow"/>
                <w:color w:val="000000"/>
                <w:sz w:val="15"/>
                <w:szCs w:val="15"/>
              </w:rPr>
            </w:pPr>
            <w:r w:rsidRPr="00BA03A1">
              <w:rPr>
                <w:rFonts w:ascii="Arial Narrow" w:hAnsi="Arial Narrow"/>
                <w:color w:val="000000"/>
                <w:sz w:val="15"/>
                <w:szCs w:val="15"/>
              </w:rPr>
              <w:t> 22,0</w:t>
            </w:r>
          </w:p>
        </w:tc>
        <w:tc>
          <w:tcPr>
            <w:tcW w:w="482" w:type="dxa"/>
            <w:tcBorders>
              <w:top w:val="nil"/>
              <w:bottom w:val="nil"/>
            </w:tcBorders>
            <w:shd w:val="clear" w:color="auto" w:fill="D9D9D9" w:themeFill="background1" w:themeFillShade="D9"/>
            <w:vAlign w:val="center"/>
          </w:tcPr>
          <w:p w:rsidR="00941293" w:rsidRPr="00BA03A1" w:rsidRDefault="00941293" w:rsidP="00433AA7">
            <w:pPr>
              <w:spacing w:line="160" w:lineRule="exact"/>
              <w:jc w:val="center"/>
              <w:rPr>
                <w:rFonts w:ascii="Arial Narrow" w:hAnsi="Arial Narrow"/>
                <w:sz w:val="15"/>
                <w:szCs w:val="15"/>
              </w:rPr>
            </w:pPr>
            <w:r w:rsidRPr="00BA03A1">
              <w:rPr>
                <w:rFonts w:ascii="Arial Narrow" w:hAnsi="Arial Narrow"/>
                <w:sz w:val="15"/>
                <w:szCs w:val="15"/>
              </w:rPr>
              <w:t>2019</w:t>
            </w:r>
          </w:p>
        </w:tc>
        <w:tc>
          <w:tcPr>
            <w:tcW w:w="496" w:type="dxa"/>
            <w:tcBorders>
              <w:top w:val="nil"/>
              <w:bottom w:val="nil"/>
            </w:tcBorders>
            <w:shd w:val="clear" w:color="auto" w:fill="D9D9D9" w:themeFill="background1" w:themeFillShade="D9"/>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6" w:type="dxa"/>
            <w:tcBorders>
              <w:top w:val="nil"/>
              <w:bottom w:val="nil"/>
            </w:tcBorders>
            <w:shd w:val="clear" w:color="auto" w:fill="D9D9D9" w:themeFill="background1" w:themeFillShade="D9"/>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bottom w:val="nil"/>
            </w:tcBorders>
            <w:shd w:val="clear" w:color="auto" w:fill="D9D9D9" w:themeFill="background1" w:themeFillShade="D9"/>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bottom w:val="nil"/>
            </w:tcBorders>
            <w:shd w:val="clear" w:color="auto" w:fill="D9D9D9" w:themeFill="background1" w:themeFillShade="D9"/>
            <w:vAlign w:val="center"/>
          </w:tcPr>
          <w:p w:rsidR="00941293" w:rsidRPr="00BA03A1" w:rsidRDefault="00941293" w:rsidP="00433AA7">
            <w:pPr>
              <w:tabs>
                <w:tab w:val="decimal" w:pos="3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1" w:type="dxa"/>
            <w:tcBorders>
              <w:top w:val="nil"/>
              <w:bottom w:val="nil"/>
            </w:tcBorders>
            <w:shd w:val="clear" w:color="auto" w:fill="D9D9D9" w:themeFill="background1" w:themeFillShade="D9"/>
            <w:vAlign w:val="center"/>
          </w:tcPr>
          <w:p w:rsidR="00941293" w:rsidRPr="00BA03A1" w:rsidRDefault="00941293" w:rsidP="00433AA7">
            <w:pPr>
              <w:tabs>
                <w:tab w:val="decimal" w:pos="2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69" w:type="dxa"/>
            <w:tcBorders>
              <w:top w:val="nil"/>
              <w:bottom w:val="nil"/>
            </w:tcBorders>
            <w:shd w:val="clear" w:color="auto" w:fill="D9D9D9" w:themeFill="background1" w:themeFillShade="D9"/>
            <w:vAlign w:val="center"/>
          </w:tcPr>
          <w:p w:rsidR="00941293" w:rsidRPr="00BA03A1" w:rsidRDefault="00941293" w:rsidP="00433AA7">
            <w:pPr>
              <w:tabs>
                <w:tab w:val="decimal" w:pos="24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23" w:type="dxa"/>
            <w:tcBorders>
              <w:top w:val="nil"/>
              <w:bottom w:val="nil"/>
            </w:tcBorders>
            <w:shd w:val="clear" w:color="auto" w:fill="D9D9D9" w:themeFill="background1" w:themeFillShade="D9"/>
            <w:vAlign w:val="bottom"/>
          </w:tcPr>
          <w:p w:rsidR="00941293" w:rsidRPr="00BA03A1" w:rsidRDefault="00941293" w:rsidP="00701C58">
            <w:pPr>
              <w:tabs>
                <w:tab w:val="decimal" w:pos="2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bottom w:val="nil"/>
              <w:right w:val="single" w:sz="2" w:space="0" w:color="auto"/>
            </w:tcBorders>
            <w:shd w:val="clear" w:color="auto" w:fill="D9D9D9" w:themeFill="background1" w:themeFillShade="D9"/>
            <w:vAlign w:val="center"/>
          </w:tcPr>
          <w:p w:rsidR="00941293" w:rsidRPr="00BA03A1" w:rsidRDefault="00941293" w:rsidP="00433AA7">
            <w:pPr>
              <w:tabs>
                <w:tab w:val="decimal" w:pos="404"/>
              </w:tabs>
              <w:spacing w:line="160" w:lineRule="exact"/>
              <w:jc w:val="both"/>
              <w:rPr>
                <w:rFonts w:ascii="Arial Narrow" w:hAnsi="Arial Narrow"/>
                <w:sz w:val="15"/>
                <w:szCs w:val="15"/>
              </w:rPr>
            </w:pPr>
          </w:p>
        </w:tc>
        <w:tc>
          <w:tcPr>
            <w:tcW w:w="572" w:type="dxa"/>
            <w:tcBorders>
              <w:top w:val="nil"/>
              <w:left w:val="single" w:sz="2" w:space="0" w:color="auto"/>
              <w:bottom w:val="nil"/>
              <w:right w:val="single" w:sz="4" w:space="0" w:color="auto"/>
            </w:tcBorders>
            <w:shd w:val="clear" w:color="auto" w:fill="D9D9D9" w:themeFill="background1" w:themeFillShade="D9"/>
            <w:vAlign w:val="center"/>
          </w:tcPr>
          <w:p w:rsidR="00941293" w:rsidRPr="00BA03A1" w:rsidRDefault="00941293" w:rsidP="00433AA7">
            <w:pPr>
              <w:tabs>
                <w:tab w:val="decimal" w:pos="319"/>
              </w:tabs>
              <w:spacing w:line="160" w:lineRule="exact"/>
              <w:jc w:val="both"/>
              <w:rPr>
                <w:rFonts w:ascii="Arial Narrow" w:hAnsi="Arial Narrow"/>
                <w:sz w:val="15"/>
                <w:szCs w:val="15"/>
              </w:rPr>
            </w:pPr>
            <w:r w:rsidRPr="00BA03A1">
              <w:rPr>
                <w:rFonts w:ascii="Arial Narrow" w:hAnsi="Arial Narrow"/>
                <w:sz w:val="15"/>
                <w:szCs w:val="15"/>
              </w:rPr>
              <w:t> 22,0</w:t>
            </w:r>
          </w:p>
        </w:tc>
        <w:tc>
          <w:tcPr>
            <w:tcW w:w="493" w:type="dxa"/>
            <w:gridSpan w:val="2"/>
            <w:tcBorders>
              <w:top w:val="nil"/>
              <w:left w:val="single" w:sz="4" w:space="0" w:color="auto"/>
              <w:bottom w:val="nil"/>
              <w:right w:val="nil"/>
            </w:tcBorders>
            <w:shd w:val="clear" w:color="auto" w:fill="D9D9D9" w:themeFill="background1" w:themeFillShade="D9"/>
            <w:vAlign w:val="center"/>
          </w:tcPr>
          <w:p w:rsidR="00941293" w:rsidRPr="00BA03A1" w:rsidRDefault="00941293" w:rsidP="00433AA7">
            <w:pPr>
              <w:tabs>
                <w:tab w:val="decimal" w:pos="317"/>
              </w:tabs>
              <w:spacing w:line="160" w:lineRule="exact"/>
              <w:jc w:val="both"/>
              <w:rPr>
                <w:rFonts w:ascii="Arial Narrow" w:hAnsi="Arial Narrow"/>
                <w:sz w:val="15"/>
                <w:szCs w:val="15"/>
              </w:rPr>
            </w:pPr>
          </w:p>
        </w:tc>
        <w:tc>
          <w:tcPr>
            <w:tcW w:w="479" w:type="dxa"/>
            <w:tcBorders>
              <w:top w:val="nil"/>
              <w:left w:val="nil"/>
              <w:bottom w:val="nil"/>
              <w:right w:val="single" w:sz="2" w:space="0" w:color="auto"/>
            </w:tcBorders>
            <w:shd w:val="clear" w:color="auto" w:fill="D9D9D9" w:themeFill="background1" w:themeFillShade="D9"/>
            <w:vAlign w:val="center"/>
          </w:tcPr>
          <w:p w:rsidR="00941293" w:rsidRPr="00BA03A1" w:rsidRDefault="00941293" w:rsidP="00433AA7">
            <w:pPr>
              <w:tabs>
                <w:tab w:val="decimal" w:pos="317"/>
              </w:tabs>
              <w:spacing w:line="160" w:lineRule="exact"/>
              <w:jc w:val="both"/>
              <w:rPr>
                <w:rFonts w:ascii="Arial Narrow" w:hAnsi="Arial Narrow"/>
                <w:sz w:val="15"/>
                <w:szCs w:val="15"/>
              </w:rPr>
            </w:pPr>
          </w:p>
        </w:tc>
      </w:tr>
      <w:tr w:rsidR="00941293" w:rsidRPr="00A96BBF" w:rsidTr="00733797">
        <w:trPr>
          <w:jc w:val="center"/>
        </w:trPr>
        <w:tc>
          <w:tcPr>
            <w:tcW w:w="2726" w:type="dxa"/>
            <w:tcBorders>
              <w:top w:val="nil"/>
              <w:bottom w:val="nil"/>
              <w:right w:val="nil"/>
            </w:tcBorders>
            <w:shd w:val="clear" w:color="auto" w:fill="FFFFFF" w:themeFill="background1"/>
            <w:vAlign w:val="center"/>
          </w:tcPr>
          <w:p w:rsidR="00941293" w:rsidRPr="00BA03A1" w:rsidRDefault="00941293" w:rsidP="00433AA7">
            <w:pPr>
              <w:spacing w:line="160" w:lineRule="exact"/>
              <w:rPr>
                <w:rFonts w:ascii="Arial Narrow" w:hAnsi="Arial Narrow"/>
                <w:color w:val="000000"/>
                <w:sz w:val="15"/>
                <w:szCs w:val="15"/>
              </w:rPr>
            </w:pPr>
            <w:r w:rsidRPr="00BA03A1">
              <w:rPr>
                <w:rFonts w:ascii="Arial Narrow" w:hAnsi="Arial Narrow"/>
                <w:color w:val="000000"/>
                <w:sz w:val="15"/>
                <w:szCs w:val="15"/>
              </w:rPr>
              <w:t>Μαρίνα Χίου</w:t>
            </w:r>
          </w:p>
        </w:tc>
        <w:tc>
          <w:tcPr>
            <w:tcW w:w="709" w:type="dxa"/>
            <w:tcBorders>
              <w:top w:val="nil"/>
              <w:left w:val="nil"/>
              <w:bottom w:val="nil"/>
            </w:tcBorders>
            <w:shd w:val="clear" w:color="auto" w:fill="FFFFFF" w:themeFill="background1"/>
            <w:vAlign w:val="center"/>
          </w:tcPr>
          <w:p w:rsidR="00941293" w:rsidRPr="00BA03A1" w:rsidRDefault="000A75D2" w:rsidP="00433AA7">
            <w:pPr>
              <w:tabs>
                <w:tab w:val="decimal" w:pos="370"/>
              </w:tabs>
              <w:spacing w:line="160" w:lineRule="exact"/>
              <w:jc w:val="both"/>
              <w:rPr>
                <w:rFonts w:ascii="Arial Narrow" w:hAnsi="Arial Narrow"/>
                <w:sz w:val="15"/>
                <w:szCs w:val="15"/>
              </w:rPr>
            </w:pPr>
            <w:r>
              <w:rPr>
                <w:rFonts w:ascii="Arial Narrow" w:hAnsi="Arial Narrow"/>
                <w:sz w:val="15"/>
                <w:szCs w:val="15"/>
              </w:rPr>
              <w:t>6,2</w:t>
            </w:r>
          </w:p>
        </w:tc>
        <w:tc>
          <w:tcPr>
            <w:tcW w:w="645" w:type="dxa"/>
            <w:tcBorders>
              <w:top w:val="nil"/>
              <w:bottom w:val="nil"/>
            </w:tcBorders>
            <w:shd w:val="clear" w:color="auto" w:fill="FFFFFF" w:themeFill="background1"/>
            <w:vAlign w:val="center"/>
          </w:tcPr>
          <w:p w:rsidR="00941293" w:rsidRPr="00BA03A1" w:rsidRDefault="00941293" w:rsidP="00733797">
            <w:pPr>
              <w:tabs>
                <w:tab w:val="decimal" w:pos="411"/>
              </w:tabs>
              <w:spacing w:line="160" w:lineRule="exact"/>
              <w:jc w:val="both"/>
              <w:rPr>
                <w:rFonts w:ascii="Arial Narrow" w:hAnsi="Arial Narrow"/>
                <w:color w:val="000000"/>
                <w:sz w:val="15"/>
                <w:szCs w:val="15"/>
              </w:rPr>
            </w:pPr>
            <w:r>
              <w:rPr>
                <w:rFonts w:ascii="Arial Narrow" w:hAnsi="Arial Narrow"/>
                <w:color w:val="000000"/>
                <w:sz w:val="15"/>
                <w:szCs w:val="15"/>
              </w:rPr>
              <w:t>0,6</w:t>
            </w:r>
          </w:p>
        </w:tc>
        <w:tc>
          <w:tcPr>
            <w:tcW w:w="482" w:type="dxa"/>
            <w:tcBorders>
              <w:top w:val="nil"/>
              <w:bottom w:val="nil"/>
            </w:tcBorders>
            <w:shd w:val="clear" w:color="auto" w:fill="FFFFFF" w:themeFill="background1"/>
            <w:vAlign w:val="center"/>
          </w:tcPr>
          <w:p w:rsidR="00941293" w:rsidRPr="00BA03A1" w:rsidRDefault="00941293" w:rsidP="00433AA7">
            <w:pPr>
              <w:spacing w:line="160" w:lineRule="exact"/>
              <w:jc w:val="center"/>
              <w:rPr>
                <w:rFonts w:ascii="Arial Narrow" w:hAnsi="Arial Narrow"/>
                <w:sz w:val="15"/>
                <w:szCs w:val="15"/>
              </w:rPr>
            </w:pPr>
            <w:r w:rsidRPr="00BA03A1">
              <w:rPr>
                <w:rFonts w:ascii="Arial Narrow" w:hAnsi="Arial Narrow"/>
                <w:sz w:val="15"/>
                <w:szCs w:val="15"/>
              </w:rPr>
              <w:t>2019</w:t>
            </w:r>
          </w:p>
        </w:tc>
        <w:tc>
          <w:tcPr>
            <w:tcW w:w="496" w:type="dxa"/>
            <w:tcBorders>
              <w:top w:val="nil"/>
              <w:bottom w:val="nil"/>
            </w:tcBorders>
            <w:shd w:val="clear" w:color="auto" w:fill="FFFFFF" w:themeFill="background1"/>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p>
        </w:tc>
        <w:tc>
          <w:tcPr>
            <w:tcW w:w="426" w:type="dxa"/>
            <w:tcBorders>
              <w:top w:val="nil"/>
              <w:bottom w:val="nil"/>
            </w:tcBorders>
            <w:shd w:val="clear" w:color="auto" w:fill="FFFFFF" w:themeFill="background1"/>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p>
        </w:tc>
        <w:tc>
          <w:tcPr>
            <w:tcW w:w="567" w:type="dxa"/>
            <w:tcBorders>
              <w:top w:val="nil"/>
              <w:bottom w:val="nil"/>
            </w:tcBorders>
            <w:shd w:val="clear" w:color="auto" w:fill="FFFFFF" w:themeFill="background1"/>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p>
        </w:tc>
        <w:tc>
          <w:tcPr>
            <w:tcW w:w="567" w:type="dxa"/>
            <w:tcBorders>
              <w:top w:val="nil"/>
              <w:bottom w:val="nil"/>
            </w:tcBorders>
            <w:shd w:val="clear" w:color="auto" w:fill="FFFFFF" w:themeFill="background1"/>
            <w:vAlign w:val="center"/>
          </w:tcPr>
          <w:p w:rsidR="00941293" w:rsidRPr="00BA03A1" w:rsidRDefault="00941293" w:rsidP="00433AA7">
            <w:pPr>
              <w:tabs>
                <w:tab w:val="decimal" w:pos="366"/>
              </w:tabs>
              <w:spacing w:line="160" w:lineRule="exact"/>
              <w:jc w:val="both"/>
              <w:rPr>
                <w:rFonts w:ascii="Arial Narrow" w:hAnsi="Arial Narrow"/>
                <w:color w:val="000000"/>
                <w:sz w:val="15"/>
                <w:szCs w:val="15"/>
              </w:rPr>
            </w:pPr>
          </w:p>
        </w:tc>
        <w:tc>
          <w:tcPr>
            <w:tcW w:w="421" w:type="dxa"/>
            <w:tcBorders>
              <w:top w:val="nil"/>
              <w:bottom w:val="nil"/>
            </w:tcBorders>
            <w:shd w:val="clear" w:color="auto" w:fill="FFFFFF" w:themeFill="background1"/>
            <w:vAlign w:val="center"/>
          </w:tcPr>
          <w:p w:rsidR="00941293" w:rsidRPr="00BA03A1" w:rsidRDefault="00941293" w:rsidP="00433AA7">
            <w:pPr>
              <w:tabs>
                <w:tab w:val="decimal" w:pos="266"/>
              </w:tabs>
              <w:spacing w:line="160" w:lineRule="exact"/>
              <w:jc w:val="both"/>
              <w:rPr>
                <w:rFonts w:ascii="Arial Narrow" w:hAnsi="Arial Narrow"/>
                <w:color w:val="000000"/>
                <w:sz w:val="15"/>
                <w:szCs w:val="15"/>
              </w:rPr>
            </w:pPr>
          </w:p>
        </w:tc>
        <w:tc>
          <w:tcPr>
            <w:tcW w:w="469" w:type="dxa"/>
            <w:tcBorders>
              <w:top w:val="nil"/>
              <w:bottom w:val="nil"/>
            </w:tcBorders>
            <w:shd w:val="clear" w:color="auto" w:fill="FFFFFF" w:themeFill="background1"/>
            <w:vAlign w:val="center"/>
          </w:tcPr>
          <w:p w:rsidR="00941293" w:rsidRPr="00BA03A1" w:rsidRDefault="00941293" w:rsidP="00433AA7">
            <w:pPr>
              <w:tabs>
                <w:tab w:val="decimal" w:pos="246"/>
              </w:tabs>
              <w:spacing w:line="160" w:lineRule="exact"/>
              <w:jc w:val="both"/>
              <w:rPr>
                <w:rFonts w:ascii="Arial Narrow" w:hAnsi="Arial Narrow"/>
                <w:color w:val="000000"/>
                <w:sz w:val="15"/>
                <w:szCs w:val="15"/>
              </w:rPr>
            </w:pPr>
          </w:p>
        </w:tc>
        <w:tc>
          <w:tcPr>
            <w:tcW w:w="523" w:type="dxa"/>
            <w:tcBorders>
              <w:top w:val="nil"/>
              <w:bottom w:val="nil"/>
            </w:tcBorders>
            <w:shd w:val="clear" w:color="auto" w:fill="FFFFFF" w:themeFill="background1"/>
            <w:vAlign w:val="bottom"/>
          </w:tcPr>
          <w:p w:rsidR="00941293" w:rsidRPr="00BA03A1" w:rsidRDefault="00941293" w:rsidP="00701C58">
            <w:pPr>
              <w:tabs>
                <w:tab w:val="decimal" w:pos="291"/>
              </w:tabs>
              <w:spacing w:line="160" w:lineRule="exact"/>
              <w:jc w:val="both"/>
              <w:rPr>
                <w:rFonts w:ascii="Arial Narrow" w:hAnsi="Arial Narrow"/>
                <w:color w:val="000000"/>
                <w:sz w:val="15"/>
                <w:szCs w:val="15"/>
              </w:rPr>
            </w:pPr>
          </w:p>
        </w:tc>
        <w:tc>
          <w:tcPr>
            <w:tcW w:w="567" w:type="dxa"/>
            <w:tcBorders>
              <w:top w:val="nil"/>
              <w:bottom w:val="nil"/>
              <w:right w:val="single" w:sz="2" w:space="0" w:color="auto"/>
            </w:tcBorders>
            <w:shd w:val="clear" w:color="auto" w:fill="FFFFFF" w:themeFill="background1"/>
            <w:vAlign w:val="center"/>
          </w:tcPr>
          <w:p w:rsidR="00941293" w:rsidRPr="00BA03A1" w:rsidRDefault="00941293" w:rsidP="00433AA7">
            <w:pPr>
              <w:tabs>
                <w:tab w:val="decimal" w:pos="404"/>
              </w:tabs>
              <w:spacing w:line="160" w:lineRule="exact"/>
              <w:jc w:val="both"/>
              <w:rPr>
                <w:rFonts w:ascii="Arial Narrow" w:hAnsi="Arial Narrow"/>
                <w:sz w:val="15"/>
                <w:szCs w:val="15"/>
              </w:rPr>
            </w:pPr>
          </w:p>
        </w:tc>
        <w:tc>
          <w:tcPr>
            <w:tcW w:w="572" w:type="dxa"/>
            <w:tcBorders>
              <w:top w:val="nil"/>
              <w:left w:val="single" w:sz="2" w:space="0" w:color="auto"/>
              <w:bottom w:val="nil"/>
              <w:right w:val="single" w:sz="4" w:space="0" w:color="auto"/>
            </w:tcBorders>
            <w:shd w:val="clear" w:color="auto" w:fill="FFFFFF" w:themeFill="background1"/>
            <w:vAlign w:val="center"/>
          </w:tcPr>
          <w:p w:rsidR="00941293" w:rsidRPr="00BA03A1" w:rsidRDefault="00941293" w:rsidP="00433AA7">
            <w:pPr>
              <w:tabs>
                <w:tab w:val="decimal" w:pos="319"/>
              </w:tabs>
              <w:spacing w:line="160" w:lineRule="exact"/>
              <w:jc w:val="both"/>
              <w:rPr>
                <w:rFonts w:ascii="Arial Narrow" w:hAnsi="Arial Narrow"/>
                <w:sz w:val="15"/>
                <w:szCs w:val="15"/>
              </w:rPr>
            </w:pPr>
          </w:p>
        </w:tc>
        <w:tc>
          <w:tcPr>
            <w:tcW w:w="493" w:type="dxa"/>
            <w:gridSpan w:val="2"/>
            <w:tcBorders>
              <w:top w:val="nil"/>
              <w:left w:val="single" w:sz="4" w:space="0" w:color="auto"/>
              <w:bottom w:val="nil"/>
              <w:right w:val="nil"/>
            </w:tcBorders>
            <w:shd w:val="clear" w:color="auto" w:fill="FFFFFF" w:themeFill="background1"/>
            <w:vAlign w:val="center"/>
          </w:tcPr>
          <w:p w:rsidR="00941293" w:rsidRPr="00BA03A1" w:rsidRDefault="00763EFD" w:rsidP="00433AA7">
            <w:pPr>
              <w:tabs>
                <w:tab w:val="decimal" w:pos="317"/>
              </w:tabs>
              <w:spacing w:line="160" w:lineRule="exact"/>
              <w:jc w:val="both"/>
              <w:rPr>
                <w:rFonts w:ascii="Arial Narrow" w:hAnsi="Arial Narrow"/>
                <w:sz w:val="15"/>
                <w:szCs w:val="15"/>
              </w:rPr>
            </w:pPr>
            <w:r>
              <w:rPr>
                <w:rFonts w:ascii="Arial Narrow" w:hAnsi="Arial Narrow"/>
                <w:sz w:val="15"/>
                <w:szCs w:val="15"/>
              </w:rPr>
              <w:t>0,6</w:t>
            </w:r>
          </w:p>
        </w:tc>
        <w:tc>
          <w:tcPr>
            <w:tcW w:w="479" w:type="dxa"/>
            <w:tcBorders>
              <w:top w:val="nil"/>
              <w:left w:val="nil"/>
              <w:bottom w:val="nil"/>
              <w:right w:val="single" w:sz="2" w:space="0" w:color="auto"/>
            </w:tcBorders>
            <w:shd w:val="clear" w:color="auto" w:fill="FFFFFF" w:themeFill="background1"/>
            <w:vAlign w:val="center"/>
          </w:tcPr>
          <w:p w:rsidR="00941293" w:rsidRPr="00BA03A1" w:rsidRDefault="00941293" w:rsidP="00433AA7">
            <w:pPr>
              <w:tabs>
                <w:tab w:val="decimal" w:pos="317"/>
              </w:tabs>
              <w:spacing w:line="160" w:lineRule="exact"/>
              <w:jc w:val="both"/>
              <w:rPr>
                <w:rFonts w:ascii="Arial Narrow" w:hAnsi="Arial Narrow"/>
                <w:sz w:val="15"/>
                <w:szCs w:val="15"/>
              </w:rPr>
            </w:pPr>
          </w:p>
        </w:tc>
      </w:tr>
      <w:tr w:rsidR="00941293" w:rsidRPr="00A96BBF" w:rsidTr="00733797">
        <w:trPr>
          <w:jc w:val="center"/>
        </w:trPr>
        <w:tc>
          <w:tcPr>
            <w:tcW w:w="2726" w:type="dxa"/>
            <w:tcBorders>
              <w:top w:val="nil"/>
              <w:bottom w:val="single" w:sz="4" w:space="0" w:color="auto"/>
              <w:right w:val="nil"/>
            </w:tcBorders>
            <w:shd w:val="clear" w:color="auto" w:fill="D9D9D9" w:themeFill="background1" w:themeFillShade="D9"/>
            <w:vAlign w:val="center"/>
          </w:tcPr>
          <w:p w:rsidR="00941293" w:rsidRPr="00BA03A1" w:rsidRDefault="00941293" w:rsidP="00433AA7">
            <w:pPr>
              <w:spacing w:line="160" w:lineRule="exact"/>
              <w:rPr>
                <w:rFonts w:ascii="Arial Narrow" w:hAnsi="Arial Narrow"/>
                <w:color w:val="000000"/>
                <w:sz w:val="15"/>
                <w:szCs w:val="15"/>
                <w:lang w:val="en-GB"/>
              </w:rPr>
            </w:pPr>
            <w:r w:rsidRPr="00BA03A1">
              <w:rPr>
                <w:rFonts w:ascii="Arial Narrow" w:hAnsi="Arial Narrow"/>
                <w:color w:val="000000"/>
                <w:sz w:val="15"/>
                <w:szCs w:val="15"/>
                <w:lang w:val="en-GB"/>
              </w:rPr>
              <w:t>Castello</w:t>
            </w:r>
            <w:r w:rsidRPr="00BA03A1">
              <w:rPr>
                <w:rFonts w:ascii="Arial Narrow" w:hAnsi="Arial Narrow"/>
                <w:color w:val="000000"/>
                <w:sz w:val="15"/>
                <w:szCs w:val="15"/>
              </w:rPr>
              <w:t xml:space="preserve"> </w:t>
            </w:r>
            <w:r w:rsidRPr="00BA03A1">
              <w:rPr>
                <w:rFonts w:ascii="Arial Narrow" w:hAnsi="Arial Narrow"/>
                <w:color w:val="000000"/>
                <w:sz w:val="15"/>
                <w:szCs w:val="15"/>
                <w:lang w:val="en-GB"/>
              </w:rPr>
              <w:t>Bibelli</w:t>
            </w:r>
            <w:r w:rsidRPr="00BA03A1">
              <w:rPr>
                <w:rFonts w:ascii="Arial Narrow" w:hAnsi="Arial Narrow"/>
                <w:color w:val="000000"/>
                <w:sz w:val="15"/>
                <w:szCs w:val="15"/>
              </w:rPr>
              <w:t xml:space="preserve">, </w:t>
            </w:r>
            <w:r w:rsidRPr="00BA03A1">
              <w:rPr>
                <w:rFonts w:ascii="Arial Narrow" w:hAnsi="Arial Narrow"/>
                <w:color w:val="000000"/>
                <w:sz w:val="15"/>
                <w:szCs w:val="15"/>
                <w:lang w:val="en-GB"/>
              </w:rPr>
              <w:t>Corfu</w:t>
            </w:r>
          </w:p>
        </w:tc>
        <w:tc>
          <w:tcPr>
            <w:tcW w:w="709" w:type="dxa"/>
            <w:tcBorders>
              <w:top w:val="nil"/>
              <w:left w:val="nil"/>
              <w:bottom w:val="single" w:sz="4" w:space="0" w:color="auto"/>
            </w:tcBorders>
            <w:shd w:val="clear" w:color="auto" w:fill="D9D9D9" w:themeFill="background1" w:themeFillShade="D9"/>
            <w:vAlign w:val="center"/>
          </w:tcPr>
          <w:p w:rsidR="00941293" w:rsidRPr="00BA03A1" w:rsidRDefault="00941293" w:rsidP="00433AA7">
            <w:pPr>
              <w:tabs>
                <w:tab w:val="decimal" w:pos="370"/>
              </w:tabs>
              <w:spacing w:line="160" w:lineRule="exact"/>
              <w:jc w:val="both"/>
              <w:rPr>
                <w:rFonts w:ascii="Arial Narrow" w:hAnsi="Arial Narrow"/>
                <w:sz w:val="15"/>
                <w:szCs w:val="15"/>
              </w:rPr>
            </w:pPr>
            <w:r w:rsidRPr="00BA03A1">
              <w:rPr>
                <w:rFonts w:ascii="Arial Narrow" w:hAnsi="Arial Narrow"/>
                <w:sz w:val="15"/>
                <w:szCs w:val="15"/>
              </w:rPr>
              <w:t>4,2</w:t>
            </w:r>
          </w:p>
        </w:tc>
        <w:tc>
          <w:tcPr>
            <w:tcW w:w="645" w:type="dxa"/>
            <w:tcBorders>
              <w:top w:val="nil"/>
              <w:bottom w:val="single" w:sz="4" w:space="0" w:color="auto"/>
            </w:tcBorders>
            <w:shd w:val="clear" w:color="auto" w:fill="D9D9D9" w:themeFill="background1" w:themeFillShade="D9"/>
            <w:vAlign w:val="center"/>
          </w:tcPr>
          <w:p w:rsidR="00941293" w:rsidRPr="00BA03A1" w:rsidRDefault="00941293" w:rsidP="00733797">
            <w:pPr>
              <w:tabs>
                <w:tab w:val="decimal" w:pos="411"/>
              </w:tabs>
              <w:spacing w:line="160" w:lineRule="exact"/>
              <w:jc w:val="both"/>
              <w:rPr>
                <w:rFonts w:ascii="Arial Narrow" w:hAnsi="Arial Narrow"/>
                <w:color w:val="000000"/>
                <w:sz w:val="15"/>
                <w:szCs w:val="15"/>
              </w:rPr>
            </w:pPr>
            <w:r>
              <w:rPr>
                <w:rFonts w:ascii="Arial Narrow" w:hAnsi="Arial Narrow"/>
                <w:color w:val="000000"/>
                <w:sz w:val="15"/>
                <w:szCs w:val="15"/>
              </w:rPr>
              <w:t>1,6</w:t>
            </w:r>
          </w:p>
        </w:tc>
        <w:tc>
          <w:tcPr>
            <w:tcW w:w="482" w:type="dxa"/>
            <w:tcBorders>
              <w:top w:val="nil"/>
              <w:bottom w:val="single" w:sz="4" w:space="0" w:color="auto"/>
            </w:tcBorders>
            <w:shd w:val="clear" w:color="auto" w:fill="D9D9D9" w:themeFill="background1" w:themeFillShade="D9"/>
            <w:vAlign w:val="center"/>
          </w:tcPr>
          <w:p w:rsidR="00941293" w:rsidRPr="00BA03A1" w:rsidRDefault="00941293" w:rsidP="00433AA7">
            <w:pPr>
              <w:spacing w:line="160" w:lineRule="exact"/>
              <w:jc w:val="center"/>
              <w:rPr>
                <w:rFonts w:ascii="Arial Narrow" w:hAnsi="Arial Narrow"/>
                <w:sz w:val="15"/>
                <w:szCs w:val="15"/>
              </w:rPr>
            </w:pPr>
            <w:r w:rsidRPr="00BA03A1">
              <w:rPr>
                <w:rFonts w:ascii="Arial Narrow" w:hAnsi="Arial Narrow"/>
                <w:sz w:val="15"/>
                <w:szCs w:val="15"/>
              </w:rPr>
              <w:t>2019</w:t>
            </w:r>
          </w:p>
        </w:tc>
        <w:tc>
          <w:tcPr>
            <w:tcW w:w="496" w:type="dxa"/>
            <w:tcBorders>
              <w:top w:val="nil"/>
              <w:bottom w:val="single" w:sz="4" w:space="0" w:color="auto"/>
            </w:tcBorders>
            <w:shd w:val="clear" w:color="auto" w:fill="D9D9D9" w:themeFill="background1" w:themeFillShade="D9"/>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6" w:type="dxa"/>
            <w:tcBorders>
              <w:top w:val="nil"/>
              <w:bottom w:val="single" w:sz="4" w:space="0" w:color="auto"/>
            </w:tcBorders>
            <w:shd w:val="clear" w:color="auto" w:fill="D9D9D9" w:themeFill="background1" w:themeFillShade="D9"/>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bottom w:val="single" w:sz="4" w:space="0" w:color="auto"/>
            </w:tcBorders>
            <w:shd w:val="clear" w:color="auto" w:fill="D9D9D9" w:themeFill="background1" w:themeFillShade="D9"/>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bottom w:val="single" w:sz="4" w:space="0" w:color="auto"/>
            </w:tcBorders>
            <w:shd w:val="clear" w:color="auto" w:fill="D9D9D9" w:themeFill="background1" w:themeFillShade="D9"/>
            <w:vAlign w:val="center"/>
          </w:tcPr>
          <w:p w:rsidR="00941293" w:rsidRPr="00BA03A1" w:rsidRDefault="00941293" w:rsidP="00433AA7">
            <w:pPr>
              <w:tabs>
                <w:tab w:val="decimal" w:pos="3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1" w:type="dxa"/>
            <w:tcBorders>
              <w:top w:val="nil"/>
              <w:bottom w:val="single" w:sz="4" w:space="0" w:color="auto"/>
            </w:tcBorders>
            <w:shd w:val="clear" w:color="auto" w:fill="D9D9D9" w:themeFill="background1" w:themeFillShade="D9"/>
            <w:vAlign w:val="center"/>
          </w:tcPr>
          <w:p w:rsidR="00941293" w:rsidRPr="00BA03A1" w:rsidRDefault="00941293" w:rsidP="00433AA7">
            <w:pPr>
              <w:tabs>
                <w:tab w:val="decimal" w:pos="2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69" w:type="dxa"/>
            <w:tcBorders>
              <w:top w:val="nil"/>
              <w:bottom w:val="single" w:sz="4" w:space="0" w:color="auto"/>
            </w:tcBorders>
            <w:shd w:val="clear" w:color="auto" w:fill="D9D9D9" w:themeFill="background1" w:themeFillShade="D9"/>
            <w:vAlign w:val="center"/>
          </w:tcPr>
          <w:p w:rsidR="00941293" w:rsidRPr="00BA03A1" w:rsidRDefault="00941293" w:rsidP="00433AA7">
            <w:pPr>
              <w:tabs>
                <w:tab w:val="decimal" w:pos="24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23" w:type="dxa"/>
            <w:tcBorders>
              <w:top w:val="nil"/>
              <w:bottom w:val="single" w:sz="4" w:space="0" w:color="auto"/>
            </w:tcBorders>
            <w:shd w:val="clear" w:color="auto" w:fill="D9D9D9" w:themeFill="background1" w:themeFillShade="D9"/>
            <w:vAlign w:val="center"/>
          </w:tcPr>
          <w:p w:rsidR="00941293" w:rsidRPr="00BA03A1" w:rsidRDefault="00941293" w:rsidP="00701C58">
            <w:pPr>
              <w:tabs>
                <w:tab w:val="decimal" w:pos="291"/>
              </w:tabs>
              <w:spacing w:line="160" w:lineRule="exact"/>
              <w:jc w:val="both"/>
              <w:rPr>
                <w:rFonts w:ascii="Arial Narrow" w:hAnsi="Arial Narrow"/>
                <w:color w:val="FF0000"/>
                <w:sz w:val="15"/>
                <w:szCs w:val="15"/>
              </w:rPr>
            </w:pPr>
            <w:r w:rsidRPr="00BA03A1">
              <w:rPr>
                <w:rFonts w:ascii="Arial Narrow" w:hAnsi="Arial Narrow"/>
                <w:color w:val="FF0000"/>
                <w:sz w:val="15"/>
                <w:szCs w:val="15"/>
              </w:rPr>
              <w:t> </w:t>
            </w:r>
          </w:p>
        </w:tc>
        <w:tc>
          <w:tcPr>
            <w:tcW w:w="567" w:type="dxa"/>
            <w:tcBorders>
              <w:top w:val="nil"/>
              <w:bottom w:val="single" w:sz="4" w:space="0" w:color="auto"/>
              <w:right w:val="single" w:sz="4" w:space="0" w:color="auto"/>
            </w:tcBorders>
            <w:shd w:val="clear" w:color="auto" w:fill="D9D9D9" w:themeFill="background1" w:themeFillShade="D9"/>
            <w:vAlign w:val="center"/>
          </w:tcPr>
          <w:p w:rsidR="00941293" w:rsidRPr="00BA03A1" w:rsidRDefault="00941293" w:rsidP="00433AA7">
            <w:pPr>
              <w:tabs>
                <w:tab w:val="decimal" w:pos="404"/>
              </w:tabs>
              <w:spacing w:line="160" w:lineRule="exact"/>
              <w:jc w:val="both"/>
              <w:rPr>
                <w:rFonts w:ascii="Arial Narrow" w:hAnsi="Arial Narrow"/>
                <w:color w:val="FF0000"/>
                <w:sz w:val="15"/>
                <w:szCs w:val="15"/>
              </w:rPr>
            </w:pPr>
            <w:r w:rsidRPr="00BA03A1">
              <w:rPr>
                <w:rFonts w:ascii="Arial Narrow" w:hAnsi="Arial Narrow"/>
                <w:color w:val="FF0000"/>
                <w:sz w:val="15"/>
                <w:szCs w:val="15"/>
              </w:rPr>
              <w:t> </w:t>
            </w:r>
          </w:p>
        </w:tc>
        <w:tc>
          <w:tcPr>
            <w:tcW w:w="572" w:type="dxa"/>
            <w:tcBorders>
              <w:top w:val="nil"/>
              <w:left w:val="single" w:sz="4" w:space="0" w:color="auto"/>
              <w:right w:val="single" w:sz="4" w:space="0" w:color="auto"/>
            </w:tcBorders>
            <w:shd w:val="clear" w:color="auto" w:fill="D9D9D9" w:themeFill="background1" w:themeFillShade="D9"/>
            <w:vAlign w:val="center"/>
          </w:tcPr>
          <w:p w:rsidR="00941293" w:rsidRPr="00BA03A1" w:rsidRDefault="00941293" w:rsidP="00433AA7">
            <w:pPr>
              <w:tabs>
                <w:tab w:val="decimal" w:pos="319"/>
              </w:tabs>
              <w:spacing w:line="160" w:lineRule="exact"/>
              <w:jc w:val="both"/>
              <w:rPr>
                <w:rFonts w:ascii="Arial Narrow" w:hAnsi="Arial Narrow"/>
                <w:sz w:val="15"/>
                <w:szCs w:val="15"/>
              </w:rPr>
            </w:pPr>
          </w:p>
        </w:tc>
        <w:tc>
          <w:tcPr>
            <w:tcW w:w="493" w:type="dxa"/>
            <w:gridSpan w:val="2"/>
            <w:tcBorders>
              <w:top w:val="nil"/>
              <w:left w:val="single" w:sz="4" w:space="0" w:color="auto"/>
              <w:right w:val="nil"/>
            </w:tcBorders>
            <w:shd w:val="clear" w:color="auto" w:fill="D9D9D9" w:themeFill="background1" w:themeFillShade="D9"/>
            <w:vAlign w:val="center"/>
          </w:tcPr>
          <w:p w:rsidR="00941293" w:rsidRPr="00BA03A1" w:rsidRDefault="00941293" w:rsidP="00433AA7">
            <w:pPr>
              <w:tabs>
                <w:tab w:val="decimal" w:pos="317"/>
              </w:tabs>
              <w:spacing w:line="160" w:lineRule="exact"/>
              <w:jc w:val="both"/>
              <w:rPr>
                <w:rFonts w:ascii="Arial Narrow" w:hAnsi="Arial Narrow"/>
                <w:sz w:val="15"/>
                <w:szCs w:val="15"/>
              </w:rPr>
            </w:pPr>
            <w:r>
              <w:rPr>
                <w:rFonts w:ascii="Arial Narrow" w:hAnsi="Arial Narrow"/>
                <w:sz w:val="15"/>
                <w:szCs w:val="15"/>
              </w:rPr>
              <w:t>1,6</w:t>
            </w:r>
          </w:p>
        </w:tc>
        <w:tc>
          <w:tcPr>
            <w:tcW w:w="479" w:type="dxa"/>
            <w:tcBorders>
              <w:top w:val="nil"/>
              <w:left w:val="nil"/>
            </w:tcBorders>
            <w:shd w:val="clear" w:color="auto" w:fill="D9D9D9" w:themeFill="background1" w:themeFillShade="D9"/>
            <w:vAlign w:val="center"/>
          </w:tcPr>
          <w:p w:rsidR="00941293" w:rsidRPr="00BA03A1" w:rsidRDefault="00763EFD" w:rsidP="00433AA7">
            <w:pPr>
              <w:tabs>
                <w:tab w:val="decimal" w:pos="317"/>
              </w:tabs>
              <w:spacing w:line="160" w:lineRule="exact"/>
              <w:jc w:val="both"/>
              <w:rPr>
                <w:rFonts w:ascii="Arial Narrow" w:hAnsi="Arial Narrow"/>
                <w:sz w:val="15"/>
                <w:szCs w:val="15"/>
              </w:rPr>
            </w:pPr>
            <w:r>
              <w:rPr>
                <w:rFonts w:ascii="Arial Narrow" w:hAnsi="Arial Narrow"/>
                <w:sz w:val="15"/>
                <w:szCs w:val="15"/>
              </w:rPr>
              <w:t>0,8</w:t>
            </w:r>
          </w:p>
        </w:tc>
      </w:tr>
      <w:tr w:rsidR="00941293" w:rsidRPr="00A96BBF" w:rsidTr="00733797">
        <w:trPr>
          <w:jc w:val="center"/>
        </w:trPr>
        <w:tc>
          <w:tcPr>
            <w:tcW w:w="2726" w:type="dxa"/>
            <w:tcBorders>
              <w:top w:val="single" w:sz="4" w:space="0" w:color="auto"/>
              <w:right w:val="nil"/>
            </w:tcBorders>
            <w:shd w:val="clear" w:color="auto" w:fill="FFFFFF" w:themeFill="background1"/>
            <w:vAlign w:val="center"/>
          </w:tcPr>
          <w:p w:rsidR="00941293" w:rsidRPr="00BA03A1" w:rsidRDefault="00941293" w:rsidP="00433AA7">
            <w:pPr>
              <w:spacing w:line="160" w:lineRule="exact"/>
              <w:rPr>
                <w:rFonts w:ascii="Arial Narrow" w:hAnsi="Arial Narrow"/>
                <w:color w:val="000000"/>
                <w:sz w:val="15"/>
                <w:szCs w:val="15"/>
              </w:rPr>
            </w:pPr>
            <w:r w:rsidRPr="00BA03A1">
              <w:rPr>
                <w:rFonts w:ascii="Arial Narrow" w:hAnsi="Arial Narrow"/>
                <w:color w:val="000000"/>
                <w:sz w:val="15"/>
                <w:szCs w:val="15"/>
              </w:rPr>
              <w:t>Αξιοποίηση έκτασης Ελληνικού</w:t>
            </w:r>
          </w:p>
        </w:tc>
        <w:tc>
          <w:tcPr>
            <w:tcW w:w="709" w:type="dxa"/>
            <w:tcBorders>
              <w:top w:val="single" w:sz="4" w:space="0" w:color="auto"/>
              <w:left w:val="nil"/>
            </w:tcBorders>
            <w:shd w:val="clear" w:color="auto" w:fill="FFFFFF" w:themeFill="background1"/>
            <w:vAlign w:val="center"/>
          </w:tcPr>
          <w:p w:rsidR="00941293" w:rsidRPr="00BA03A1" w:rsidRDefault="00941293" w:rsidP="00433AA7">
            <w:pPr>
              <w:tabs>
                <w:tab w:val="decimal" w:pos="370"/>
              </w:tabs>
              <w:spacing w:line="160" w:lineRule="exact"/>
              <w:jc w:val="both"/>
              <w:rPr>
                <w:rFonts w:ascii="Arial Narrow" w:hAnsi="Arial Narrow"/>
                <w:sz w:val="15"/>
                <w:szCs w:val="15"/>
              </w:rPr>
            </w:pPr>
            <w:r w:rsidRPr="00BA03A1">
              <w:rPr>
                <w:rFonts w:ascii="Arial Narrow" w:hAnsi="Arial Narrow"/>
                <w:sz w:val="15"/>
                <w:szCs w:val="15"/>
              </w:rPr>
              <w:t>915,0</w:t>
            </w:r>
          </w:p>
        </w:tc>
        <w:tc>
          <w:tcPr>
            <w:tcW w:w="645" w:type="dxa"/>
            <w:tcBorders>
              <w:top w:val="single" w:sz="4" w:space="0" w:color="auto"/>
            </w:tcBorders>
            <w:shd w:val="clear" w:color="auto" w:fill="FFFFFF" w:themeFill="background1"/>
            <w:vAlign w:val="center"/>
          </w:tcPr>
          <w:p w:rsidR="00941293" w:rsidRPr="00BA03A1" w:rsidRDefault="00941293" w:rsidP="00733797">
            <w:pPr>
              <w:tabs>
                <w:tab w:val="decimal" w:pos="411"/>
              </w:tabs>
              <w:spacing w:line="160" w:lineRule="exact"/>
              <w:jc w:val="both"/>
              <w:rPr>
                <w:rFonts w:ascii="Arial Narrow" w:hAnsi="Arial Narrow"/>
                <w:color w:val="000000"/>
                <w:sz w:val="15"/>
                <w:szCs w:val="15"/>
              </w:rPr>
            </w:pPr>
          </w:p>
        </w:tc>
        <w:tc>
          <w:tcPr>
            <w:tcW w:w="482" w:type="dxa"/>
            <w:tcBorders>
              <w:top w:val="single" w:sz="4" w:space="0" w:color="auto"/>
            </w:tcBorders>
            <w:shd w:val="clear" w:color="auto" w:fill="FFFFFF" w:themeFill="background1"/>
            <w:vAlign w:val="center"/>
          </w:tcPr>
          <w:p w:rsidR="00941293" w:rsidRPr="00BA03A1" w:rsidRDefault="00941293" w:rsidP="00433AA7">
            <w:pPr>
              <w:spacing w:line="160" w:lineRule="exact"/>
              <w:jc w:val="center"/>
              <w:rPr>
                <w:rFonts w:ascii="Arial Narrow" w:hAnsi="Arial Narrow"/>
                <w:sz w:val="15"/>
                <w:szCs w:val="15"/>
              </w:rPr>
            </w:pPr>
            <w:r w:rsidRPr="00BA03A1">
              <w:rPr>
                <w:rFonts w:ascii="Arial Narrow" w:hAnsi="Arial Narrow"/>
                <w:sz w:val="15"/>
                <w:szCs w:val="15"/>
              </w:rPr>
              <w:t>202</w:t>
            </w:r>
            <w:r w:rsidR="00763EFD">
              <w:rPr>
                <w:rFonts w:ascii="Arial Narrow" w:hAnsi="Arial Narrow"/>
                <w:sz w:val="15"/>
                <w:szCs w:val="15"/>
              </w:rPr>
              <w:t>1</w:t>
            </w:r>
          </w:p>
        </w:tc>
        <w:tc>
          <w:tcPr>
            <w:tcW w:w="496" w:type="dxa"/>
            <w:tcBorders>
              <w:top w:val="single" w:sz="4" w:space="0" w:color="auto"/>
            </w:tcBorders>
            <w:shd w:val="clear" w:color="auto" w:fill="FFFFFF" w:themeFill="background1"/>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6" w:type="dxa"/>
            <w:tcBorders>
              <w:top w:val="single" w:sz="4" w:space="0" w:color="auto"/>
            </w:tcBorders>
            <w:shd w:val="clear" w:color="auto" w:fill="FFFFFF" w:themeFill="background1"/>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single" w:sz="4" w:space="0" w:color="auto"/>
            </w:tcBorders>
            <w:shd w:val="clear" w:color="auto" w:fill="FFFFFF" w:themeFill="background1"/>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single" w:sz="4" w:space="0" w:color="auto"/>
            </w:tcBorders>
            <w:shd w:val="clear" w:color="auto" w:fill="FFFFFF" w:themeFill="background1"/>
            <w:vAlign w:val="center"/>
          </w:tcPr>
          <w:p w:rsidR="00941293" w:rsidRPr="00BA03A1" w:rsidRDefault="00941293" w:rsidP="00433AA7">
            <w:pPr>
              <w:tabs>
                <w:tab w:val="decimal" w:pos="3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1" w:type="dxa"/>
            <w:tcBorders>
              <w:top w:val="single" w:sz="4" w:space="0" w:color="auto"/>
            </w:tcBorders>
            <w:shd w:val="clear" w:color="auto" w:fill="FFFFFF" w:themeFill="background1"/>
            <w:vAlign w:val="center"/>
          </w:tcPr>
          <w:p w:rsidR="00941293" w:rsidRPr="00BA03A1" w:rsidRDefault="00941293" w:rsidP="00433AA7">
            <w:pPr>
              <w:tabs>
                <w:tab w:val="decimal" w:pos="26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69" w:type="dxa"/>
            <w:tcBorders>
              <w:top w:val="single" w:sz="4" w:space="0" w:color="auto"/>
            </w:tcBorders>
            <w:shd w:val="clear" w:color="auto" w:fill="FFFFFF" w:themeFill="background1"/>
            <w:vAlign w:val="center"/>
          </w:tcPr>
          <w:p w:rsidR="00941293" w:rsidRPr="00BA03A1" w:rsidRDefault="00941293" w:rsidP="00433AA7">
            <w:pPr>
              <w:tabs>
                <w:tab w:val="decimal" w:pos="246"/>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23" w:type="dxa"/>
            <w:tcBorders>
              <w:top w:val="single" w:sz="4" w:space="0" w:color="auto"/>
            </w:tcBorders>
            <w:shd w:val="clear" w:color="auto" w:fill="FFFFFF" w:themeFill="background1"/>
            <w:vAlign w:val="center"/>
          </w:tcPr>
          <w:p w:rsidR="00941293" w:rsidRPr="00BA03A1" w:rsidRDefault="00941293" w:rsidP="00701C58">
            <w:pPr>
              <w:tabs>
                <w:tab w:val="decimal" w:pos="291"/>
              </w:tabs>
              <w:spacing w:line="160" w:lineRule="exact"/>
              <w:jc w:val="both"/>
              <w:rPr>
                <w:rFonts w:ascii="Arial Narrow" w:hAnsi="Arial Narrow"/>
                <w:color w:val="FF0000"/>
                <w:sz w:val="15"/>
                <w:szCs w:val="15"/>
              </w:rPr>
            </w:pPr>
            <w:r w:rsidRPr="00BA03A1">
              <w:rPr>
                <w:rFonts w:ascii="Arial Narrow" w:hAnsi="Arial Narrow"/>
                <w:color w:val="FF0000"/>
                <w:sz w:val="15"/>
                <w:szCs w:val="15"/>
              </w:rPr>
              <w:t> </w:t>
            </w:r>
          </w:p>
        </w:tc>
        <w:tc>
          <w:tcPr>
            <w:tcW w:w="567" w:type="dxa"/>
            <w:tcBorders>
              <w:top w:val="single" w:sz="4" w:space="0" w:color="auto"/>
              <w:right w:val="nil"/>
            </w:tcBorders>
            <w:shd w:val="clear" w:color="auto" w:fill="FFFFFF" w:themeFill="background1"/>
            <w:vAlign w:val="center"/>
          </w:tcPr>
          <w:p w:rsidR="00941293" w:rsidRPr="00BA03A1" w:rsidRDefault="00941293" w:rsidP="00433AA7">
            <w:pPr>
              <w:tabs>
                <w:tab w:val="decimal" w:pos="404"/>
              </w:tabs>
              <w:spacing w:line="160" w:lineRule="exact"/>
              <w:jc w:val="both"/>
              <w:rPr>
                <w:rFonts w:ascii="Arial Narrow" w:hAnsi="Arial Narrow"/>
                <w:color w:val="FF0000"/>
                <w:sz w:val="15"/>
                <w:szCs w:val="15"/>
              </w:rPr>
            </w:pPr>
            <w:r w:rsidRPr="00BA03A1">
              <w:rPr>
                <w:rFonts w:ascii="Arial Narrow" w:hAnsi="Arial Narrow"/>
                <w:color w:val="FF0000"/>
                <w:sz w:val="15"/>
                <w:szCs w:val="15"/>
              </w:rPr>
              <w:t> </w:t>
            </w:r>
          </w:p>
        </w:tc>
        <w:tc>
          <w:tcPr>
            <w:tcW w:w="572" w:type="dxa"/>
            <w:tcBorders>
              <w:left w:val="nil"/>
              <w:right w:val="single" w:sz="4" w:space="0" w:color="auto"/>
            </w:tcBorders>
            <w:shd w:val="clear" w:color="auto" w:fill="FFFFFF" w:themeFill="background1"/>
            <w:vAlign w:val="center"/>
          </w:tcPr>
          <w:p w:rsidR="00941293" w:rsidRPr="00BA03A1" w:rsidRDefault="00941293" w:rsidP="00433AA7">
            <w:pPr>
              <w:tabs>
                <w:tab w:val="decimal" w:pos="319"/>
              </w:tabs>
              <w:spacing w:line="160" w:lineRule="exact"/>
              <w:jc w:val="both"/>
              <w:rPr>
                <w:rFonts w:ascii="Arial Narrow" w:hAnsi="Arial Narrow"/>
                <w:sz w:val="15"/>
                <w:szCs w:val="15"/>
              </w:rPr>
            </w:pPr>
          </w:p>
        </w:tc>
        <w:tc>
          <w:tcPr>
            <w:tcW w:w="493" w:type="dxa"/>
            <w:gridSpan w:val="2"/>
            <w:tcBorders>
              <w:left w:val="single" w:sz="4" w:space="0" w:color="auto"/>
              <w:right w:val="nil"/>
            </w:tcBorders>
            <w:shd w:val="clear" w:color="auto" w:fill="FFFFFF" w:themeFill="background1"/>
            <w:vAlign w:val="center"/>
          </w:tcPr>
          <w:p w:rsidR="00941293" w:rsidRPr="00BA03A1" w:rsidRDefault="00941293" w:rsidP="00433AA7">
            <w:pPr>
              <w:tabs>
                <w:tab w:val="decimal" w:pos="317"/>
              </w:tabs>
              <w:spacing w:line="160" w:lineRule="exact"/>
              <w:jc w:val="both"/>
              <w:rPr>
                <w:rFonts w:ascii="Arial Narrow" w:hAnsi="Arial Narrow"/>
                <w:sz w:val="15"/>
                <w:szCs w:val="15"/>
              </w:rPr>
            </w:pPr>
          </w:p>
        </w:tc>
        <w:tc>
          <w:tcPr>
            <w:tcW w:w="479" w:type="dxa"/>
            <w:tcBorders>
              <w:left w:val="nil"/>
            </w:tcBorders>
            <w:shd w:val="clear" w:color="auto" w:fill="FFFFFF" w:themeFill="background1"/>
            <w:vAlign w:val="center"/>
          </w:tcPr>
          <w:p w:rsidR="00941293" w:rsidRPr="00BA03A1" w:rsidRDefault="00763EFD" w:rsidP="00433AA7">
            <w:pPr>
              <w:tabs>
                <w:tab w:val="decimal" w:pos="317"/>
              </w:tabs>
              <w:spacing w:line="160" w:lineRule="exact"/>
              <w:jc w:val="both"/>
              <w:rPr>
                <w:rFonts w:ascii="Arial Narrow" w:hAnsi="Arial Narrow"/>
                <w:sz w:val="15"/>
                <w:szCs w:val="15"/>
              </w:rPr>
            </w:pPr>
            <w:r>
              <w:rPr>
                <w:rFonts w:ascii="Arial Narrow" w:hAnsi="Arial Narrow"/>
                <w:sz w:val="15"/>
                <w:szCs w:val="15"/>
              </w:rPr>
              <w:t>300,0</w:t>
            </w:r>
          </w:p>
        </w:tc>
      </w:tr>
      <w:tr w:rsidR="00941293" w:rsidRPr="00A96BBF" w:rsidTr="00733797">
        <w:trPr>
          <w:jc w:val="center"/>
        </w:trPr>
        <w:tc>
          <w:tcPr>
            <w:tcW w:w="2726" w:type="dxa"/>
            <w:tcBorders>
              <w:right w:val="nil"/>
            </w:tcBorders>
            <w:shd w:val="clear" w:color="auto" w:fill="D9D9D9" w:themeFill="background1" w:themeFillShade="D9"/>
            <w:vAlign w:val="center"/>
          </w:tcPr>
          <w:p w:rsidR="00941293" w:rsidRPr="00BA03A1" w:rsidRDefault="00941293" w:rsidP="00433AA7">
            <w:pPr>
              <w:spacing w:line="160" w:lineRule="exact"/>
              <w:rPr>
                <w:rFonts w:ascii="Arial Narrow" w:hAnsi="Arial Narrow"/>
                <w:color w:val="000000"/>
                <w:sz w:val="15"/>
                <w:szCs w:val="15"/>
              </w:rPr>
            </w:pPr>
            <w:r w:rsidRPr="00BA03A1">
              <w:rPr>
                <w:rFonts w:ascii="Arial Narrow" w:hAnsi="Arial Narrow"/>
                <w:color w:val="000000"/>
                <w:sz w:val="15"/>
                <w:szCs w:val="15"/>
              </w:rPr>
              <w:t>Μαρίνα Αλίμου</w:t>
            </w:r>
          </w:p>
        </w:tc>
        <w:tc>
          <w:tcPr>
            <w:tcW w:w="709" w:type="dxa"/>
            <w:tcBorders>
              <w:left w:val="nil"/>
            </w:tcBorders>
            <w:shd w:val="clear" w:color="auto" w:fill="D9D9D9" w:themeFill="background1" w:themeFillShade="D9"/>
            <w:vAlign w:val="center"/>
          </w:tcPr>
          <w:p w:rsidR="00941293" w:rsidRPr="00BA03A1" w:rsidRDefault="000A75D2" w:rsidP="00433AA7">
            <w:pPr>
              <w:tabs>
                <w:tab w:val="decimal" w:pos="370"/>
              </w:tabs>
              <w:spacing w:line="160" w:lineRule="exact"/>
              <w:jc w:val="both"/>
              <w:rPr>
                <w:rFonts w:ascii="Arial Narrow" w:hAnsi="Arial Narrow"/>
                <w:sz w:val="15"/>
                <w:szCs w:val="15"/>
              </w:rPr>
            </w:pPr>
            <w:r>
              <w:rPr>
                <w:rFonts w:ascii="Arial Narrow" w:hAnsi="Arial Narrow"/>
                <w:sz w:val="15"/>
                <w:szCs w:val="15"/>
              </w:rPr>
              <w:t>177,0</w:t>
            </w:r>
          </w:p>
        </w:tc>
        <w:tc>
          <w:tcPr>
            <w:tcW w:w="645" w:type="dxa"/>
            <w:shd w:val="clear" w:color="auto" w:fill="D9D9D9" w:themeFill="background1" w:themeFillShade="D9"/>
            <w:vAlign w:val="center"/>
          </w:tcPr>
          <w:p w:rsidR="00941293" w:rsidRPr="00BA03A1" w:rsidRDefault="00941293" w:rsidP="00733797">
            <w:pPr>
              <w:tabs>
                <w:tab w:val="decimal" w:pos="411"/>
              </w:tabs>
              <w:spacing w:line="160" w:lineRule="exact"/>
              <w:jc w:val="both"/>
              <w:rPr>
                <w:rFonts w:ascii="Arial Narrow" w:hAnsi="Arial Narrow"/>
                <w:color w:val="000000"/>
                <w:sz w:val="15"/>
                <w:szCs w:val="15"/>
              </w:rPr>
            </w:pPr>
          </w:p>
        </w:tc>
        <w:tc>
          <w:tcPr>
            <w:tcW w:w="482" w:type="dxa"/>
            <w:shd w:val="clear" w:color="auto" w:fill="D9D9D9" w:themeFill="background1" w:themeFillShade="D9"/>
            <w:vAlign w:val="center"/>
          </w:tcPr>
          <w:p w:rsidR="00941293" w:rsidRPr="00BA03A1" w:rsidRDefault="00941293" w:rsidP="00433AA7">
            <w:pPr>
              <w:spacing w:line="160" w:lineRule="exact"/>
              <w:jc w:val="center"/>
              <w:rPr>
                <w:rFonts w:ascii="Arial Narrow" w:hAnsi="Arial Narrow"/>
                <w:sz w:val="15"/>
                <w:szCs w:val="15"/>
              </w:rPr>
            </w:pPr>
            <w:r w:rsidRPr="00BA03A1">
              <w:rPr>
                <w:rFonts w:ascii="Arial Narrow" w:hAnsi="Arial Narrow"/>
                <w:sz w:val="15"/>
                <w:szCs w:val="15"/>
              </w:rPr>
              <w:t>2020</w:t>
            </w:r>
          </w:p>
        </w:tc>
        <w:tc>
          <w:tcPr>
            <w:tcW w:w="496" w:type="dxa"/>
            <w:shd w:val="clear" w:color="auto" w:fill="D9D9D9" w:themeFill="background1" w:themeFillShade="D9"/>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p>
        </w:tc>
        <w:tc>
          <w:tcPr>
            <w:tcW w:w="426" w:type="dxa"/>
            <w:shd w:val="clear" w:color="auto" w:fill="D9D9D9" w:themeFill="background1" w:themeFillShade="D9"/>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p>
        </w:tc>
        <w:tc>
          <w:tcPr>
            <w:tcW w:w="567" w:type="dxa"/>
            <w:shd w:val="clear" w:color="auto" w:fill="D9D9D9" w:themeFill="background1" w:themeFillShade="D9"/>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p>
        </w:tc>
        <w:tc>
          <w:tcPr>
            <w:tcW w:w="567" w:type="dxa"/>
            <w:shd w:val="clear" w:color="auto" w:fill="D9D9D9" w:themeFill="background1" w:themeFillShade="D9"/>
            <w:vAlign w:val="center"/>
          </w:tcPr>
          <w:p w:rsidR="00941293" w:rsidRPr="00BA03A1" w:rsidRDefault="00941293" w:rsidP="00433AA7">
            <w:pPr>
              <w:tabs>
                <w:tab w:val="decimal" w:pos="366"/>
              </w:tabs>
              <w:spacing w:line="160" w:lineRule="exact"/>
              <w:jc w:val="both"/>
              <w:rPr>
                <w:rFonts w:ascii="Arial Narrow" w:hAnsi="Arial Narrow"/>
                <w:color w:val="000000"/>
                <w:sz w:val="15"/>
                <w:szCs w:val="15"/>
              </w:rPr>
            </w:pPr>
          </w:p>
        </w:tc>
        <w:tc>
          <w:tcPr>
            <w:tcW w:w="421" w:type="dxa"/>
            <w:shd w:val="clear" w:color="auto" w:fill="D9D9D9" w:themeFill="background1" w:themeFillShade="D9"/>
            <w:vAlign w:val="center"/>
          </w:tcPr>
          <w:p w:rsidR="00941293" w:rsidRPr="00BA03A1" w:rsidRDefault="00941293" w:rsidP="00433AA7">
            <w:pPr>
              <w:tabs>
                <w:tab w:val="decimal" w:pos="266"/>
              </w:tabs>
              <w:spacing w:line="160" w:lineRule="exact"/>
              <w:jc w:val="both"/>
              <w:rPr>
                <w:rFonts w:ascii="Arial Narrow" w:hAnsi="Arial Narrow"/>
                <w:color w:val="000000"/>
                <w:sz w:val="15"/>
                <w:szCs w:val="15"/>
              </w:rPr>
            </w:pPr>
          </w:p>
        </w:tc>
        <w:tc>
          <w:tcPr>
            <w:tcW w:w="469" w:type="dxa"/>
            <w:shd w:val="clear" w:color="auto" w:fill="D9D9D9" w:themeFill="background1" w:themeFillShade="D9"/>
            <w:vAlign w:val="center"/>
          </w:tcPr>
          <w:p w:rsidR="00941293" w:rsidRPr="00BA03A1" w:rsidRDefault="00941293" w:rsidP="00433AA7">
            <w:pPr>
              <w:tabs>
                <w:tab w:val="decimal" w:pos="246"/>
              </w:tabs>
              <w:spacing w:line="160" w:lineRule="exact"/>
              <w:jc w:val="both"/>
              <w:rPr>
                <w:rFonts w:ascii="Arial Narrow" w:hAnsi="Arial Narrow"/>
                <w:color w:val="000000"/>
                <w:sz w:val="15"/>
                <w:szCs w:val="15"/>
              </w:rPr>
            </w:pPr>
          </w:p>
        </w:tc>
        <w:tc>
          <w:tcPr>
            <w:tcW w:w="523" w:type="dxa"/>
            <w:shd w:val="clear" w:color="auto" w:fill="D9D9D9" w:themeFill="background1" w:themeFillShade="D9"/>
            <w:vAlign w:val="center"/>
          </w:tcPr>
          <w:p w:rsidR="00941293" w:rsidRPr="00BA03A1" w:rsidRDefault="00941293" w:rsidP="00701C58">
            <w:pPr>
              <w:tabs>
                <w:tab w:val="decimal" w:pos="291"/>
              </w:tabs>
              <w:spacing w:line="160" w:lineRule="exact"/>
              <w:jc w:val="both"/>
              <w:rPr>
                <w:rFonts w:ascii="Arial Narrow" w:hAnsi="Arial Narrow"/>
                <w:color w:val="FF0000"/>
                <w:sz w:val="15"/>
                <w:szCs w:val="15"/>
              </w:rPr>
            </w:pPr>
          </w:p>
        </w:tc>
        <w:tc>
          <w:tcPr>
            <w:tcW w:w="567" w:type="dxa"/>
            <w:tcBorders>
              <w:right w:val="nil"/>
            </w:tcBorders>
            <w:shd w:val="clear" w:color="auto" w:fill="D9D9D9" w:themeFill="background1" w:themeFillShade="D9"/>
            <w:vAlign w:val="center"/>
          </w:tcPr>
          <w:p w:rsidR="00941293" w:rsidRPr="00BA03A1" w:rsidRDefault="00941293" w:rsidP="00433AA7">
            <w:pPr>
              <w:tabs>
                <w:tab w:val="decimal" w:pos="404"/>
              </w:tabs>
              <w:spacing w:line="160" w:lineRule="exact"/>
              <w:jc w:val="both"/>
              <w:rPr>
                <w:rFonts w:ascii="Arial Narrow" w:hAnsi="Arial Narrow"/>
                <w:color w:val="FF0000"/>
                <w:sz w:val="15"/>
                <w:szCs w:val="15"/>
              </w:rPr>
            </w:pPr>
          </w:p>
        </w:tc>
        <w:tc>
          <w:tcPr>
            <w:tcW w:w="572" w:type="dxa"/>
            <w:tcBorders>
              <w:left w:val="nil"/>
              <w:right w:val="single" w:sz="4" w:space="0" w:color="auto"/>
            </w:tcBorders>
            <w:shd w:val="clear" w:color="auto" w:fill="D9D9D9" w:themeFill="background1" w:themeFillShade="D9"/>
            <w:vAlign w:val="center"/>
          </w:tcPr>
          <w:p w:rsidR="00941293" w:rsidRPr="00BA03A1" w:rsidRDefault="00941293" w:rsidP="00433AA7">
            <w:pPr>
              <w:tabs>
                <w:tab w:val="decimal" w:pos="319"/>
              </w:tabs>
              <w:spacing w:line="160" w:lineRule="exact"/>
              <w:jc w:val="both"/>
              <w:rPr>
                <w:rFonts w:ascii="Arial Narrow" w:hAnsi="Arial Narrow"/>
                <w:sz w:val="15"/>
                <w:szCs w:val="15"/>
              </w:rPr>
            </w:pPr>
          </w:p>
        </w:tc>
        <w:tc>
          <w:tcPr>
            <w:tcW w:w="493" w:type="dxa"/>
            <w:gridSpan w:val="2"/>
            <w:tcBorders>
              <w:left w:val="single" w:sz="4" w:space="0" w:color="auto"/>
              <w:right w:val="nil"/>
            </w:tcBorders>
            <w:shd w:val="clear" w:color="auto" w:fill="D9D9D9" w:themeFill="background1" w:themeFillShade="D9"/>
            <w:vAlign w:val="center"/>
          </w:tcPr>
          <w:p w:rsidR="00941293" w:rsidRPr="00BA03A1" w:rsidRDefault="00941293" w:rsidP="00433AA7">
            <w:pPr>
              <w:tabs>
                <w:tab w:val="decimal" w:pos="317"/>
              </w:tabs>
              <w:spacing w:line="160" w:lineRule="exact"/>
              <w:jc w:val="both"/>
              <w:rPr>
                <w:rFonts w:ascii="Arial Narrow" w:hAnsi="Arial Narrow"/>
                <w:sz w:val="15"/>
                <w:szCs w:val="15"/>
              </w:rPr>
            </w:pPr>
            <w:r w:rsidRPr="00BA03A1">
              <w:rPr>
                <w:rFonts w:ascii="Arial Narrow" w:hAnsi="Arial Narrow"/>
                <w:sz w:val="15"/>
                <w:szCs w:val="15"/>
              </w:rPr>
              <w:t>27,8</w:t>
            </w:r>
            <w:r w:rsidR="00246359">
              <w:rPr>
                <w:rFonts w:ascii="Arial Narrow" w:hAnsi="Arial Narrow"/>
                <w:sz w:val="15"/>
                <w:szCs w:val="15"/>
              </w:rPr>
              <w:t>*</w:t>
            </w:r>
          </w:p>
        </w:tc>
        <w:tc>
          <w:tcPr>
            <w:tcW w:w="479" w:type="dxa"/>
            <w:tcBorders>
              <w:left w:val="nil"/>
            </w:tcBorders>
            <w:shd w:val="clear" w:color="auto" w:fill="D9D9D9" w:themeFill="background1" w:themeFillShade="D9"/>
            <w:vAlign w:val="center"/>
          </w:tcPr>
          <w:p w:rsidR="00941293" w:rsidRPr="00BA03A1" w:rsidRDefault="00763EFD" w:rsidP="00433AA7">
            <w:pPr>
              <w:tabs>
                <w:tab w:val="decimal" w:pos="317"/>
              </w:tabs>
              <w:spacing w:line="160" w:lineRule="exact"/>
              <w:jc w:val="both"/>
              <w:rPr>
                <w:rFonts w:ascii="Arial Narrow" w:hAnsi="Arial Narrow"/>
                <w:sz w:val="15"/>
                <w:szCs w:val="15"/>
              </w:rPr>
            </w:pPr>
            <w:r>
              <w:rPr>
                <w:rFonts w:ascii="Arial Narrow" w:hAnsi="Arial Narrow"/>
                <w:sz w:val="15"/>
                <w:szCs w:val="15"/>
              </w:rPr>
              <w:t>0,4</w:t>
            </w:r>
          </w:p>
        </w:tc>
      </w:tr>
      <w:tr w:rsidR="00941293" w:rsidRPr="00A96BBF" w:rsidTr="00733797">
        <w:trPr>
          <w:jc w:val="center"/>
        </w:trPr>
        <w:tc>
          <w:tcPr>
            <w:tcW w:w="2726" w:type="dxa"/>
            <w:tcBorders>
              <w:bottom w:val="single" w:sz="4" w:space="0" w:color="auto"/>
              <w:right w:val="nil"/>
            </w:tcBorders>
            <w:shd w:val="clear" w:color="auto" w:fill="FFFFFF" w:themeFill="background1"/>
            <w:vAlign w:val="center"/>
          </w:tcPr>
          <w:p w:rsidR="00941293" w:rsidRPr="00BA03A1" w:rsidRDefault="00941293" w:rsidP="00433AA7">
            <w:pPr>
              <w:spacing w:line="160" w:lineRule="exact"/>
              <w:rPr>
                <w:rFonts w:ascii="Arial Narrow" w:hAnsi="Arial Narrow"/>
                <w:color w:val="000000"/>
                <w:sz w:val="15"/>
                <w:szCs w:val="15"/>
              </w:rPr>
            </w:pPr>
            <w:r w:rsidRPr="00BA03A1">
              <w:rPr>
                <w:rFonts w:ascii="Arial Narrow" w:hAnsi="Arial Narrow"/>
                <w:color w:val="000000"/>
                <w:sz w:val="15"/>
                <w:szCs w:val="15"/>
              </w:rPr>
              <w:t>Β. Αφάντου, Ρόδος</w:t>
            </w:r>
          </w:p>
        </w:tc>
        <w:tc>
          <w:tcPr>
            <w:tcW w:w="709" w:type="dxa"/>
            <w:tcBorders>
              <w:left w:val="nil"/>
              <w:bottom w:val="single" w:sz="4" w:space="0" w:color="auto"/>
            </w:tcBorders>
            <w:shd w:val="clear" w:color="auto" w:fill="FFFFFF" w:themeFill="background1"/>
            <w:vAlign w:val="center"/>
          </w:tcPr>
          <w:p w:rsidR="00941293" w:rsidRPr="00BA03A1" w:rsidRDefault="00941293" w:rsidP="00433AA7">
            <w:pPr>
              <w:tabs>
                <w:tab w:val="decimal" w:pos="370"/>
              </w:tabs>
              <w:spacing w:line="160" w:lineRule="exact"/>
              <w:jc w:val="both"/>
              <w:rPr>
                <w:rFonts w:ascii="Arial Narrow" w:hAnsi="Arial Narrow"/>
                <w:sz w:val="15"/>
                <w:szCs w:val="15"/>
              </w:rPr>
            </w:pPr>
            <w:r w:rsidRPr="00BA03A1">
              <w:rPr>
                <w:rFonts w:ascii="Arial Narrow" w:hAnsi="Arial Narrow"/>
                <w:sz w:val="15"/>
                <w:szCs w:val="15"/>
              </w:rPr>
              <w:t>26,9</w:t>
            </w:r>
          </w:p>
        </w:tc>
        <w:tc>
          <w:tcPr>
            <w:tcW w:w="645" w:type="dxa"/>
            <w:tcBorders>
              <w:bottom w:val="single" w:sz="4" w:space="0" w:color="auto"/>
            </w:tcBorders>
            <w:shd w:val="clear" w:color="auto" w:fill="FFFFFF" w:themeFill="background1"/>
            <w:vAlign w:val="center"/>
          </w:tcPr>
          <w:p w:rsidR="00941293" w:rsidRPr="00BA03A1" w:rsidRDefault="00941293" w:rsidP="00733797">
            <w:pPr>
              <w:tabs>
                <w:tab w:val="decimal" w:pos="411"/>
              </w:tabs>
              <w:spacing w:line="160" w:lineRule="exact"/>
              <w:jc w:val="both"/>
              <w:rPr>
                <w:rFonts w:ascii="Arial Narrow" w:hAnsi="Arial Narrow"/>
                <w:color w:val="000000"/>
                <w:sz w:val="15"/>
                <w:szCs w:val="15"/>
              </w:rPr>
            </w:pPr>
          </w:p>
        </w:tc>
        <w:tc>
          <w:tcPr>
            <w:tcW w:w="482" w:type="dxa"/>
            <w:tcBorders>
              <w:bottom w:val="single" w:sz="4" w:space="0" w:color="auto"/>
            </w:tcBorders>
            <w:shd w:val="clear" w:color="auto" w:fill="FFFFFF" w:themeFill="background1"/>
            <w:vAlign w:val="center"/>
          </w:tcPr>
          <w:p w:rsidR="00941293" w:rsidRPr="00BA03A1" w:rsidRDefault="00941293" w:rsidP="00433AA7">
            <w:pPr>
              <w:spacing w:line="160" w:lineRule="exact"/>
              <w:jc w:val="center"/>
              <w:rPr>
                <w:rFonts w:ascii="Arial Narrow" w:hAnsi="Arial Narrow"/>
                <w:sz w:val="15"/>
                <w:szCs w:val="15"/>
              </w:rPr>
            </w:pPr>
            <w:r w:rsidRPr="00BA03A1">
              <w:rPr>
                <w:rFonts w:ascii="Arial Narrow" w:hAnsi="Arial Narrow"/>
                <w:sz w:val="15"/>
                <w:szCs w:val="15"/>
              </w:rPr>
              <w:t>2020</w:t>
            </w:r>
          </w:p>
        </w:tc>
        <w:tc>
          <w:tcPr>
            <w:tcW w:w="496" w:type="dxa"/>
            <w:tcBorders>
              <w:bottom w:val="single" w:sz="4" w:space="0" w:color="auto"/>
            </w:tcBorders>
            <w:shd w:val="clear" w:color="auto" w:fill="FFFFFF" w:themeFill="background1"/>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p>
        </w:tc>
        <w:tc>
          <w:tcPr>
            <w:tcW w:w="426" w:type="dxa"/>
            <w:tcBorders>
              <w:bottom w:val="single" w:sz="4" w:space="0" w:color="auto"/>
            </w:tcBorders>
            <w:shd w:val="clear" w:color="auto" w:fill="FFFFFF" w:themeFill="background1"/>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p>
        </w:tc>
        <w:tc>
          <w:tcPr>
            <w:tcW w:w="567" w:type="dxa"/>
            <w:tcBorders>
              <w:bottom w:val="single" w:sz="4" w:space="0" w:color="auto"/>
            </w:tcBorders>
            <w:shd w:val="clear" w:color="auto" w:fill="FFFFFF" w:themeFill="background1"/>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p>
        </w:tc>
        <w:tc>
          <w:tcPr>
            <w:tcW w:w="567" w:type="dxa"/>
            <w:tcBorders>
              <w:bottom w:val="single" w:sz="4" w:space="0" w:color="auto"/>
            </w:tcBorders>
            <w:shd w:val="clear" w:color="auto" w:fill="FFFFFF" w:themeFill="background1"/>
            <w:vAlign w:val="center"/>
          </w:tcPr>
          <w:p w:rsidR="00941293" w:rsidRPr="00BA03A1" w:rsidRDefault="00941293" w:rsidP="00433AA7">
            <w:pPr>
              <w:tabs>
                <w:tab w:val="decimal" w:pos="366"/>
              </w:tabs>
              <w:spacing w:line="160" w:lineRule="exact"/>
              <w:jc w:val="both"/>
              <w:rPr>
                <w:rFonts w:ascii="Arial Narrow" w:hAnsi="Arial Narrow"/>
                <w:color w:val="000000"/>
                <w:sz w:val="15"/>
                <w:szCs w:val="15"/>
              </w:rPr>
            </w:pPr>
          </w:p>
        </w:tc>
        <w:tc>
          <w:tcPr>
            <w:tcW w:w="421" w:type="dxa"/>
            <w:tcBorders>
              <w:bottom w:val="single" w:sz="4" w:space="0" w:color="auto"/>
            </w:tcBorders>
            <w:shd w:val="clear" w:color="auto" w:fill="FFFFFF" w:themeFill="background1"/>
            <w:vAlign w:val="center"/>
          </w:tcPr>
          <w:p w:rsidR="00941293" w:rsidRPr="00BA03A1" w:rsidRDefault="00941293" w:rsidP="00433AA7">
            <w:pPr>
              <w:tabs>
                <w:tab w:val="decimal" w:pos="266"/>
              </w:tabs>
              <w:spacing w:line="160" w:lineRule="exact"/>
              <w:jc w:val="both"/>
              <w:rPr>
                <w:rFonts w:ascii="Arial Narrow" w:hAnsi="Arial Narrow"/>
                <w:color w:val="000000"/>
                <w:sz w:val="15"/>
                <w:szCs w:val="15"/>
              </w:rPr>
            </w:pPr>
          </w:p>
        </w:tc>
        <w:tc>
          <w:tcPr>
            <w:tcW w:w="469" w:type="dxa"/>
            <w:tcBorders>
              <w:bottom w:val="single" w:sz="4" w:space="0" w:color="auto"/>
            </w:tcBorders>
            <w:shd w:val="clear" w:color="auto" w:fill="FFFFFF" w:themeFill="background1"/>
            <w:vAlign w:val="center"/>
          </w:tcPr>
          <w:p w:rsidR="00941293" w:rsidRPr="00BA03A1" w:rsidRDefault="00941293" w:rsidP="00433AA7">
            <w:pPr>
              <w:tabs>
                <w:tab w:val="decimal" w:pos="246"/>
              </w:tabs>
              <w:spacing w:line="160" w:lineRule="exact"/>
              <w:jc w:val="both"/>
              <w:rPr>
                <w:rFonts w:ascii="Arial Narrow" w:hAnsi="Arial Narrow"/>
                <w:color w:val="000000"/>
                <w:sz w:val="15"/>
                <w:szCs w:val="15"/>
              </w:rPr>
            </w:pPr>
          </w:p>
        </w:tc>
        <w:tc>
          <w:tcPr>
            <w:tcW w:w="523" w:type="dxa"/>
            <w:tcBorders>
              <w:bottom w:val="single" w:sz="4" w:space="0" w:color="auto"/>
            </w:tcBorders>
            <w:shd w:val="clear" w:color="auto" w:fill="FFFFFF" w:themeFill="background1"/>
            <w:vAlign w:val="center"/>
          </w:tcPr>
          <w:p w:rsidR="00941293" w:rsidRPr="00BA03A1" w:rsidRDefault="00941293" w:rsidP="00701C58">
            <w:pPr>
              <w:tabs>
                <w:tab w:val="decimal" w:pos="291"/>
              </w:tabs>
              <w:spacing w:line="160" w:lineRule="exact"/>
              <w:jc w:val="both"/>
              <w:rPr>
                <w:rFonts w:ascii="Arial Narrow" w:hAnsi="Arial Narrow"/>
                <w:color w:val="FF0000"/>
                <w:sz w:val="15"/>
                <w:szCs w:val="15"/>
              </w:rPr>
            </w:pPr>
          </w:p>
        </w:tc>
        <w:tc>
          <w:tcPr>
            <w:tcW w:w="567" w:type="dxa"/>
            <w:tcBorders>
              <w:bottom w:val="single" w:sz="4" w:space="0" w:color="auto"/>
              <w:right w:val="nil"/>
            </w:tcBorders>
            <w:shd w:val="clear" w:color="auto" w:fill="FFFFFF" w:themeFill="background1"/>
            <w:vAlign w:val="center"/>
          </w:tcPr>
          <w:p w:rsidR="00941293" w:rsidRPr="00BA03A1" w:rsidRDefault="00941293" w:rsidP="00433AA7">
            <w:pPr>
              <w:tabs>
                <w:tab w:val="decimal" w:pos="404"/>
              </w:tabs>
              <w:spacing w:line="160" w:lineRule="exact"/>
              <w:jc w:val="both"/>
              <w:rPr>
                <w:rFonts w:ascii="Arial Narrow" w:hAnsi="Arial Narrow"/>
                <w:color w:val="FF0000"/>
                <w:sz w:val="15"/>
                <w:szCs w:val="15"/>
              </w:rPr>
            </w:pPr>
          </w:p>
        </w:tc>
        <w:tc>
          <w:tcPr>
            <w:tcW w:w="572" w:type="dxa"/>
            <w:tcBorders>
              <w:left w:val="nil"/>
              <w:bottom w:val="single" w:sz="4" w:space="0" w:color="auto"/>
              <w:right w:val="single" w:sz="4" w:space="0" w:color="auto"/>
            </w:tcBorders>
            <w:shd w:val="clear" w:color="auto" w:fill="FFFFFF" w:themeFill="background1"/>
            <w:vAlign w:val="center"/>
          </w:tcPr>
          <w:p w:rsidR="00941293" w:rsidRPr="00BA03A1" w:rsidRDefault="00941293" w:rsidP="00433AA7">
            <w:pPr>
              <w:tabs>
                <w:tab w:val="decimal" w:pos="319"/>
              </w:tabs>
              <w:spacing w:line="160" w:lineRule="exact"/>
              <w:jc w:val="both"/>
              <w:rPr>
                <w:rFonts w:ascii="Arial Narrow" w:hAnsi="Arial Narrow"/>
                <w:sz w:val="15"/>
                <w:szCs w:val="15"/>
              </w:rPr>
            </w:pPr>
          </w:p>
        </w:tc>
        <w:tc>
          <w:tcPr>
            <w:tcW w:w="493" w:type="dxa"/>
            <w:gridSpan w:val="2"/>
            <w:tcBorders>
              <w:left w:val="single" w:sz="4" w:space="0" w:color="auto"/>
              <w:right w:val="nil"/>
            </w:tcBorders>
            <w:shd w:val="clear" w:color="auto" w:fill="FFFFFF" w:themeFill="background1"/>
            <w:vAlign w:val="center"/>
          </w:tcPr>
          <w:p w:rsidR="00941293" w:rsidRPr="00BA03A1" w:rsidRDefault="00941293" w:rsidP="00433AA7">
            <w:pPr>
              <w:tabs>
                <w:tab w:val="decimal" w:pos="317"/>
              </w:tabs>
              <w:spacing w:line="160" w:lineRule="exact"/>
              <w:jc w:val="both"/>
              <w:rPr>
                <w:rFonts w:ascii="Arial Narrow" w:hAnsi="Arial Narrow"/>
                <w:sz w:val="15"/>
                <w:szCs w:val="15"/>
              </w:rPr>
            </w:pPr>
            <w:r w:rsidRPr="00BA03A1">
              <w:rPr>
                <w:rFonts w:ascii="Arial Narrow" w:hAnsi="Arial Narrow"/>
                <w:sz w:val="15"/>
                <w:szCs w:val="15"/>
              </w:rPr>
              <w:t>13,5</w:t>
            </w:r>
            <w:r w:rsidR="00246359">
              <w:rPr>
                <w:rFonts w:ascii="Arial Narrow" w:hAnsi="Arial Narrow"/>
                <w:sz w:val="15"/>
                <w:szCs w:val="15"/>
              </w:rPr>
              <w:t>*</w:t>
            </w:r>
          </w:p>
        </w:tc>
        <w:tc>
          <w:tcPr>
            <w:tcW w:w="479" w:type="dxa"/>
            <w:tcBorders>
              <w:left w:val="nil"/>
            </w:tcBorders>
            <w:shd w:val="clear" w:color="auto" w:fill="FFFFFF" w:themeFill="background1"/>
            <w:vAlign w:val="center"/>
          </w:tcPr>
          <w:p w:rsidR="00941293" w:rsidRPr="00BA03A1" w:rsidRDefault="00763EFD" w:rsidP="00433AA7">
            <w:pPr>
              <w:tabs>
                <w:tab w:val="decimal" w:pos="317"/>
              </w:tabs>
              <w:spacing w:line="160" w:lineRule="exact"/>
              <w:jc w:val="both"/>
              <w:rPr>
                <w:rFonts w:ascii="Arial Narrow" w:hAnsi="Arial Narrow"/>
                <w:sz w:val="15"/>
                <w:szCs w:val="15"/>
              </w:rPr>
            </w:pPr>
            <w:r>
              <w:rPr>
                <w:rFonts w:ascii="Arial Narrow" w:hAnsi="Arial Narrow"/>
                <w:sz w:val="15"/>
                <w:szCs w:val="15"/>
              </w:rPr>
              <w:t>2,7</w:t>
            </w:r>
          </w:p>
        </w:tc>
      </w:tr>
      <w:tr w:rsidR="00941293" w:rsidRPr="00B9751E" w:rsidTr="00733797">
        <w:trPr>
          <w:jc w:val="center"/>
        </w:trPr>
        <w:tc>
          <w:tcPr>
            <w:tcW w:w="2726" w:type="dxa"/>
            <w:tcBorders>
              <w:top w:val="single" w:sz="4" w:space="0" w:color="auto"/>
              <w:bottom w:val="single" w:sz="2" w:space="0" w:color="auto"/>
              <w:right w:val="nil"/>
            </w:tcBorders>
            <w:shd w:val="clear" w:color="auto" w:fill="D9D9D9" w:themeFill="background1" w:themeFillShade="D9"/>
          </w:tcPr>
          <w:p w:rsidR="00941293" w:rsidRPr="00BA03A1" w:rsidRDefault="00941293" w:rsidP="00433AA7">
            <w:pPr>
              <w:spacing w:line="160" w:lineRule="exact"/>
              <w:rPr>
                <w:rFonts w:ascii="Arial Narrow" w:hAnsi="Arial Narrow"/>
                <w:sz w:val="15"/>
                <w:szCs w:val="15"/>
              </w:rPr>
            </w:pPr>
            <w:r w:rsidRPr="00BA03A1">
              <w:rPr>
                <w:rFonts w:ascii="Arial Narrow" w:hAnsi="Arial Narrow"/>
                <w:sz w:val="15"/>
                <w:szCs w:val="15"/>
              </w:rPr>
              <w:t>Σύνολο υπογεγραμμένων έργων: 48</w:t>
            </w:r>
          </w:p>
        </w:tc>
        <w:tc>
          <w:tcPr>
            <w:tcW w:w="709" w:type="dxa"/>
            <w:tcBorders>
              <w:top w:val="single" w:sz="4" w:space="0" w:color="auto"/>
              <w:left w:val="nil"/>
              <w:bottom w:val="single" w:sz="2" w:space="0" w:color="auto"/>
            </w:tcBorders>
            <w:shd w:val="clear" w:color="auto" w:fill="D9D9D9" w:themeFill="background1" w:themeFillShade="D9"/>
          </w:tcPr>
          <w:p w:rsidR="00941293" w:rsidRPr="00BA03A1" w:rsidRDefault="000A75D2" w:rsidP="00433AA7">
            <w:pPr>
              <w:tabs>
                <w:tab w:val="decimal" w:pos="370"/>
              </w:tabs>
              <w:spacing w:line="160" w:lineRule="exact"/>
              <w:jc w:val="both"/>
              <w:rPr>
                <w:rFonts w:ascii="Arial Narrow" w:hAnsi="Arial Narrow"/>
                <w:color w:val="000000"/>
                <w:sz w:val="15"/>
                <w:szCs w:val="15"/>
              </w:rPr>
            </w:pPr>
            <w:r>
              <w:rPr>
                <w:rFonts w:ascii="Arial Narrow" w:hAnsi="Arial Narrow"/>
                <w:color w:val="000000"/>
                <w:sz w:val="15"/>
                <w:szCs w:val="15"/>
              </w:rPr>
              <w:t>9.086,</w:t>
            </w:r>
            <w:r w:rsidR="00246359">
              <w:rPr>
                <w:rFonts w:ascii="Arial Narrow" w:hAnsi="Arial Narrow"/>
                <w:color w:val="000000"/>
                <w:sz w:val="15"/>
                <w:szCs w:val="15"/>
              </w:rPr>
              <w:t>41</w:t>
            </w:r>
          </w:p>
        </w:tc>
        <w:tc>
          <w:tcPr>
            <w:tcW w:w="645" w:type="dxa"/>
            <w:tcBorders>
              <w:top w:val="single" w:sz="4" w:space="0" w:color="auto"/>
              <w:bottom w:val="single" w:sz="2" w:space="0" w:color="auto"/>
            </w:tcBorders>
            <w:shd w:val="clear" w:color="auto" w:fill="D9D9D9" w:themeFill="background1" w:themeFillShade="D9"/>
            <w:vAlign w:val="center"/>
          </w:tcPr>
          <w:p w:rsidR="00941293" w:rsidRPr="00BA03A1" w:rsidRDefault="00941293" w:rsidP="00733797">
            <w:pPr>
              <w:tabs>
                <w:tab w:val="decimal" w:pos="411"/>
              </w:tabs>
              <w:spacing w:line="160" w:lineRule="exact"/>
              <w:jc w:val="both"/>
              <w:rPr>
                <w:rFonts w:ascii="Arial Narrow" w:hAnsi="Arial Narrow"/>
                <w:color w:val="000000"/>
                <w:sz w:val="15"/>
                <w:szCs w:val="15"/>
              </w:rPr>
            </w:pPr>
            <w:r w:rsidRPr="00BA03A1">
              <w:rPr>
                <w:rFonts w:ascii="Arial Narrow" w:hAnsi="Arial Narrow"/>
                <w:color w:val="000000"/>
                <w:sz w:val="15"/>
                <w:szCs w:val="15"/>
              </w:rPr>
              <w:t>6.9</w:t>
            </w:r>
            <w:r>
              <w:rPr>
                <w:rFonts w:ascii="Arial Narrow" w:hAnsi="Arial Narrow"/>
                <w:color w:val="000000"/>
                <w:sz w:val="15"/>
                <w:szCs w:val="15"/>
              </w:rPr>
              <w:t>4</w:t>
            </w:r>
            <w:r w:rsidR="00246359">
              <w:rPr>
                <w:rFonts w:ascii="Arial Narrow" w:hAnsi="Arial Narrow"/>
                <w:color w:val="000000"/>
                <w:sz w:val="15"/>
                <w:szCs w:val="15"/>
              </w:rPr>
              <w:t>3</w:t>
            </w:r>
            <w:r>
              <w:rPr>
                <w:rFonts w:ascii="Arial Narrow" w:hAnsi="Arial Narrow"/>
                <w:color w:val="000000"/>
                <w:sz w:val="15"/>
                <w:szCs w:val="15"/>
              </w:rPr>
              <w:t>,1</w:t>
            </w:r>
          </w:p>
        </w:tc>
        <w:tc>
          <w:tcPr>
            <w:tcW w:w="482" w:type="dxa"/>
            <w:tcBorders>
              <w:top w:val="single" w:sz="4" w:space="0" w:color="auto"/>
              <w:bottom w:val="single" w:sz="2" w:space="0" w:color="auto"/>
            </w:tcBorders>
            <w:shd w:val="clear" w:color="auto" w:fill="D9D9D9" w:themeFill="background1" w:themeFillShade="D9"/>
          </w:tcPr>
          <w:p w:rsidR="00941293" w:rsidRPr="00BA03A1" w:rsidRDefault="00941293" w:rsidP="00433AA7">
            <w:pPr>
              <w:spacing w:line="160" w:lineRule="exact"/>
              <w:jc w:val="center"/>
              <w:rPr>
                <w:rFonts w:ascii="Arial Narrow" w:hAnsi="Arial Narrow"/>
                <w:sz w:val="15"/>
                <w:szCs w:val="15"/>
              </w:rPr>
            </w:pPr>
          </w:p>
        </w:tc>
        <w:tc>
          <w:tcPr>
            <w:tcW w:w="496" w:type="dxa"/>
            <w:tcBorders>
              <w:top w:val="single" w:sz="4" w:space="0" w:color="auto"/>
              <w:bottom w:val="single" w:sz="2" w:space="0" w:color="auto"/>
            </w:tcBorders>
            <w:shd w:val="clear" w:color="auto" w:fill="D9D9D9" w:themeFill="background1" w:themeFillShade="D9"/>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1.165,7</w:t>
            </w:r>
          </w:p>
        </w:tc>
        <w:tc>
          <w:tcPr>
            <w:tcW w:w="426" w:type="dxa"/>
            <w:tcBorders>
              <w:top w:val="single" w:sz="4" w:space="0" w:color="auto"/>
              <w:bottom w:val="single" w:sz="2" w:space="0" w:color="auto"/>
            </w:tcBorders>
            <w:shd w:val="clear" w:color="auto" w:fill="D9D9D9" w:themeFill="background1" w:themeFillShade="D9"/>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5,2</w:t>
            </w:r>
          </w:p>
        </w:tc>
        <w:tc>
          <w:tcPr>
            <w:tcW w:w="567" w:type="dxa"/>
            <w:tcBorders>
              <w:top w:val="single" w:sz="4" w:space="0" w:color="auto"/>
              <w:bottom w:val="single" w:sz="2" w:space="0" w:color="auto"/>
            </w:tcBorders>
            <w:shd w:val="clear" w:color="auto" w:fill="D9D9D9" w:themeFill="background1" w:themeFillShade="D9"/>
            <w:vAlign w:val="center"/>
          </w:tcPr>
          <w:p w:rsidR="00941293" w:rsidRPr="00BA03A1" w:rsidRDefault="00941293" w:rsidP="00433AA7">
            <w:pPr>
              <w:tabs>
                <w:tab w:val="decimal" w:pos="333"/>
              </w:tabs>
              <w:spacing w:line="160" w:lineRule="exact"/>
              <w:jc w:val="both"/>
              <w:rPr>
                <w:rFonts w:ascii="Arial Narrow" w:hAnsi="Arial Narrow"/>
                <w:color w:val="000000"/>
                <w:sz w:val="15"/>
                <w:szCs w:val="15"/>
              </w:rPr>
            </w:pPr>
            <w:r w:rsidRPr="00BA03A1">
              <w:rPr>
                <w:rFonts w:ascii="Arial Narrow" w:hAnsi="Arial Narrow"/>
                <w:color w:val="000000"/>
                <w:sz w:val="15"/>
                <w:szCs w:val="15"/>
              </w:rPr>
              <w:t>1.040,4</w:t>
            </w:r>
          </w:p>
        </w:tc>
        <w:tc>
          <w:tcPr>
            <w:tcW w:w="567" w:type="dxa"/>
            <w:tcBorders>
              <w:top w:val="single" w:sz="4" w:space="0" w:color="auto"/>
              <w:bottom w:val="single" w:sz="2" w:space="0" w:color="auto"/>
            </w:tcBorders>
            <w:shd w:val="clear" w:color="auto" w:fill="D9D9D9" w:themeFill="background1" w:themeFillShade="D9"/>
            <w:vAlign w:val="center"/>
          </w:tcPr>
          <w:p w:rsidR="00941293" w:rsidRPr="00BA03A1" w:rsidRDefault="00941293" w:rsidP="00433AA7">
            <w:pPr>
              <w:tabs>
                <w:tab w:val="decimal" w:pos="366"/>
              </w:tabs>
              <w:spacing w:line="160" w:lineRule="exact"/>
              <w:jc w:val="both"/>
              <w:rPr>
                <w:rFonts w:ascii="Arial Narrow" w:hAnsi="Arial Narrow"/>
                <w:color w:val="000000"/>
                <w:sz w:val="15"/>
                <w:szCs w:val="15"/>
              </w:rPr>
            </w:pPr>
            <w:r w:rsidRPr="00BA03A1">
              <w:rPr>
                <w:rFonts w:ascii="Arial Narrow" w:hAnsi="Arial Narrow"/>
                <w:color w:val="000000"/>
                <w:sz w:val="15"/>
                <w:szCs w:val="15"/>
              </w:rPr>
              <w:t>394,1</w:t>
            </w:r>
          </w:p>
        </w:tc>
        <w:tc>
          <w:tcPr>
            <w:tcW w:w="421" w:type="dxa"/>
            <w:tcBorders>
              <w:top w:val="single" w:sz="4" w:space="0" w:color="auto"/>
              <w:bottom w:val="single" w:sz="2" w:space="0" w:color="auto"/>
            </w:tcBorders>
            <w:shd w:val="clear" w:color="auto" w:fill="D9D9D9" w:themeFill="background1" w:themeFillShade="D9"/>
            <w:vAlign w:val="center"/>
          </w:tcPr>
          <w:p w:rsidR="00941293" w:rsidRPr="00BA03A1" w:rsidRDefault="00941293" w:rsidP="00433AA7">
            <w:pPr>
              <w:tabs>
                <w:tab w:val="decimal" w:pos="266"/>
              </w:tabs>
              <w:spacing w:line="160" w:lineRule="exact"/>
              <w:jc w:val="both"/>
              <w:rPr>
                <w:rFonts w:ascii="Arial Narrow" w:hAnsi="Arial Narrow"/>
                <w:color w:val="000000"/>
                <w:sz w:val="15"/>
                <w:szCs w:val="15"/>
              </w:rPr>
            </w:pPr>
            <w:r w:rsidRPr="00BA03A1">
              <w:rPr>
                <w:rFonts w:ascii="Arial Narrow" w:hAnsi="Arial Narrow"/>
                <w:color w:val="000000"/>
                <w:sz w:val="15"/>
                <w:szCs w:val="15"/>
              </w:rPr>
              <w:t>260,8</w:t>
            </w:r>
          </w:p>
        </w:tc>
        <w:tc>
          <w:tcPr>
            <w:tcW w:w="469" w:type="dxa"/>
            <w:tcBorders>
              <w:top w:val="single" w:sz="4" w:space="0" w:color="auto"/>
              <w:bottom w:val="single" w:sz="2" w:space="0" w:color="auto"/>
            </w:tcBorders>
            <w:shd w:val="clear" w:color="auto" w:fill="D9D9D9" w:themeFill="background1" w:themeFillShade="D9"/>
            <w:vAlign w:val="center"/>
          </w:tcPr>
          <w:p w:rsidR="00941293" w:rsidRPr="00BA03A1" w:rsidRDefault="00941293" w:rsidP="00433AA7">
            <w:pPr>
              <w:tabs>
                <w:tab w:val="decimal" w:pos="246"/>
              </w:tabs>
              <w:spacing w:line="160" w:lineRule="exact"/>
              <w:jc w:val="both"/>
              <w:rPr>
                <w:rFonts w:ascii="Arial Narrow" w:hAnsi="Arial Narrow"/>
                <w:color w:val="000000"/>
                <w:sz w:val="15"/>
                <w:szCs w:val="15"/>
              </w:rPr>
            </w:pPr>
            <w:r w:rsidRPr="00BA03A1">
              <w:rPr>
                <w:rFonts w:ascii="Arial Narrow" w:hAnsi="Arial Narrow"/>
                <w:color w:val="000000"/>
                <w:sz w:val="15"/>
                <w:szCs w:val="15"/>
              </w:rPr>
              <w:t>498,3</w:t>
            </w:r>
          </w:p>
        </w:tc>
        <w:tc>
          <w:tcPr>
            <w:tcW w:w="523" w:type="dxa"/>
            <w:tcBorders>
              <w:top w:val="single" w:sz="4" w:space="0" w:color="auto"/>
              <w:bottom w:val="single" w:sz="2" w:space="0" w:color="auto"/>
            </w:tcBorders>
            <w:shd w:val="clear" w:color="auto" w:fill="D9D9D9" w:themeFill="background1" w:themeFillShade="D9"/>
            <w:vAlign w:val="center"/>
          </w:tcPr>
          <w:p w:rsidR="00941293" w:rsidRPr="00BA03A1" w:rsidRDefault="00941293" w:rsidP="00701C58">
            <w:pPr>
              <w:tabs>
                <w:tab w:val="decimal" w:pos="291"/>
              </w:tabs>
              <w:spacing w:line="160" w:lineRule="exact"/>
              <w:jc w:val="both"/>
              <w:rPr>
                <w:rFonts w:ascii="Arial Narrow" w:hAnsi="Arial Narrow"/>
                <w:color w:val="000000"/>
                <w:sz w:val="15"/>
                <w:szCs w:val="15"/>
              </w:rPr>
            </w:pPr>
            <w:r w:rsidRPr="00BA03A1">
              <w:rPr>
                <w:rFonts w:ascii="Arial Narrow" w:hAnsi="Arial Narrow"/>
                <w:color w:val="000000"/>
                <w:sz w:val="15"/>
                <w:szCs w:val="15"/>
              </w:rPr>
              <w:t>1.367,7</w:t>
            </w:r>
          </w:p>
        </w:tc>
        <w:tc>
          <w:tcPr>
            <w:tcW w:w="567" w:type="dxa"/>
            <w:tcBorders>
              <w:top w:val="single" w:sz="4" w:space="0" w:color="auto"/>
              <w:bottom w:val="single" w:sz="2" w:space="0" w:color="auto"/>
              <w:right w:val="nil"/>
            </w:tcBorders>
            <w:shd w:val="clear" w:color="auto" w:fill="D9D9D9" w:themeFill="background1" w:themeFillShade="D9"/>
            <w:vAlign w:val="center"/>
          </w:tcPr>
          <w:p w:rsidR="00941293" w:rsidRPr="00BA03A1" w:rsidRDefault="00941293" w:rsidP="00433AA7">
            <w:pPr>
              <w:tabs>
                <w:tab w:val="decimal" w:pos="404"/>
              </w:tabs>
              <w:spacing w:line="160" w:lineRule="exact"/>
              <w:jc w:val="both"/>
              <w:rPr>
                <w:rFonts w:ascii="Arial Narrow" w:hAnsi="Arial Narrow"/>
                <w:color w:val="000000"/>
                <w:sz w:val="15"/>
                <w:szCs w:val="15"/>
              </w:rPr>
            </w:pPr>
            <w:r w:rsidRPr="00BA03A1">
              <w:rPr>
                <w:rFonts w:ascii="Arial Narrow" w:hAnsi="Arial Narrow"/>
                <w:color w:val="000000"/>
                <w:sz w:val="15"/>
                <w:szCs w:val="15"/>
              </w:rPr>
              <w:t>997,5</w:t>
            </w:r>
          </w:p>
        </w:tc>
        <w:tc>
          <w:tcPr>
            <w:tcW w:w="572" w:type="dxa"/>
            <w:tcBorders>
              <w:top w:val="single" w:sz="4" w:space="0" w:color="auto"/>
              <w:left w:val="nil"/>
              <w:bottom w:val="single" w:sz="2" w:space="0" w:color="auto"/>
              <w:right w:val="single" w:sz="4" w:space="0" w:color="auto"/>
            </w:tcBorders>
            <w:shd w:val="clear" w:color="auto" w:fill="D9D9D9" w:themeFill="background1" w:themeFillShade="D9"/>
            <w:vAlign w:val="center"/>
          </w:tcPr>
          <w:p w:rsidR="00941293" w:rsidRPr="00BA03A1" w:rsidRDefault="00941293" w:rsidP="00433AA7">
            <w:pPr>
              <w:tabs>
                <w:tab w:val="decimal" w:pos="319"/>
              </w:tabs>
              <w:spacing w:line="160" w:lineRule="exact"/>
              <w:jc w:val="both"/>
              <w:rPr>
                <w:rFonts w:ascii="Arial Narrow" w:hAnsi="Arial Narrow"/>
                <w:color w:val="000000"/>
                <w:sz w:val="15"/>
                <w:szCs w:val="15"/>
              </w:rPr>
            </w:pPr>
            <w:r w:rsidRPr="00BA03A1">
              <w:rPr>
                <w:rFonts w:ascii="Arial Narrow" w:hAnsi="Arial Narrow"/>
                <w:color w:val="000000"/>
                <w:sz w:val="15"/>
                <w:szCs w:val="15"/>
              </w:rPr>
              <w:t>1.20</w:t>
            </w:r>
            <w:r>
              <w:rPr>
                <w:rFonts w:ascii="Arial Narrow" w:hAnsi="Arial Narrow"/>
                <w:color w:val="000000"/>
                <w:sz w:val="15"/>
                <w:szCs w:val="15"/>
              </w:rPr>
              <w:t>3</w:t>
            </w:r>
            <w:r w:rsidRPr="00BA03A1">
              <w:rPr>
                <w:rFonts w:ascii="Arial Narrow" w:hAnsi="Arial Narrow"/>
                <w:color w:val="000000"/>
                <w:sz w:val="15"/>
                <w:szCs w:val="15"/>
              </w:rPr>
              <w:t>,</w:t>
            </w:r>
            <w:r>
              <w:rPr>
                <w:rFonts w:ascii="Arial Narrow" w:hAnsi="Arial Narrow"/>
                <w:color w:val="000000"/>
                <w:sz w:val="15"/>
                <w:szCs w:val="15"/>
              </w:rPr>
              <w:t>9</w:t>
            </w:r>
          </w:p>
        </w:tc>
        <w:tc>
          <w:tcPr>
            <w:tcW w:w="493" w:type="dxa"/>
            <w:gridSpan w:val="2"/>
            <w:tcBorders>
              <w:top w:val="single" w:sz="4" w:space="0" w:color="auto"/>
              <w:left w:val="single" w:sz="4" w:space="0" w:color="auto"/>
              <w:bottom w:val="single" w:sz="2" w:space="0" w:color="auto"/>
              <w:right w:val="nil"/>
            </w:tcBorders>
            <w:shd w:val="clear" w:color="auto" w:fill="D9D9D9" w:themeFill="background1" w:themeFillShade="D9"/>
            <w:vAlign w:val="center"/>
          </w:tcPr>
          <w:p w:rsidR="00941293" w:rsidRPr="00BA03A1" w:rsidRDefault="00941293" w:rsidP="00433AA7">
            <w:pPr>
              <w:tabs>
                <w:tab w:val="decimal" w:pos="317"/>
              </w:tabs>
              <w:spacing w:line="160" w:lineRule="exact"/>
              <w:jc w:val="both"/>
              <w:rPr>
                <w:rFonts w:ascii="Arial Narrow" w:hAnsi="Arial Narrow"/>
                <w:color w:val="000000"/>
                <w:sz w:val="15"/>
                <w:szCs w:val="15"/>
              </w:rPr>
            </w:pPr>
            <w:r>
              <w:rPr>
                <w:rFonts w:ascii="Arial Narrow" w:hAnsi="Arial Narrow"/>
                <w:color w:val="000000"/>
                <w:sz w:val="15"/>
                <w:szCs w:val="15"/>
              </w:rPr>
              <w:t>54,5</w:t>
            </w:r>
          </w:p>
        </w:tc>
        <w:tc>
          <w:tcPr>
            <w:tcW w:w="479" w:type="dxa"/>
            <w:tcBorders>
              <w:top w:val="single" w:sz="4" w:space="0" w:color="auto"/>
              <w:left w:val="nil"/>
              <w:bottom w:val="single" w:sz="2" w:space="0" w:color="auto"/>
            </w:tcBorders>
            <w:shd w:val="clear" w:color="auto" w:fill="D9D9D9" w:themeFill="background1" w:themeFillShade="D9"/>
            <w:vAlign w:val="center"/>
          </w:tcPr>
          <w:p w:rsidR="00941293" w:rsidRPr="00BA03A1" w:rsidRDefault="00763EFD" w:rsidP="00433AA7">
            <w:pPr>
              <w:tabs>
                <w:tab w:val="decimal" w:pos="317"/>
              </w:tabs>
              <w:spacing w:line="160" w:lineRule="exact"/>
              <w:jc w:val="both"/>
              <w:rPr>
                <w:rFonts w:ascii="Arial Narrow" w:hAnsi="Arial Narrow"/>
                <w:color w:val="000000"/>
                <w:sz w:val="15"/>
                <w:szCs w:val="15"/>
              </w:rPr>
            </w:pPr>
            <w:r>
              <w:rPr>
                <w:rFonts w:ascii="Arial Narrow" w:hAnsi="Arial Narrow"/>
                <w:color w:val="000000"/>
                <w:sz w:val="15"/>
                <w:szCs w:val="15"/>
              </w:rPr>
              <w:t>321,4</w:t>
            </w:r>
          </w:p>
        </w:tc>
      </w:tr>
      <w:tr w:rsidR="00941293" w:rsidRPr="00B9751E" w:rsidTr="00433AA7">
        <w:trPr>
          <w:jc w:val="center"/>
        </w:trPr>
        <w:tc>
          <w:tcPr>
            <w:tcW w:w="9170" w:type="dxa"/>
            <w:gridSpan w:val="13"/>
            <w:tcBorders>
              <w:top w:val="single" w:sz="2" w:space="0" w:color="auto"/>
              <w:left w:val="single" w:sz="2" w:space="0" w:color="auto"/>
              <w:bottom w:val="single" w:sz="2" w:space="0" w:color="auto"/>
              <w:right w:val="nil"/>
            </w:tcBorders>
            <w:shd w:val="clear" w:color="auto" w:fill="FFFFFF" w:themeFill="background1"/>
          </w:tcPr>
          <w:p w:rsidR="00941293" w:rsidRPr="00BA03A1" w:rsidRDefault="00941293" w:rsidP="00433AA7">
            <w:pPr>
              <w:tabs>
                <w:tab w:val="decimal" w:pos="291"/>
                <w:tab w:val="decimal" w:pos="317"/>
                <w:tab w:val="decimal" w:pos="359"/>
                <w:tab w:val="decimal" w:pos="404"/>
              </w:tabs>
              <w:spacing w:before="60" w:line="160" w:lineRule="exact"/>
              <w:jc w:val="both"/>
              <w:rPr>
                <w:rFonts w:ascii="Arial Narrow" w:hAnsi="Arial Narrow"/>
                <w:color w:val="000000"/>
                <w:sz w:val="15"/>
                <w:szCs w:val="15"/>
              </w:rPr>
            </w:pPr>
            <w:r w:rsidRPr="00BA03A1">
              <w:rPr>
                <w:rFonts w:ascii="Arial Narrow" w:hAnsi="Arial Narrow"/>
                <w:color w:val="000000"/>
                <w:sz w:val="15"/>
                <w:szCs w:val="15"/>
              </w:rPr>
              <w:t>Σημείωση: Στα έργα όπου το κ</w:t>
            </w:r>
            <w:r>
              <w:rPr>
                <w:rFonts w:ascii="Arial Narrow" w:hAnsi="Arial Narrow"/>
                <w:color w:val="000000"/>
                <w:sz w:val="15"/>
                <w:szCs w:val="15"/>
              </w:rPr>
              <w:t>α</w:t>
            </w:r>
            <w:r w:rsidRPr="00BA03A1">
              <w:rPr>
                <w:rFonts w:ascii="Arial Narrow" w:hAnsi="Arial Narrow"/>
                <w:color w:val="000000"/>
                <w:sz w:val="15"/>
                <w:szCs w:val="15"/>
              </w:rPr>
              <w:t>ταβεβλημένο ποσό ξεπερνά το συνολικό τίμημα, το επιπλέον ποσό αφορά σε τόκους</w:t>
            </w:r>
          </w:p>
        </w:tc>
        <w:tc>
          <w:tcPr>
            <w:tcW w:w="972" w:type="dxa"/>
            <w:gridSpan w:val="3"/>
            <w:tcBorders>
              <w:top w:val="single" w:sz="2" w:space="0" w:color="auto"/>
              <w:left w:val="nil"/>
              <w:bottom w:val="single" w:sz="2" w:space="0" w:color="auto"/>
              <w:right w:val="single" w:sz="2" w:space="0" w:color="auto"/>
            </w:tcBorders>
            <w:shd w:val="clear" w:color="auto" w:fill="FFFFFF" w:themeFill="background1"/>
          </w:tcPr>
          <w:p w:rsidR="00941293" w:rsidRPr="00BA03A1" w:rsidRDefault="00941293" w:rsidP="00433AA7">
            <w:pPr>
              <w:tabs>
                <w:tab w:val="decimal" w:pos="291"/>
                <w:tab w:val="decimal" w:pos="317"/>
                <w:tab w:val="decimal" w:pos="359"/>
                <w:tab w:val="decimal" w:pos="404"/>
              </w:tabs>
              <w:spacing w:before="60" w:line="160" w:lineRule="exact"/>
              <w:jc w:val="both"/>
              <w:rPr>
                <w:rFonts w:ascii="Arial Narrow" w:hAnsi="Arial Narrow"/>
                <w:color w:val="000000"/>
                <w:sz w:val="15"/>
                <w:szCs w:val="15"/>
              </w:rPr>
            </w:pPr>
          </w:p>
        </w:tc>
      </w:tr>
      <w:tr w:rsidR="00941293" w:rsidRPr="00B9751E" w:rsidTr="00433AA7">
        <w:trPr>
          <w:jc w:val="center"/>
        </w:trPr>
        <w:tc>
          <w:tcPr>
            <w:tcW w:w="9170" w:type="dxa"/>
            <w:gridSpan w:val="13"/>
            <w:tcBorders>
              <w:top w:val="single" w:sz="2" w:space="0" w:color="auto"/>
              <w:left w:val="single" w:sz="2" w:space="0" w:color="auto"/>
              <w:bottom w:val="single" w:sz="2" w:space="0" w:color="auto"/>
              <w:right w:val="nil"/>
            </w:tcBorders>
            <w:shd w:val="clear" w:color="auto" w:fill="FFFFFF" w:themeFill="background1"/>
          </w:tcPr>
          <w:p w:rsidR="00941293" w:rsidRPr="00BA03A1" w:rsidRDefault="00941293" w:rsidP="00433AA7">
            <w:pPr>
              <w:tabs>
                <w:tab w:val="decimal" w:pos="291"/>
                <w:tab w:val="decimal" w:pos="317"/>
                <w:tab w:val="decimal" w:pos="359"/>
                <w:tab w:val="decimal" w:pos="404"/>
              </w:tabs>
              <w:spacing w:line="160" w:lineRule="exact"/>
              <w:jc w:val="center"/>
              <w:rPr>
                <w:rFonts w:ascii="Arial Narrow" w:hAnsi="Arial Narrow"/>
                <w:b/>
                <w:color w:val="000000"/>
                <w:sz w:val="15"/>
                <w:szCs w:val="15"/>
              </w:rPr>
            </w:pPr>
            <w:r w:rsidRPr="00BA03A1">
              <w:rPr>
                <w:rFonts w:ascii="Arial Narrow" w:hAnsi="Arial Narrow"/>
                <w:b/>
                <w:color w:val="000000"/>
                <w:sz w:val="15"/>
                <w:szCs w:val="15"/>
              </w:rPr>
              <w:t>ΔΙΑΝΟΜΗ ΑΠΟΘΕΜΑΤΙΚΟΥ</w:t>
            </w:r>
          </w:p>
        </w:tc>
        <w:tc>
          <w:tcPr>
            <w:tcW w:w="972" w:type="dxa"/>
            <w:gridSpan w:val="3"/>
            <w:tcBorders>
              <w:top w:val="single" w:sz="2" w:space="0" w:color="auto"/>
              <w:left w:val="nil"/>
              <w:bottom w:val="single" w:sz="2" w:space="0" w:color="auto"/>
              <w:right w:val="single" w:sz="2" w:space="0" w:color="auto"/>
            </w:tcBorders>
            <w:shd w:val="clear" w:color="auto" w:fill="FFFFFF" w:themeFill="background1"/>
          </w:tcPr>
          <w:p w:rsidR="00941293" w:rsidRPr="00BA03A1" w:rsidRDefault="00941293" w:rsidP="00433AA7">
            <w:pPr>
              <w:tabs>
                <w:tab w:val="decimal" w:pos="291"/>
                <w:tab w:val="decimal" w:pos="317"/>
                <w:tab w:val="decimal" w:pos="359"/>
                <w:tab w:val="decimal" w:pos="404"/>
              </w:tabs>
              <w:spacing w:line="160" w:lineRule="exact"/>
              <w:jc w:val="both"/>
              <w:rPr>
                <w:rFonts w:ascii="Arial Narrow" w:hAnsi="Arial Narrow"/>
                <w:b/>
                <w:color w:val="000000"/>
                <w:sz w:val="15"/>
                <w:szCs w:val="15"/>
              </w:rPr>
            </w:pPr>
          </w:p>
        </w:tc>
      </w:tr>
      <w:tr w:rsidR="00941293" w:rsidRPr="00A96BBF" w:rsidTr="00733797">
        <w:trPr>
          <w:jc w:val="center"/>
        </w:trPr>
        <w:tc>
          <w:tcPr>
            <w:tcW w:w="2726" w:type="dxa"/>
            <w:tcBorders>
              <w:top w:val="single" w:sz="2" w:space="0" w:color="auto"/>
              <w:bottom w:val="nil"/>
              <w:right w:val="nil"/>
            </w:tcBorders>
            <w:shd w:val="clear" w:color="auto" w:fill="D9D9D9" w:themeFill="background1" w:themeFillShade="D9"/>
            <w:vAlign w:val="center"/>
          </w:tcPr>
          <w:p w:rsidR="00941293" w:rsidRPr="00BA03A1" w:rsidRDefault="00941293" w:rsidP="00433AA7">
            <w:pPr>
              <w:spacing w:line="160" w:lineRule="exact"/>
              <w:rPr>
                <w:rFonts w:ascii="Arial Narrow" w:hAnsi="Arial Narrow"/>
                <w:color w:val="000000"/>
                <w:sz w:val="15"/>
                <w:szCs w:val="15"/>
              </w:rPr>
            </w:pPr>
            <w:r w:rsidRPr="00BA03A1">
              <w:rPr>
                <w:rFonts w:ascii="Arial Narrow" w:hAnsi="Arial Narrow"/>
                <w:color w:val="000000"/>
                <w:sz w:val="15"/>
                <w:szCs w:val="15"/>
              </w:rPr>
              <w:t>ΟΛΘ</w:t>
            </w:r>
          </w:p>
        </w:tc>
        <w:tc>
          <w:tcPr>
            <w:tcW w:w="709" w:type="dxa"/>
            <w:tcBorders>
              <w:top w:val="single" w:sz="2" w:space="0" w:color="auto"/>
              <w:left w:val="nil"/>
              <w:bottom w:val="nil"/>
            </w:tcBorders>
            <w:shd w:val="clear" w:color="auto" w:fill="D9D9D9" w:themeFill="background1" w:themeFillShade="D9"/>
            <w:vAlign w:val="center"/>
          </w:tcPr>
          <w:p w:rsidR="00941293" w:rsidRPr="00BA03A1" w:rsidRDefault="00941293" w:rsidP="00F970C3">
            <w:pPr>
              <w:tabs>
                <w:tab w:val="decimal" w:pos="435"/>
              </w:tabs>
              <w:spacing w:line="160" w:lineRule="exact"/>
              <w:rPr>
                <w:rFonts w:ascii="Arial Narrow" w:hAnsi="Arial Narrow"/>
                <w:color w:val="000000"/>
                <w:sz w:val="15"/>
                <w:szCs w:val="15"/>
              </w:rPr>
            </w:pPr>
            <w:r w:rsidRPr="00BA03A1">
              <w:rPr>
                <w:rFonts w:ascii="Arial Narrow" w:hAnsi="Arial Narrow"/>
                <w:color w:val="000000"/>
                <w:sz w:val="15"/>
                <w:szCs w:val="15"/>
              </w:rPr>
              <w:t> </w:t>
            </w:r>
          </w:p>
        </w:tc>
        <w:tc>
          <w:tcPr>
            <w:tcW w:w="645" w:type="dxa"/>
            <w:tcBorders>
              <w:top w:val="single" w:sz="2" w:space="0" w:color="auto"/>
              <w:bottom w:val="nil"/>
            </w:tcBorders>
            <w:shd w:val="clear" w:color="auto" w:fill="D9D9D9" w:themeFill="background1" w:themeFillShade="D9"/>
            <w:vAlign w:val="center"/>
          </w:tcPr>
          <w:p w:rsidR="00941293" w:rsidRPr="00BA03A1" w:rsidRDefault="00941293" w:rsidP="00433AA7">
            <w:pPr>
              <w:spacing w:line="160" w:lineRule="exact"/>
              <w:rPr>
                <w:rFonts w:ascii="Arial Narrow" w:hAnsi="Arial Narrow"/>
                <w:color w:val="000000"/>
                <w:sz w:val="15"/>
                <w:szCs w:val="15"/>
              </w:rPr>
            </w:pPr>
            <w:r w:rsidRPr="00BA03A1">
              <w:rPr>
                <w:rFonts w:ascii="Arial Narrow" w:hAnsi="Arial Narrow"/>
                <w:color w:val="000000"/>
                <w:sz w:val="15"/>
                <w:szCs w:val="15"/>
              </w:rPr>
              <w:t> </w:t>
            </w:r>
          </w:p>
        </w:tc>
        <w:tc>
          <w:tcPr>
            <w:tcW w:w="482" w:type="dxa"/>
            <w:tcBorders>
              <w:top w:val="single" w:sz="2" w:space="0" w:color="auto"/>
              <w:bottom w:val="nil"/>
            </w:tcBorders>
            <w:shd w:val="clear" w:color="auto" w:fill="D9D9D9" w:themeFill="background1" w:themeFillShade="D9"/>
            <w:vAlign w:val="center"/>
          </w:tcPr>
          <w:p w:rsidR="00941293" w:rsidRPr="00BA03A1" w:rsidRDefault="00941293" w:rsidP="00433AA7">
            <w:pPr>
              <w:spacing w:line="160" w:lineRule="exact"/>
              <w:jc w:val="center"/>
              <w:rPr>
                <w:rFonts w:ascii="Arial Narrow" w:hAnsi="Arial Narrow"/>
                <w:color w:val="000000"/>
                <w:sz w:val="15"/>
                <w:szCs w:val="15"/>
              </w:rPr>
            </w:pPr>
          </w:p>
        </w:tc>
        <w:tc>
          <w:tcPr>
            <w:tcW w:w="496" w:type="dxa"/>
            <w:tcBorders>
              <w:top w:val="single" w:sz="2" w:space="0" w:color="auto"/>
              <w:bottom w:val="nil"/>
            </w:tcBorders>
            <w:shd w:val="clear" w:color="auto" w:fill="D9D9D9" w:themeFill="background1" w:themeFillShade="D9"/>
            <w:vAlign w:val="center"/>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6" w:type="dxa"/>
            <w:tcBorders>
              <w:top w:val="single" w:sz="2" w:space="0" w:color="auto"/>
              <w:bottom w:val="nil"/>
            </w:tcBorders>
            <w:shd w:val="clear" w:color="auto" w:fill="D9D9D9" w:themeFill="background1" w:themeFillShade="D9"/>
            <w:vAlign w:val="center"/>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single" w:sz="2" w:space="0" w:color="auto"/>
              <w:bottom w:val="nil"/>
            </w:tcBorders>
            <w:shd w:val="clear" w:color="auto" w:fill="D9D9D9" w:themeFill="background1" w:themeFillShade="D9"/>
            <w:vAlign w:val="center"/>
          </w:tcPr>
          <w:p w:rsidR="00941293" w:rsidRPr="00BA03A1" w:rsidRDefault="00941293" w:rsidP="00433AA7">
            <w:pPr>
              <w:tabs>
                <w:tab w:val="decimal" w:pos="367"/>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single" w:sz="2" w:space="0" w:color="auto"/>
              <w:bottom w:val="nil"/>
            </w:tcBorders>
            <w:shd w:val="clear" w:color="auto" w:fill="D9D9D9" w:themeFill="background1" w:themeFillShade="D9"/>
            <w:vAlign w:val="center"/>
          </w:tcPr>
          <w:p w:rsidR="00941293" w:rsidRPr="00BA03A1" w:rsidRDefault="00941293" w:rsidP="00433AA7">
            <w:pPr>
              <w:tabs>
                <w:tab w:val="decimal" w:pos="340"/>
              </w:tabs>
              <w:spacing w:line="160" w:lineRule="exact"/>
              <w:jc w:val="both"/>
              <w:rPr>
                <w:rFonts w:ascii="Arial Narrow" w:hAnsi="Arial Narrow"/>
                <w:color w:val="000000"/>
                <w:sz w:val="15"/>
                <w:szCs w:val="15"/>
              </w:rPr>
            </w:pPr>
            <w:r w:rsidRPr="00BA03A1">
              <w:rPr>
                <w:rFonts w:ascii="Arial Narrow" w:hAnsi="Arial Narrow"/>
                <w:color w:val="000000"/>
                <w:sz w:val="15"/>
                <w:szCs w:val="15"/>
              </w:rPr>
              <w:t> 25,5</w:t>
            </w:r>
          </w:p>
        </w:tc>
        <w:tc>
          <w:tcPr>
            <w:tcW w:w="421" w:type="dxa"/>
            <w:tcBorders>
              <w:top w:val="single" w:sz="2" w:space="0" w:color="auto"/>
              <w:bottom w:val="nil"/>
            </w:tcBorders>
            <w:shd w:val="clear" w:color="auto" w:fill="D9D9D9" w:themeFill="background1" w:themeFillShade="D9"/>
            <w:vAlign w:val="center"/>
          </w:tcPr>
          <w:p w:rsidR="00941293" w:rsidRPr="00BA03A1" w:rsidRDefault="00941293" w:rsidP="00433AA7">
            <w:pPr>
              <w:tabs>
                <w:tab w:val="decimal" w:pos="359"/>
              </w:tabs>
              <w:spacing w:line="160" w:lineRule="exact"/>
              <w:jc w:val="both"/>
              <w:rPr>
                <w:rFonts w:ascii="Arial Narrow" w:hAnsi="Arial Narrow"/>
                <w:color w:val="000000"/>
                <w:sz w:val="15"/>
                <w:szCs w:val="15"/>
              </w:rPr>
            </w:pPr>
          </w:p>
        </w:tc>
        <w:tc>
          <w:tcPr>
            <w:tcW w:w="469" w:type="dxa"/>
            <w:tcBorders>
              <w:top w:val="single" w:sz="2" w:space="0" w:color="auto"/>
              <w:bottom w:val="nil"/>
            </w:tcBorders>
            <w:shd w:val="clear" w:color="auto" w:fill="D9D9D9" w:themeFill="background1" w:themeFillShade="D9"/>
            <w:vAlign w:val="center"/>
          </w:tcPr>
          <w:p w:rsidR="00941293" w:rsidRPr="00BA03A1" w:rsidRDefault="00941293" w:rsidP="00433AA7">
            <w:pPr>
              <w:tabs>
                <w:tab w:val="decimal" w:pos="359"/>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23" w:type="dxa"/>
            <w:tcBorders>
              <w:top w:val="single" w:sz="2" w:space="0" w:color="auto"/>
              <w:bottom w:val="nil"/>
            </w:tcBorders>
            <w:shd w:val="clear" w:color="auto" w:fill="D9D9D9" w:themeFill="background1" w:themeFillShade="D9"/>
            <w:vAlign w:val="center"/>
          </w:tcPr>
          <w:p w:rsidR="00941293" w:rsidRPr="00BA03A1" w:rsidRDefault="00941293" w:rsidP="00433AA7">
            <w:pPr>
              <w:tabs>
                <w:tab w:val="decimal" w:pos="317"/>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single" w:sz="2" w:space="0" w:color="auto"/>
              <w:bottom w:val="nil"/>
              <w:right w:val="nil"/>
            </w:tcBorders>
            <w:shd w:val="clear" w:color="auto" w:fill="D9D9D9" w:themeFill="background1" w:themeFillShade="D9"/>
            <w:vAlign w:val="bottom"/>
          </w:tcPr>
          <w:p w:rsidR="00941293" w:rsidRPr="00BA03A1" w:rsidRDefault="00941293" w:rsidP="00433AA7">
            <w:pPr>
              <w:tabs>
                <w:tab w:val="decimal" w:pos="404"/>
              </w:tabs>
              <w:spacing w:line="160" w:lineRule="exact"/>
              <w:jc w:val="both"/>
              <w:rPr>
                <w:rFonts w:ascii="Arial Narrow" w:hAnsi="Arial Narrow"/>
                <w:color w:val="000000"/>
                <w:sz w:val="15"/>
                <w:szCs w:val="15"/>
              </w:rPr>
            </w:pPr>
          </w:p>
        </w:tc>
        <w:tc>
          <w:tcPr>
            <w:tcW w:w="572" w:type="dxa"/>
            <w:tcBorders>
              <w:top w:val="single" w:sz="2" w:space="0" w:color="auto"/>
              <w:left w:val="nil"/>
              <w:bottom w:val="nil"/>
              <w:right w:val="nil"/>
            </w:tcBorders>
            <w:shd w:val="clear" w:color="auto" w:fill="D9D9D9" w:themeFill="background1" w:themeFillShade="D9"/>
            <w:vAlign w:val="bottom"/>
          </w:tcPr>
          <w:p w:rsidR="00941293" w:rsidRPr="00BA03A1" w:rsidRDefault="00941293" w:rsidP="00433AA7">
            <w:pPr>
              <w:tabs>
                <w:tab w:val="decimal" w:pos="317"/>
              </w:tabs>
              <w:spacing w:line="160" w:lineRule="exact"/>
              <w:jc w:val="both"/>
              <w:rPr>
                <w:rFonts w:ascii="Arial Narrow" w:hAnsi="Arial Narrow"/>
                <w:color w:val="000000"/>
                <w:sz w:val="15"/>
                <w:szCs w:val="15"/>
              </w:rPr>
            </w:pPr>
          </w:p>
        </w:tc>
        <w:tc>
          <w:tcPr>
            <w:tcW w:w="480" w:type="dxa"/>
            <w:tcBorders>
              <w:top w:val="single" w:sz="2" w:space="0" w:color="auto"/>
              <w:left w:val="nil"/>
              <w:bottom w:val="nil"/>
              <w:right w:val="nil"/>
            </w:tcBorders>
            <w:shd w:val="clear" w:color="auto" w:fill="D9D9D9" w:themeFill="background1" w:themeFillShade="D9"/>
            <w:vAlign w:val="bottom"/>
          </w:tcPr>
          <w:p w:rsidR="00941293" w:rsidRPr="00BA03A1" w:rsidRDefault="00941293" w:rsidP="00433AA7">
            <w:pPr>
              <w:tabs>
                <w:tab w:val="decimal" w:pos="317"/>
              </w:tabs>
              <w:spacing w:line="160" w:lineRule="exact"/>
              <w:jc w:val="both"/>
              <w:rPr>
                <w:rFonts w:ascii="Arial Narrow" w:hAnsi="Arial Narrow"/>
                <w:color w:val="000000"/>
                <w:sz w:val="15"/>
                <w:szCs w:val="15"/>
              </w:rPr>
            </w:pPr>
          </w:p>
        </w:tc>
        <w:tc>
          <w:tcPr>
            <w:tcW w:w="492" w:type="dxa"/>
            <w:gridSpan w:val="2"/>
            <w:tcBorders>
              <w:top w:val="single" w:sz="2" w:space="0" w:color="auto"/>
              <w:left w:val="nil"/>
              <w:bottom w:val="nil"/>
            </w:tcBorders>
            <w:shd w:val="clear" w:color="auto" w:fill="D9D9D9" w:themeFill="background1" w:themeFillShade="D9"/>
            <w:vAlign w:val="bottom"/>
          </w:tcPr>
          <w:p w:rsidR="00941293" w:rsidRPr="00BA03A1" w:rsidRDefault="00941293" w:rsidP="00433AA7">
            <w:pPr>
              <w:tabs>
                <w:tab w:val="decimal" w:pos="317"/>
              </w:tabs>
              <w:spacing w:line="160" w:lineRule="exact"/>
              <w:jc w:val="both"/>
              <w:rPr>
                <w:rFonts w:ascii="Arial Narrow" w:hAnsi="Arial Narrow"/>
                <w:color w:val="000000"/>
                <w:sz w:val="15"/>
                <w:szCs w:val="15"/>
              </w:rPr>
            </w:pPr>
          </w:p>
        </w:tc>
      </w:tr>
      <w:tr w:rsidR="00941293" w:rsidRPr="00A96BBF" w:rsidTr="00733797">
        <w:trPr>
          <w:jc w:val="center"/>
        </w:trPr>
        <w:tc>
          <w:tcPr>
            <w:tcW w:w="2726" w:type="dxa"/>
            <w:tcBorders>
              <w:top w:val="nil"/>
              <w:bottom w:val="nil"/>
              <w:right w:val="nil"/>
            </w:tcBorders>
            <w:shd w:val="clear" w:color="auto" w:fill="FFFFFF" w:themeFill="background1"/>
            <w:vAlign w:val="bottom"/>
          </w:tcPr>
          <w:p w:rsidR="00941293" w:rsidRPr="00BA03A1" w:rsidRDefault="00941293" w:rsidP="00433AA7">
            <w:pPr>
              <w:spacing w:line="160" w:lineRule="exact"/>
              <w:rPr>
                <w:rFonts w:ascii="Arial Narrow" w:hAnsi="Arial Narrow"/>
                <w:color w:val="000000"/>
                <w:sz w:val="15"/>
                <w:szCs w:val="15"/>
              </w:rPr>
            </w:pPr>
            <w:r w:rsidRPr="00BA03A1">
              <w:rPr>
                <w:rFonts w:ascii="Arial Narrow" w:hAnsi="Arial Narrow"/>
                <w:color w:val="000000"/>
                <w:sz w:val="15"/>
                <w:szCs w:val="15"/>
              </w:rPr>
              <w:t>ΕΛΠΕ</w:t>
            </w:r>
          </w:p>
        </w:tc>
        <w:tc>
          <w:tcPr>
            <w:tcW w:w="709" w:type="dxa"/>
            <w:tcBorders>
              <w:top w:val="nil"/>
              <w:left w:val="nil"/>
              <w:bottom w:val="nil"/>
            </w:tcBorders>
            <w:shd w:val="clear" w:color="auto" w:fill="FFFFFF" w:themeFill="background1"/>
            <w:vAlign w:val="bottom"/>
          </w:tcPr>
          <w:p w:rsidR="00941293" w:rsidRPr="00BA03A1" w:rsidRDefault="00941293" w:rsidP="00F970C3">
            <w:pPr>
              <w:tabs>
                <w:tab w:val="decimal" w:pos="435"/>
              </w:tabs>
              <w:spacing w:line="160" w:lineRule="exact"/>
              <w:rPr>
                <w:rFonts w:ascii="Arial Narrow" w:hAnsi="Arial Narrow"/>
                <w:color w:val="000000"/>
                <w:sz w:val="15"/>
                <w:szCs w:val="15"/>
              </w:rPr>
            </w:pPr>
            <w:r w:rsidRPr="00BA03A1">
              <w:rPr>
                <w:rFonts w:ascii="Arial Narrow" w:hAnsi="Arial Narrow"/>
                <w:color w:val="000000"/>
                <w:sz w:val="15"/>
                <w:szCs w:val="15"/>
              </w:rPr>
              <w:t> </w:t>
            </w:r>
          </w:p>
        </w:tc>
        <w:tc>
          <w:tcPr>
            <w:tcW w:w="645" w:type="dxa"/>
            <w:tcBorders>
              <w:top w:val="nil"/>
              <w:bottom w:val="nil"/>
            </w:tcBorders>
            <w:shd w:val="clear" w:color="auto" w:fill="FFFFFF" w:themeFill="background1"/>
            <w:vAlign w:val="bottom"/>
          </w:tcPr>
          <w:p w:rsidR="00941293" w:rsidRPr="00BA03A1" w:rsidRDefault="00941293" w:rsidP="00433AA7">
            <w:pPr>
              <w:spacing w:line="160" w:lineRule="exact"/>
              <w:rPr>
                <w:rFonts w:ascii="Arial Narrow" w:hAnsi="Arial Narrow"/>
                <w:color w:val="000000"/>
                <w:sz w:val="15"/>
                <w:szCs w:val="15"/>
              </w:rPr>
            </w:pPr>
            <w:r w:rsidRPr="00BA03A1">
              <w:rPr>
                <w:rFonts w:ascii="Arial Narrow" w:hAnsi="Arial Narrow"/>
                <w:color w:val="000000"/>
                <w:sz w:val="15"/>
                <w:szCs w:val="15"/>
              </w:rPr>
              <w:t> </w:t>
            </w:r>
          </w:p>
        </w:tc>
        <w:tc>
          <w:tcPr>
            <w:tcW w:w="482" w:type="dxa"/>
            <w:tcBorders>
              <w:top w:val="nil"/>
              <w:bottom w:val="nil"/>
            </w:tcBorders>
            <w:shd w:val="clear" w:color="auto" w:fill="FFFFFF" w:themeFill="background1"/>
            <w:vAlign w:val="bottom"/>
          </w:tcPr>
          <w:p w:rsidR="00941293" w:rsidRPr="00BA03A1" w:rsidRDefault="00941293" w:rsidP="00433AA7">
            <w:pPr>
              <w:spacing w:line="160" w:lineRule="exact"/>
              <w:jc w:val="center"/>
              <w:rPr>
                <w:rFonts w:ascii="Arial Narrow" w:hAnsi="Arial Narrow"/>
                <w:color w:val="000000"/>
                <w:sz w:val="15"/>
                <w:szCs w:val="15"/>
              </w:rPr>
            </w:pPr>
          </w:p>
        </w:tc>
        <w:tc>
          <w:tcPr>
            <w:tcW w:w="496" w:type="dxa"/>
            <w:tcBorders>
              <w:top w:val="nil"/>
              <w:bottom w:val="nil"/>
            </w:tcBorders>
            <w:shd w:val="clear" w:color="auto" w:fill="FFFFFF" w:themeFill="background1"/>
            <w:vAlign w:val="bottom"/>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6" w:type="dxa"/>
            <w:tcBorders>
              <w:top w:val="nil"/>
              <w:bottom w:val="nil"/>
            </w:tcBorders>
            <w:shd w:val="clear" w:color="auto" w:fill="FFFFFF" w:themeFill="background1"/>
            <w:vAlign w:val="bottom"/>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bottom w:val="nil"/>
            </w:tcBorders>
            <w:shd w:val="clear" w:color="auto" w:fill="FFFFFF" w:themeFill="background1"/>
            <w:vAlign w:val="bottom"/>
          </w:tcPr>
          <w:p w:rsidR="00941293" w:rsidRPr="00BA03A1" w:rsidRDefault="00941293" w:rsidP="00433AA7">
            <w:pPr>
              <w:tabs>
                <w:tab w:val="decimal" w:pos="367"/>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bottom w:val="nil"/>
            </w:tcBorders>
            <w:shd w:val="clear" w:color="auto" w:fill="FFFFFF" w:themeFill="background1"/>
            <w:vAlign w:val="bottom"/>
          </w:tcPr>
          <w:p w:rsidR="00941293" w:rsidRPr="00BA03A1" w:rsidRDefault="00941293" w:rsidP="00433AA7">
            <w:pPr>
              <w:tabs>
                <w:tab w:val="decimal" w:pos="340"/>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1" w:type="dxa"/>
            <w:tcBorders>
              <w:top w:val="nil"/>
              <w:bottom w:val="nil"/>
            </w:tcBorders>
            <w:shd w:val="clear" w:color="auto" w:fill="FFFFFF" w:themeFill="background1"/>
            <w:vAlign w:val="bottom"/>
          </w:tcPr>
          <w:p w:rsidR="00941293" w:rsidRPr="00BA03A1" w:rsidRDefault="00941293" w:rsidP="00433AA7">
            <w:pPr>
              <w:tabs>
                <w:tab w:val="decimal" w:pos="359"/>
              </w:tabs>
              <w:spacing w:line="160" w:lineRule="exact"/>
              <w:jc w:val="both"/>
              <w:rPr>
                <w:rFonts w:ascii="Arial Narrow" w:hAnsi="Arial Narrow"/>
                <w:color w:val="000000"/>
                <w:sz w:val="15"/>
                <w:szCs w:val="15"/>
              </w:rPr>
            </w:pPr>
            <w:r w:rsidRPr="00BA03A1">
              <w:rPr>
                <w:rFonts w:ascii="Arial Narrow" w:hAnsi="Arial Narrow"/>
                <w:color w:val="000000"/>
                <w:sz w:val="15"/>
                <w:szCs w:val="15"/>
              </w:rPr>
              <w:t> 22,8</w:t>
            </w:r>
          </w:p>
        </w:tc>
        <w:tc>
          <w:tcPr>
            <w:tcW w:w="469" w:type="dxa"/>
            <w:tcBorders>
              <w:top w:val="nil"/>
              <w:bottom w:val="nil"/>
            </w:tcBorders>
            <w:shd w:val="clear" w:color="auto" w:fill="FFFFFF" w:themeFill="background1"/>
            <w:vAlign w:val="bottom"/>
          </w:tcPr>
          <w:p w:rsidR="00941293" w:rsidRPr="00BA03A1" w:rsidRDefault="00941293" w:rsidP="00433AA7">
            <w:pPr>
              <w:tabs>
                <w:tab w:val="decimal" w:pos="359"/>
              </w:tabs>
              <w:spacing w:line="160" w:lineRule="exact"/>
              <w:jc w:val="both"/>
              <w:rPr>
                <w:rFonts w:ascii="Arial Narrow" w:hAnsi="Arial Narrow"/>
                <w:color w:val="000000"/>
                <w:sz w:val="15"/>
                <w:szCs w:val="15"/>
              </w:rPr>
            </w:pPr>
          </w:p>
        </w:tc>
        <w:tc>
          <w:tcPr>
            <w:tcW w:w="523" w:type="dxa"/>
            <w:tcBorders>
              <w:top w:val="nil"/>
              <w:bottom w:val="nil"/>
            </w:tcBorders>
            <w:shd w:val="clear" w:color="auto" w:fill="FFFFFF" w:themeFill="background1"/>
            <w:vAlign w:val="bottom"/>
          </w:tcPr>
          <w:p w:rsidR="00941293" w:rsidRPr="00BA03A1" w:rsidRDefault="00941293" w:rsidP="00433AA7">
            <w:pPr>
              <w:tabs>
                <w:tab w:val="decimal" w:pos="317"/>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bottom w:val="nil"/>
              <w:right w:val="nil"/>
            </w:tcBorders>
            <w:shd w:val="clear" w:color="auto" w:fill="FFFFFF" w:themeFill="background1"/>
            <w:vAlign w:val="bottom"/>
          </w:tcPr>
          <w:p w:rsidR="00941293" w:rsidRPr="00BA03A1" w:rsidRDefault="00941293" w:rsidP="00433AA7">
            <w:pPr>
              <w:tabs>
                <w:tab w:val="decimal" w:pos="404"/>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72" w:type="dxa"/>
            <w:tcBorders>
              <w:top w:val="nil"/>
              <w:left w:val="nil"/>
              <w:bottom w:val="nil"/>
              <w:right w:val="nil"/>
            </w:tcBorders>
            <w:shd w:val="clear" w:color="auto" w:fill="FFFFFF" w:themeFill="background1"/>
            <w:vAlign w:val="bottom"/>
          </w:tcPr>
          <w:p w:rsidR="00941293" w:rsidRPr="00BA03A1" w:rsidRDefault="00941293" w:rsidP="00433AA7">
            <w:pPr>
              <w:tabs>
                <w:tab w:val="decimal" w:pos="317"/>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80" w:type="dxa"/>
            <w:tcBorders>
              <w:top w:val="nil"/>
              <w:left w:val="nil"/>
              <w:bottom w:val="nil"/>
              <w:right w:val="nil"/>
            </w:tcBorders>
            <w:shd w:val="clear" w:color="auto" w:fill="FFFFFF" w:themeFill="background1"/>
            <w:vAlign w:val="bottom"/>
          </w:tcPr>
          <w:p w:rsidR="00941293" w:rsidRPr="00BA03A1" w:rsidRDefault="00941293" w:rsidP="00433AA7">
            <w:pPr>
              <w:tabs>
                <w:tab w:val="decimal" w:pos="317"/>
              </w:tabs>
              <w:spacing w:line="160" w:lineRule="exact"/>
              <w:jc w:val="both"/>
              <w:rPr>
                <w:rFonts w:ascii="Arial Narrow" w:hAnsi="Arial Narrow"/>
                <w:color w:val="000000"/>
                <w:sz w:val="15"/>
                <w:szCs w:val="15"/>
              </w:rPr>
            </w:pPr>
          </w:p>
        </w:tc>
        <w:tc>
          <w:tcPr>
            <w:tcW w:w="492" w:type="dxa"/>
            <w:gridSpan w:val="2"/>
            <w:tcBorders>
              <w:top w:val="nil"/>
              <w:left w:val="nil"/>
              <w:bottom w:val="nil"/>
            </w:tcBorders>
            <w:shd w:val="clear" w:color="auto" w:fill="FFFFFF" w:themeFill="background1"/>
            <w:vAlign w:val="bottom"/>
          </w:tcPr>
          <w:p w:rsidR="00941293" w:rsidRPr="00BA03A1" w:rsidRDefault="00941293" w:rsidP="00433AA7">
            <w:pPr>
              <w:tabs>
                <w:tab w:val="decimal" w:pos="317"/>
              </w:tabs>
              <w:spacing w:line="160" w:lineRule="exact"/>
              <w:jc w:val="both"/>
              <w:rPr>
                <w:rFonts w:ascii="Arial Narrow" w:hAnsi="Arial Narrow"/>
                <w:color w:val="000000"/>
                <w:sz w:val="15"/>
                <w:szCs w:val="15"/>
              </w:rPr>
            </w:pPr>
          </w:p>
        </w:tc>
      </w:tr>
      <w:tr w:rsidR="00941293" w:rsidRPr="00A96BBF" w:rsidTr="00733797">
        <w:trPr>
          <w:jc w:val="center"/>
        </w:trPr>
        <w:tc>
          <w:tcPr>
            <w:tcW w:w="2726" w:type="dxa"/>
            <w:tcBorders>
              <w:top w:val="nil"/>
              <w:bottom w:val="nil"/>
              <w:right w:val="nil"/>
            </w:tcBorders>
            <w:shd w:val="clear" w:color="auto" w:fill="D9D9D9" w:themeFill="background1" w:themeFillShade="D9"/>
            <w:vAlign w:val="bottom"/>
          </w:tcPr>
          <w:p w:rsidR="00941293" w:rsidRPr="00BA03A1" w:rsidRDefault="00941293" w:rsidP="00433AA7">
            <w:pPr>
              <w:spacing w:line="160" w:lineRule="exact"/>
              <w:rPr>
                <w:rFonts w:ascii="Arial Narrow" w:hAnsi="Arial Narrow"/>
                <w:color w:val="000000"/>
                <w:sz w:val="15"/>
                <w:szCs w:val="15"/>
              </w:rPr>
            </w:pPr>
            <w:r w:rsidRPr="00BA03A1">
              <w:rPr>
                <w:rFonts w:ascii="Arial Narrow" w:hAnsi="Arial Narrow"/>
                <w:color w:val="000000"/>
                <w:sz w:val="15"/>
                <w:szCs w:val="15"/>
              </w:rPr>
              <w:t>ΕΥΑΘ</w:t>
            </w:r>
          </w:p>
        </w:tc>
        <w:tc>
          <w:tcPr>
            <w:tcW w:w="709" w:type="dxa"/>
            <w:tcBorders>
              <w:top w:val="nil"/>
              <w:left w:val="nil"/>
              <w:bottom w:val="nil"/>
            </w:tcBorders>
            <w:shd w:val="clear" w:color="auto" w:fill="D9D9D9" w:themeFill="background1" w:themeFillShade="D9"/>
            <w:vAlign w:val="bottom"/>
          </w:tcPr>
          <w:p w:rsidR="00941293" w:rsidRPr="00BA03A1" w:rsidRDefault="00941293" w:rsidP="00F970C3">
            <w:pPr>
              <w:tabs>
                <w:tab w:val="decimal" w:pos="435"/>
              </w:tabs>
              <w:spacing w:line="160" w:lineRule="exact"/>
              <w:rPr>
                <w:rFonts w:ascii="Arial Narrow" w:hAnsi="Arial Narrow"/>
                <w:color w:val="000000"/>
                <w:sz w:val="15"/>
                <w:szCs w:val="15"/>
              </w:rPr>
            </w:pPr>
          </w:p>
        </w:tc>
        <w:tc>
          <w:tcPr>
            <w:tcW w:w="645" w:type="dxa"/>
            <w:tcBorders>
              <w:top w:val="nil"/>
              <w:bottom w:val="nil"/>
            </w:tcBorders>
            <w:shd w:val="clear" w:color="auto" w:fill="D9D9D9" w:themeFill="background1" w:themeFillShade="D9"/>
            <w:vAlign w:val="bottom"/>
          </w:tcPr>
          <w:p w:rsidR="00941293" w:rsidRPr="00BA03A1" w:rsidRDefault="00941293" w:rsidP="00433AA7">
            <w:pPr>
              <w:spacing w:line="160" w:lineRule="exact"/>
              <w:rPr>
                <w:rFonts w:ascii="Arial Narrow" w:hAnsi="Arial Narrow"/>
                <w:color w:val="000000"/>
                <w:sz w:val="15"/>
                <w:szCs w:val="15"/>
              </w:rPr>
            </w:pPr>
          </w:p>
        </w:tc>
        <w:tc>
          <w:tcPr>
            <w:tcW w:w="482" w:type="dxa"/>
            <w:tcBorders>
              <w:top w:val="nil"/>
              <w:bottom w:val="nil"/>
            </w:tcBorders>
            <w:shd w:val="clear" w:color="auto" w:fill="D9D9D9" w:themeFill="background1" w:themeFillShade="D9"/>
            <w:vAlign w:val="bottom"/>
          </w:tcPr>
          <w:p w:rsidR="00941293" w:rsidRPr="00BA03A1" w:rsidRDefault="00941293" w:rsidP="00433AA7">
            <w:pPr>
              <w:spacing w:line="160" w:lineRule="exact"/>
              <w:jc w:val="center"/>
              <w:rPr>
                <w:rFonts w:ascii="Arial Narrow" w:hAnsi="Arial Narrow"/>
                <w:color w:val="000000"/>
                <w:sz w:val="15"/>
                <w:szCs w:val="15"/>
              </w:rPr>
            </w:pPr>
          </w:p>
        </w:tc>
        <w:tc>
          <w:tcPr>
            <w:tcW w:w="496" w:type="dxa"/>
            <w:tcBorders>
              <w:top w:val="nil"/>
              <w:bottom w:val="nil"/>
            </w:tcBorders>
            <w:shd w:val="clear" w:color="auto" w:fill="D9D9D9" w:themeFill="background1" w:themeFillShade="D9"/>
            <w:vAlign w:val="bottom"/>
          </w:tcPr>
          <w:p w:rsidR="00941293" w:rsidRPr="00BA03A1" w:rsidRDefault="00941293" w:rsidP="00F970C3">
            <w:pPr>
              <w:tabs>
                <w:tab w:val="decimal" w:pos="391"/>
              </w:tabs>
              <w:spacing w:line="160" w:lineRule="exact"/>
              <w:jc w:val="both"/>
              <w:rPr>
                <w:rFonts w:ascii="Arial Narrow" w:hAnsi="Arial Narrow"/>
                <w:color w:val="000000"/>
                <w:sz w:val="15"/>
                <w:szCs w:val="15"/>
              </w:rPr>
            </w:pPr>
          </w:p>
        </w:tc>
        <w:tc>
          <w:tcPr>
            <w:tcW w:w="426" w:type="dxa"/>
            <w:tcBorders>
              <w:top w:val="nil"/>
              <w:bottom w:val="nil"/>
            </w:tcBorders>
            <w:shd w:val="clear" w:color="auto" w:fill="D9D9D9" w:themeFill="background1" w:themeFillShade="D9"/>
            <w:vAlign w:val="bottom"/>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p>
        </w:tc>
        <w:tc>
          <w:tcPr>
            <w:tcW w:w="567" w:type="dxa"/>
            <w:tcBorders>
              <w:top w:val="nil"/>
              <w:bottom w:val="nil"/>
            </w:tcBorders>
            <w:shd w:val="clear" w:color="auto" w:fill="D9D9D9" w:themeFill="background1" w:themeFillShade="D9"/>
            <w:vAlign w:val="bottom"/>
          </w:tcPr>
          <w:p w:rsidR="00941293" w:rsidRPr="00BA03A1" w:rsidRDefault="00941293" w:rsidP="00433AA7">
            <w:pPr>
              <w:tabs>
                <w:tab w:val="decimal" w:pos="367"/>
              </w:tabs>
              <w:spacing w:line="160" w:lineRule="exact"/>
              <w:jc w:val="both"/>
              <w:rPr>
                <w:rFonts w:ascii="Arial Narrow" w:hAnsi="Arial Narrow"/>
                <w:color w:val="000000"/>
                <w:sz w:val="15"/>
                <w:szCs w:val="15"/>
              </w:rPr>
            </w:pPr>
          </w:p>
        </w:tc>
        <w:tc>
          <w:tcPr>
            <w:tcW w:w="567" w:type="dxa"/>
            <w:tcBorders>
              <w:top w:val="nil"/>
              <w:bottom w:val="nil"/>
            </w:tcBorders>
            <w:shd w:val="clear" w:color="auto" w:fill="D9D9D9" w:themeFill="background1" w:themeFillShade="D9"/>
            <w:vAlign w:val="bottom"/>
          </w:tcPr>
          <w:p w:rsidR="00941293" w:rsidRPr="00BA03A1" w:rsidRDefault="00941293" w:rsidP="00433AA7">
            <w:pPr>
              <w:tabs>
                <w:tab w:val="decimal" w:pos="340"/>
              </w:tabs>
              <w:spacing w:line="160" w:lineRule="exact"/>
              <w:jc w:val="both"/>
              <w:rPr>
                <w:rFonts w:ascii="Arial Narrow" w:hAnsi="Arial Narrow"/>
                <w:color w:val="000000"/>
                <w:sz w:val="15"/>
                <w:szCs w:val="15"/>
              </w:rPr>
            </w:pPr>
          </w:p>
        </w:tc>
        <w:tc>
          <w:tcPr>
            <w:tcW w:w="421" w:type="dxa"/>
            <w:tcBorders>
              <w:top w:val="nil"/>
              <w:bottom w:val="nil"/>
            </w:tcBorders>
            <w:shd w:val="clear" w:color="auto" w:fill="D9D9D9" w:themeFill="background1" w:themeFillShade="D9"/>
            <w:vAlign w:val="bottom"/>
          </w:tcPr>
          <w:p w:rsidR="00941293" w:rsidRPr="00BA03A1" w:rsidRDefault="00941293" w:rsidP="00433AA7">
            <w:pPr>
              <w:tabs>
                <w:tab w:val="decimal" w:pos="359"/>
              </w:tabs>
              <w:spacing w:line="160" w:lineRule="exact"/>
              <w:jc w:val="both"/>
              <w:rPr>
                <w:rFonts w:ascii="Arial Narrow" w:hAnsi="Arial Narrow"/>
                <w:color w:val="000000"/>
                <w:sz w:val="15"/>
                <w:szCs w:val="15"/>
              </w:rPr>
            </w:pPr>
            <w:r w:rsidRPr="00BA03A1">
              <w:rPr>
                <w:rFonts w:ascii="Arial Narrow" w:hAnsi="Arial Narrow"/>
                <w:color w:val="000000"/>
                <w:sz w:val="15"/>
                <w:szCs w:val="15"/>
              </w:rPr>
              <w:t>4,4</w:t>
            </w:r>
          </w:p>
        </w:tc>
        <w:tc>
          <w:tcPr>
            <w:tcW w:w="469" w:type="dxa"/>
            <w:tcBorders>
              <w:top w:val="nil"/>
              <w:bottom w:val="nil"/>
            </w:tcBorders>
            <w:shd w:val="clear" w:color="auto" w:fill="D9D9D9" w:themeFill="background1" w:themeFillShade="D9"/>
            <w:vAlign w:val="bottom"/>
          </w:tcPr>
          <w:p w:rsidR="00941293" w:rsidRPr="00BA03A1" w:rsidRDefault="00941293" w:rsidP="00433AA7">
            <w:pPr>
              <w:tabs>
                <w:tab w:val="decimal" w:pos="359"/>
              </w:tabs>
              <w:spacing w:line="160" w:lineRule="exact"/>
              <w:jc w:val="both"/>
              <w:rPr>
                <w:rFonts w:ascii="Arial Narrow" w:hAnsi="Arial Narrow"/>
                <w:color w:val="000000"/>
                <w:sz w:val="15"/>
                <w:szCs w:val="15"/>
              </w:rPr>
            </w:pPr>
          </w:p>
        </w:tc>
        <w:tc>
          <w:tcPr>
            <w:tcW w:w="523" w:type="dxa"/>
            <w:tcBorders>
              <w:top w:val="nil"/>
              <w:bottom w:val="nil"/>
            </w:tcBorders>
            <w:shd w:val="clear" w:color="auto" w:fill="D9D9D9" w:themeFill="background1" w:themeFillShade="D9"/>
            <w:vAlign w:val="bottom"/>
          </w:tcPr>
          <w:p w:rsidR="00941293" w:rsidRPr="00BA03A1" w:rsidRDefault="00941293" w:rsidP="00433AA7">
            <w:pPr>
              <w:tabs>
                <w:tab w:val="decimal" w:pos="317"/>
              </w:tabs>
              <w:spacing w:line="160" w:lineRule="exact"/>
              <w:jc w:val="both"/>
              <w:rPr>
                <w:rFonts w:ascii="Arial Narrow" w:hAnsi="Arial Narrow"/>
                <w:color w:val="000000"/>
                <w:sz w:val="15"/>
                <w:szCs w:val="15"/>
              </w:rPr>
            </w:pPr>
          </w:p>
        </w:tc>
        <w:tc>
          <w:tcPr>
            <w:tcW w:w="567" w:type="dxa"/>
            <w:tcBorders>
              <w:top w:val="nil"/>
              <w:bottom w:val="nil"/>
              <w:right w:val="nil"/>
            </w:tcBorders>
            <w:shd w:val="clear" w:color="auto" w:fill="D9D9D9" w:themeFill="background1" w:themeFillShade="D9"/>
            <w:vAlign w:val="bottom"/>
          </w:tcPr>
          <w:p w:rsidR="00941293" w:rsidRPr="00BA03A1" w:rsidRDefault="00941293" w:rsidP="00433AA7">
            <w:pPr>
              <w:tabs>
                <w:tab w:val="decimal" w:pos="404"/>
              </w:tabs>
              <w:spacing w:line="160" w:lineRule="exact"/>
              <w:jc w:val="both"/>
              <w:rPr>
                <w:rFonts w:ascii="Arial Narrow" w:hAnsi="Arial Narrow"/>
                <w:color w:val="000000"/>
                <w:sz w:val="15"/>
                <w:szCs w:val="15"/>
              </w:rPr>
            </w:pPr>
          </w:p>
        </w:tc>
        <w:tc>
          <w:tcPr>
            <w:tcW w:w="572" w:type="dxa"/>
            <w:tcBorders>
              <w:top w:val="nil"/>
              <w:left w:val="nil"/>
              <w:bottom w:val="nil"/>
              <w:right w:val="nil"/>
            </w:tcBorders>
            <w:shd w:val="clear" w:color="auto" w:fill="D9D9D9" w:themeFill="background1" w:themeFillShade="D9"/>
            <w:vAlign w:val="bottom"/>
          </w:tcPr>
          <w:p w:rsidR="00941293" w:rsidRPr="00BA03A1" w:rsidRDefault="00941293" w:rsidP="00433AA7">
            <w:pPr>
              <w:tabs>
                <w:tab w:val="decimal" w:pos="317"/>
              </w:tabs>
              <w:spacing w:line="160" w:lineRule="exact"/>
              <w:jc w:val="both"/>
              <w:rPr>
                <w:rFonts w:ascii="Arial Narrow" w:hAnsi="Arial Narrow"/>
                <w:color w:val="000000"/>
                <w:sz w:val="15"/>
                <w:szCs w:val="15"/>
              </w:rPr>
            </w:pPr>
          </w:p>
        </w:tc>
        <w:tc>
          <w:tcPr>
            <w:tcW w:w="480" w:type="dxa"/>
            <w:tcBorders>
              <w:top w:val="nil"/>
              <w:left w:val="nil"/>
              <w:bottom w:val="nil"/>
              <w:right w:val="nil"/>
            </w:tcBorders>
            <w:shd w:val="clear" w:color="auto" w:fill="D9D9D9" w:themeFill="background1" w:themeFillShade="D9"/>
            <w:vAlign w:val="bottom"/>
          </w:tcPr>
          <w:p w:rsidR="00941293" w:rsidRPr="00BA03A1" w:rsidRDefault="00941293" w:rsidP="00433AA7">
            <w:pPr>
              <w:tabs>
                <w:tab w:val="decimal" w:pos="317"/>
              </w:tabs>
              <w:spacing w:line="160" w:lineRule="exact"/>
              <w:jc w:val="both"/>
              <w:rPr>
                <w:rFonts w:ascii="Arial Narrow" w:hAnsi="Arial Narrow"/>
                <w:color w:val="000000"/>
                <w:sz w:val="15"/>
                <w:szCs w:val="15"/>
              </w:rPr>
            </w:pPr>
          </w:p>
        </w:tc>
        <w:tc>
          <w:tcPr>
            <w:tcW w:w="492" w:type="dxa"/>
            <w:gridSpan w:val="2"/>
            <w:tcBorders>
              <w:top w:val="nil"/>
              <w:left w:val="nil"/>
              <w:bottom w:val="nil"/>
            </w:tcBorders>
            <w:shd w:val="clear" w:color="auto" w:fill="D9D9D9" w:themeFill="background1" w:themeFillShade="D9"/>
            <w:vAlign w:val="bottom"/>
          </w:tcPr>
          <w:p w:rsidR="00941293" w:rsidRPr="00BA03A1" w:rsidRDefault="00941293" w:rsidP="00433AA7">
            <w:pPr>
              <w:tabs>
                <w:tab w:val="decimal" w:pos="317"/>
              </w:tabs>
              <w:spacing w:line="160" w:lineRule="exact"/>
              <w:jc w:val="both"/>
              <w:rPr>
                <w:rFonts w:ascii="Arial Narrow" w:hAnsi="Arial Narrow"/>
                <w:color w:val="000000"/>
                <w:sz w:val="15"/>
                <w:szCs w:val="15"/>
              </w:rPr>
            </w:pPr>
          </w:p>
        </w:tc>
      </w:tr>
      <w:tr w:rsidR="00941293" w:rsidRPr="00A96BBF" w:rsidTr="00733797">
        <w:trPr>
          <w:jc w:val="center"/>
        </w:trPr>
        <w:tc>
          <w:tcPr>
            <w:tcW w:w="2726" w:type="dxa"/>
            <w:tcBorders>
              <w:top w:val="nil"/>
              <w:bottom w:val="nil"/>
              <w:right w:val="nil"/>
            </w:tcBorders>
            <w:shd w:val="clear" w:color="auto" w:fill="FFFFFF" w:themeFill="background1"/>
            <w:vAlign w:val="bottom"/>
          </w:tcPr>
          <w:p w:rsidR="00941293" w:rsidRPr="00BA03A1" w:rsidRDefault="00941293" w:rsidP="00433AA7">
            <w:pPr>
              <w:spacing w:line="160" w:lineRule="exact"/>
              <w:rPr>
                <w:rFonts w:ascii="Arial Narrow" w:hAnsi="Arial Narrow"/>
                <w:color w:val="000000"/>
                <w:sz w:val="15"/>
                <w:szCs w:val="15"/>
              </w:rPr>
            </w:pPr>
            <w:r w:rsidRPr="00BA03A1">
              <w:rPr>
                <w:rFonts w:ascii="Arial Narrow" w:hAnsi="Arial Narrow"/>
                <w:color w:val="000000"/>
                <w:sz w:val="15"/>
                <w:szCs w:val="15"/>
              </w:rPr>
              <w:t>ΕΥΔΑΠ</w:t>
            </w:r>
          </w:p>
        </w:tc>
        <w:tc>
          <w:tcPr>
            <w:tcW w:w="709" w:type="dxa"/>
            <w:tcBorders>
              <w:top w:val="nil"/>
              <w:left w:val="nil"/>
              <w:bottom w:val="nil"/>
            </w:tcBorders>
            <w:shd w:val="clear" w:color="auto" w:fill="FFFFFF" w:themeFill="background1"/>
            <w:vAlign w:val="bottom"/>
          </w:tcPr>
          <w:p w:rsidR="00941293" w:rsidRPr="00BA03A1" w:rsidRDefault="00941293" w:rsidP="00F970C3">
            <w:pPr>
              <w:tabs>
                <w:tab w:val="decimal" w:pos="435"/>
              </w:tabs>
              <w:spacing w:line="160" w:lineRule="exact"/>
              <w:rPr>
                <w:rFonts w:ascii="Arial Narrow" w:hAnsi="Arial Narrow"/>
                <w:color w:val="000000"/>
                <w:sz w:val="15"/>
                <w:szCs w:val="15"/>
              </w:rPr>
            </w:pPr>
            <w:r w:rsidRPr="00BA03A1">
              <w:rPr>
                <w:rFonts w:ascii="Arial Narrow" w:hAnsi="Arial Narrow"/>
                <w:color w:val="000000"/>
                <w:sz w:val="15"/>
                <w:szCs w:val="15"/>
              </w:rPr>
              <w:t> </w:t>
            </w:r>
          </w:p>
        </w:tc>
        <w:tc>
          <w:tcPr>
            <w:tcW w:w="645" w:type="dxa"/>
            <w:tcBorders>
              <w:top w:val="nil"/>
              <w:bottom w:val="nil"/>
            </w:tcBorders>
            <w:shd w:val="clear" w:color="auto" w:fill="FFFFFF" w:themeFill="background1"/>
            <w:vAlign w:val="bottom"/>
          </w:tcPr>
          <w:p w:rsidR="00941293" w:rsidRPr="00BA03A1" w:rsidRDefault="00941293" w:rsidP="00433AA7">
            <w:pPr>
              <w:spacing w:line="160" w:lineRule="exact"/>
              <w:rPr>
                <w:rFonts w:ascii="Arial Narrow" w:hAnsi="Arial Narrow"/>
                <w:color w:val="000000"/>
                <w:sz w:val="15"/>
                <w:szCs w:val="15"/>
              </w:rPr>
            </w:pPr>
            <w:r w:rsidRPr="00BA03A1">
              <w:rPr>
                <w:rFonts w:ascii="Arial Narrow" w:hAnsi="Arial Narrow"/>
                <w:color w:val="000000"/>
                <w:sz w:val="15"/>
                <w:szCs w:val="15"/>
              </w:rPr>
              <w:t> </w:t>
            </w:r>
          </w:p>
        </w:tc>
        <w:tc>
          <w:tcPr>
            <w:tcW w:w="482" w:type="dxa"/>
            <w:tcBorders>
              <w:top w:val="nil"/>
              <w:bottom w:val="nil"/>
            </w:tcBorders>
            <w:shd w:val="clear" w:color="auto" w:fill="FFFFFF" w:themeFill="background1"/>
            <w:vAlign w:val="bottom"/>
          </w:tcPr>
          <w:p w:rsidR="00941293" w:rsidRPr="00BA03A1" w:rsidRDefault="00941293" w:rsidP="00433AA7">
            <w:pPr>
              <w:spacing w:line="160" w:lineRule="exact"/>
              <w:jc w:val="center"/>
              <w:rPr>
                <w:rFonts w:ascii="Arial Narrow" w:hAnsi="Arial Narrow"/>
                <w:color w:val="000000"/>
                <w:sz w:val="15"/>
                <w:szCs w:val="15"/>
              </w:rPr>
            </w:pPr>
          </w:p>
        </w:tc>
        <w:tc>
          <w:tcPr>
            <w:tcW w:w="496" w:type="dxa"/>
            <w:tcBorders>
              <w:top w:val="nil"/>
              <w:bottom w:val="nil"/>
            </w:tcBorders>
            <w:shd w:val="clear" w:color="auto" w:fill="FFFFFF" w:themeFill="background1"/>
            <w:vAlign w:val="bottom"/>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6" w:type="dxa"/>
            <w:tcBorders>
              <w:top w:val="nil"/>
              <w:bottom w:val="nil"/>
            </w:tcBorders>
            <w:shd w:val="clear" w:color="auto" w:fill="FFFFFF" w:themeFill="background1"/>
            <w:vAlign w:val="bottom"/>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bottom w:val="nil"/>
            </w:tcBorders>
            <w:shd w:val="clear" w:color="auto" w:fill="FFFFFF" w:themeFill="background1"/>
            <w:vAlign w:val="bottom"/>
          </w:tcPr>
          <w:p w:rsidR="00941293" w:rsidRPr="00BA03A1" w:rsidRDefault="00941293" w:rsidP="00433AA7">
            <w:pPr>
              <w:tabs>
                <w:tab w:val="decimal" w:pos="367"/>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bottom w:val="nil"/>
            </w:tcBorders>
            <w:shd w:val="clear" w:color="auto" w:fill="FFFFFF" w:themeFill="background1"/>
            <w:vAlign w:val="bottom"/>
          </w:tcPr>
          <w:p w:rsidR="00941293" w:rsidRPr="00BA03A1" w:rsidRDefault="00941293" w:rsidP="00433AA7">
            <w:pPr>
              <w:tabs>
                <w:tab w:val="decimal" w:pos="340"/>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1" w:type="dxa"/>
            <w:tcBorders>
              <w:top w:val="nil"/>
              <w:bottom w:val="nil"/>
            </w:tcBorders>
            <w:shd w:val="clear" w:color="auto" w:fill="FFFFFF" w:themeFill="background1"/>
            <w:vAlign w:val="bottom"/>
          </w:tcPr>
          <w:p w:rsidR="00941293" w:rsidRPr="00BA03A1" w:rsidRDefault="00941293" w:rsidP="00433AA7">
            <w:pPr>
              <w:tabs>
                <w:tab w:val="decimal" w:pos="359"/>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69" w:type="dxa"/>
            <w:tcBorders>
              <w:top w:val="nil"/>
              <w:bottom w:val="nil"/>
            </w:tcBorders>
            <w:shd w:val="clear" w:color="auto" w:fill="FFFFFF" w:themeFill="background1"/>
            <w:vAlign w:val="bottom"/>
          </w:tcPr>
          <w:p w:rsidR="00941293" w:rsidRPr="00BA03A1" w:rsidRDefault="00941293" w:rsidP="00433AA7">
            <w:pPr>
              <w:tabs>
                <w:tab w:val="decimal" w:pos="359"/>
              </w:tabs>
              <w:spacing w:line="160" w:lineRule="exact"/>
              <w:jc w:val="both"/>
              <w:rPr>
                <w:rFonts w:ascii="Arial Narrow" w:hAnsi="Arial Narrow"/>
                <w:color w:val="000000"/>
                <w:sz w:val="15"/>
                <w:szCs w:val="15"/>
              </w:rPr>
            </w:pPr>
          </w:p>
        </w:tc>
        <w:tc>
          <w:tcPr>
            <w:tcW w:w="523" w:type="dxa"/>
            <w:tcBorders>
              <w:top w:val="nil"/>
              <w:bottom w:val="nil"/>
            </w:tcBorders>
            <w:shd w:val="clear" w:color="auto" w:fill="FFFFFF" w:themeFill="background1"/>
            <w:vAlign w:val="bottom"/>
          </w:tcPr>
          <w:p w:rsidR="00941293" w:rsidRPr="00BA03A1" w:rsidRDefault="00941293" w:rsidP="00433AA7">
            <w:pPr>
              <w:tabs>
                <w:tab w:val="decimal" w:pos="317"/>
              </w:tabs>
              <w:spacing w:line="160" w:lineRule="exact"/>
              <w:jc w:val="both"/>
              <w:rPr>
                <w:rFonts w:ascii="Arial Narrow" w:hAnsi="Arial Narrow"/>
                <w:color w:val="000000"/>
                <w:sz w:val="15"/>
                <w:szCs w:val="15"/>
              </w:rPr>
            </w:pPr>
            <w:r w:rsidRPr="00BA03A1">
              <w:rPr>
                <w:rFonts w:ascii="Arial Narrow" w:hAnsi="Arial Narrow"/>
                <w:color w:val="000000"/>
                <w:sz w:val="15"/>
                <w:szCs w:val="15"/>
              </w:rPr>
              <w:t> 11,0</w:t>
            </w:r>
          </w:p>
        </w:tc>
        <w:tc>
          <w:tcPr>
            <w:tcW w:w="567" w:type="dxa"/>
            <w:tcBorders>
              <w:top w:val="nil"/>
              <w:bottom w:val="nil"/>
              <w:right w:val="nil"/>
            </w:tcBorders>
            <w:shd w:val="clear" w:color="auto" w:fill="FFFFFF" w:themeFill="background1"/>
            <w:vAlign w:val="bottom"/>
          </w:tcPr>
          <w:p w:rsidR="00941293" w:rsidRPr="00BA03A1" w:rsidRDefault="00941293" w:rsidP="00433AA7">
            <w:pPr>
              <w:tabs>
                <w:tab w:val="decimal" w:pos="404"/>
              </w:tabs>
              <w:spacing w:line="160" w:lineRule="exact"/>
              <w:jc w:val="both"/>
              <w:rPr>
                <w:rFonts w:ascii="Arial Narrow" w:hAnsi="Arial Narrow"/>
                <w:color w:val="000000"/>
                <w:sz w:val="15"/>
                <w:szCs w:val="15"/>
              </w:rPr>
            </w:pPr>
          </w:p>
        </w:tc>
        <w:tc>
          <w:tcPr>
            <w:tcW w:w="572" w:type="dxa"/>
            <w:tcBorders>
              <w:top w:val="nil"/>
              <w:left w:val="nil"/>
              <w:bottom w:val="nil"/>
              <w:right w:val="nil"/>
            </w:tcBorders>
            <w:shd w:val="clear" w:color="auto" w:fill="FFFFFF" w:themeFill="background1"/>
            <w:vAlign w:val="bottom"/>
          </w:tcPr>
          <w:p w:rsidR="00941293" w:rsidRPr="00BA03A1" w:rsidRDefault="00941293" w:rsidP="00433AA7">
            <w:pPr>
              <w:tabs>
                <w:tab w:val="decimal" w:pos="317"/>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80" w:type="dxa"/>
            <w:tcBorders>
              <w:top w:val="nil"/>
              <w:left w:val="nil"/>
              <w:bottom w:val="nil"/>
              <w:right w:val="nil"/>
            </w:tcBorders>
            <w:shd w:val="clear" w:color="auto" w:fill="FFFFFF" w:themeFill="background1"/>
            <w:vAlign w:val="bottom"/>
          </w:tcPr>
          <w:p w:rsidR="00941293" w:rsidRPr="00BA03A1" w:rsidRDefault="00941293" w:rsidP="00433AA7">
            <w:pPr>
              <w:tabs>
                <w:tab w:val="decimal" w:pos="317"/>
              </w:tabs>
              <w:spacing w:line="160" w:lineRule="exact"/>
              <w:jc w:val="both"/>
              <w:rPr>
                <w:rFonts w:ascii="Arial Narrow" w:hAnsi="Arial Narrow"/>
                <w:color w:val="000000"/>
                <w:sz w:val="15"/>
                <w:szCs w:val="15"/>
              </w:rPr>
            </w:pPr>
          </w:p>
        </w:tc>
        <w:tc>
          <w:tcPr>
            <w:tcW w:w="492" w:type="dxa"/>
            <w:gridSpan w:val="2"/>
            <w:tcBorders>
              <w:top w:val="nil"/>
              <w:left w:val="nil"/>
              <w:bottom w:val="nil"/>
            </w:tcBorders>
            <w:shd w:val="clear" w:color="auto" w:fill="FFFFFF" w:themeFill="background1"/>
            <w:vAlign w:val="bottom"/>
          </w:tcPr>
          <w:p w:rsidR="00941293" w:rsidRPr="00BA03A1" w:rsidRDefault="00941293" w:rsidP="00433AA7">
            <w:pPr>
              <w:tabs>
                <w:tab w:val="decimal" w:pos="317"/>
              </w:tabs>
              <w:spacing w:line="160" w:lineRule="exact"/>
              <w:jc w:val="both"/>
              <w:rPr>
                <w:rFonts w:ascii="Arial Narrow" w:hAnsi="Arial Narrow"/>
                <w:color w:val="000000"/>
                <w:sz w:val="15"/>
                <w:szCs w:val="15"/>
              </w:rPr>
            </w:pPr>
          </w:p>
        </w:tc>
      </w:tr>
      <w:tr w:rsidR="00941293" w:rsidRPr="00A96BBF" w:rsidTr="00733797">
        <w:trPr>
          <w:jc w:val="center"/>
        </w:trPr>
        <w:tc>
          <w:tcPr>
            <w:tcW w:w="2726" w:type="dxa"/>
            <w:tcBorders>
              <w:top w:val="nil"/>
              <w:bottom w:val="nil"/>
              <w:right w:val="nil"/>
            </w:tcBorders>
            <w:shd w:val="clear" w:color="auto" w:fill="D9D9D9" w:themeFill="background1" w:themeFillShade="D9"/>
            <w:vAlign w:val="bottom"/>
          </w:tcPr>
          <w:p w:rsidR="00941293" w:rsidRPr="00BA03A1" w:rsidRDefault="00941293" w:rsidP="00433AA7">
            <w:pPr>
              <w:spacing w:line="160" w:lineRule="exact"/>
              <w:rPr>
                <w:rFonts w:ascii="Arial Narrow" w:hAnsi="Arial Narrow"/>
                <w:color w:val="000000"/>
                <w:sz w:val="15"/>
                <w:szCs w:val="15"/>
              </w:rPr>
            </w:pPr>
            <w:r w:rsidRPr="00BA03A1">
              <w:rPr>
                <w:rFonts w:ascii="Arial Narrow" w:hAnsi="Arial Narrow"/>
                <w:color w:val="000000"/>
                <w:sz w:val="15"/>
                <w:szCs w:val="15"/>
              </w:rPr>
              <w:t>ΔΕΠΑ</w:t>
            </w:r>
          </w:p>
        </w:tc>
        <w:tc>
          <w:tcPr>
            <w:tcW w:w="709" w:type="dxa"/>
            <w:tcBorders>
              <w:top w:val="nil"/>
              <w:left w:val="nil"/>
              <w:bottom w:val="nil"/>
            </w:tcBorders>
            <w:shd w:val="clear" w:color="auto" w:fill="D9D9D9" w:themeFill="background1" w:themeFillShade="D9"/>
            <w:vAlign w:val="bottom"/>
          </w:tcPr>
          <w:p w:rsidR="00941293" w:rsidRPr="00BA03A1" w:rsidRDefault="00941293" w:rsidP="00F970C3">
            <w:pPr>
              <w:tabs>
                <w:tab w:val="decimal" w:pos="435"/>
              </w:tabs>
              <w:spacing w:line="160" w:lineRule="exact"/>
              <w:rPr>
                <w:rFonts w:ascii="Arial Narrow" w:hAnsi="Arial Narrow"/>
                <w:color w:val="000000"/>
                <w:sz w:val="15"/>
                <w:szCs w:val="15"/>
              </w:rPr>
            </w:pPr>
            <w:r w:rsidRPr="00BA03A1">
              <w:rPr>
                <w:rFonts w:ascii="Arial Narrow" w:hAnsi="Arial Narrow"/>
                <w:color w:val="000000"/>
                <w:sz w:val="15"/>
                <w:szCs w:val="15"/>
              </w:rPr>
              <w:t> </w:t>
            </w:r>
          </w:p>
        </w:tc>
        <w:tc>
          <w:tcPr>
            <w:tcW w:w="645" w:type="dxa"/>
            <w:tcBorders>
              <w:top w:val="nil"/>
              <w:bottom w:val="nil"/>
            </w:tcBorders>
            <w:shd w:val="clear" w:color="auto" w:fill="D9D9D9" w:themeFill="background1" w:themeFillShade="D9"/>
            <w:vAlign w:val="bottom"/>
          </w:tcPr>
          <w:p w:rsidR="00941293" w:rsidRPr="00BA03A1" w:rsidRDefault="00941293" w:rsidP="00433AA7">
            <w:pPr>
              <w:spacing w:line="160" w:lineRule="exact"/>
              <w:rPr>
                <w:rFonts w:ascii="Arial Narrow" w:hAnsi="Arial Narrow"/>
                <w:color w:val="000000"/>
                <w:sz w:val="15"/>
                <w:szCs w:val="15"/>
              </w:rPr>
            </w:pPr>
            <w:r w:rsidRPr="00BA03A1">
              <w:rPr>
                <w:rFonts w:ascii="Arial Narrow" w:hAnsi="Arial Narrow"/>
                <w:color w:val="000000"/>
                <w:sz w:val="15"/>
                <w:szCs w:val="15"/>
              </w:rPr>
              <w:t> </w:t>
            </w:r>
          </w:p>
        </w:tc>
        <w:tc>
          <w:tcPr>
            <w:tcW w:w="482" w:type="dxa"/>
            <w:tcBorders>
              <w:top w:val="nil"/>
              <w:bottom w:val="nil"/>
            </w:tcBorders>
            <w:shd w:val="clear" w:color="auto" w:fill="D9D9D9" w:themeFill="background1" w:themeFillShade="D9"/>
            <w:vAlign w:val="bottom"/>
          </w:tcPr>
          <w:p w:rsidR="00941293" w:rsidRPr="00BA03A1" w:rsidRDefault="00941293" w:rsidP="00433AA7">
            <w:pPr>
              <w:spacing w:line="160" w:lineRule="exact"/>
              <w:jc w:val="center"/>
              <w:rPr>
                <w:rFonts w:ascii="Arial Narrow" w:hAnsi="Arial Narrow"/>
                <w:color w:val="000000"/>
                <w:sz w:val="15"/>
                <w:szCs w:val="15"/>
              </w:rPr>
            </w:pPr>
          </w:p>
        </w:tc>
        <w:tc>
          <w:tcPr>
            <w:tcW w:w="496" w:type="dxa"/>
            <w:tcBorders>
              <w:top w:val="nil"/>
              <w:bottom w:val="nil"/>
            </w:tcBorders>
            <w:shd w:val="clear" w:color="auto" w:fill="D9D9D9" w:themeFill="background1" w:themeFillShade="D9"/>
            <w:vAlign w:val="bottom"/>
          </w:tcPr>
          <w:p w:rsidR="00941293" w:rsidRPr="00BA03A1" w:rsidRDefault="00941293" w:rsidP="00F970C3">
            <w:pPr>
              <w:tabs>
                <w:tab w:val="decimal" w:pos="391"/>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6" w:type="dxa"/>
            <w:tcBorders>
              <w:top w:val="nil"/>
              <w:bottom w:val="nil"/>
            </w:tcBorders>
            <w:shd w:val="clear" w:color="auto" w:fill="D9D9D9" w:themeFill="background1" w:themeFillShade="D9"/>
            <w:vAlign w:val="bottom"/>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bottom w:val="nil"/>
            </w:tcBorders>
            <w:shd w:val="clear" w:color="auto" w:fill="D9D9D9" w:themeFill="background1" w:themeFillShade="D9"/>
            <w:vAlign w:val="bottom"/>
          </w:tcPr>
          <w:p w:rsidR="00941293" w:rsidRPr="00BA03A1" w:rsidRDefault="00941293" w:rsidP="00433AA7">
            <w:pPr>
              <w:tabs>
                <w:tab w:val="decimal" w:pos="367"/>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bottom w:val="nil"/>
            </w:tcBorders>
            <w:shd w:val="clear" w:color="auto" w:fill="D9D9D9" w:themeFill="background1" w:themeFillShade="D9"/>
            <w:vAlign w:val="bottom"/>
          </w:tcPr>
          <w:p w:rsidR="00941293" w:rsidRPr="00BA03A1" w:rsidRDefault="00941293" w:rsidP="00433AA7">
            <w:pPr>
              <w:tabs>
                <w:tab w:val="decimal" w:pos="340"/>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21" w:type="dxa"/>
            <w:tcBorders>
              <w:top w:val="nil"/>
              <w:bottom w:val="nil"/>
            </w:tcBorders>
            <w:shd w:val="clear" w:color="auto" w:fill="D9D9D9" w:themeFill="background1" w:themeFillShade="D9"/>
            <w:vAlign w:val="bottom"/>
          </w:tcPr>
          <w:p w:rsidR="00941293" w:rsidRPr="00BA03A1" w:rsidRDefault="00941293" w:rsidP="00433AA7">
            <w:pPr>
              <w:tabs>
                <w:tab w:val="decimal" w:pos="359"/>
              </w:tabs>
              <w:spacing w:line="160" w:lineRule="exact"/>
              <w:jc w:val="both"/>
              <w:rPr>
                <w:rFonts w:ascii="Arial Narrow" w:hAnsi="Arial Narrow"/>
                <w:color w:val="000000"/>
                <w:sz w:val="15"/>
                <w:szCs w:val="15"/>
              </w:rPr>
            </w:pPr>
            <w:r w:rsidRPr="00BA03A1">
              <w:rPr>
                <w:rFonts w:ascii="Arial Narrow" w:hAnsi="Arial Narrow"/>
                <w:color w:val="000000"/>
                <w:sz w:val="15"/>
                <w:szCs w:val="15"/>
              </w:rPr>
              <w:t>1,2</w:t>
            </w:r>
          </w:p>
        </w:tc>
        <w:tc>
          <w:tcPr>
            <w:tcW w:w="469" w:type="dxa"/>
            <w:tcBorders>
              <w:top w:val="nil"/>
              <w:bottom w:val="nil"/>
            </w:tcBorders>
            <w:shd w:val="clear" w:color="auto" w:fill="D9D9D9" w:themeFill="background1" w:themeFillShade="D9"/>
            <w:vAlign w:val="bottom"/>
          </w:tcPr>
          <w:p w:rsidR="00941293" w:rsidRPr="00BA03A1" w:rsidRDefault="00941293" w:rsidP="00433AA7">
            <w:pPr>
              <w:tabs>
                <w:tab w:val="decimal" w:pos="359"/>
              </w:tabs>
              <w:spacing w:line="160" w:lineRule="exact"/>
              <w:jc w:val="both"/>
              <w:rPr>
                <w:rFonts w:ascii="Arial Narrow" w:hAnsi="Arial Narrow"/>
                <w:color w:val="000000"/>
                <w:sz w:val="15"/>
                <w:szCs w:val="15"/>
              </w:rPr>
            </w:pPr>
          </w:p>
        </w:tc>
        <w:tc>
          <w:tcPr>
            <w:tcW w:w="523" w:type="dxa"/>
            <w:tcBorders>
              <w:top w:val="nil"/>
              <w:bottom w:val="nil"/>
            </w:tcBorders>
            <w:shd w:val="clear" w:color="auto" w:fill="D9D9D9" w:themeFill="background1" w:themeFillShade="D9"/>
            <w:vAlign w:val="bottom"/>
          </w:tcPr>
          <w:p w:rsidR="00941293" w:rsidRPr="00BA03A1" w:rsidRDefault="00941293" w:rsidP="00433AA7">
            <w:pPr>
              <w:tabs>
                <w:tab w:val="decimal" w:pos="317"/>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567" w:type="dxa"/>
            <w:tcBorders>
              <w:top w:val="nil"/>
              <w:bottom w:val="nil"/>
              <w:right w:val="nil"/>
            </w:tcBorders>
            <w:shd w:val="clear" w:color="auto" w:fill="D9D9D9" w:themeFill="background1" w:themeFillShade="D9"/>
            <w:vAlign w:val="bottom"/>
          </w:tcPr>
          <w:p w:rsidR="00941293" w:rsidRPr="00BA03A1" w:rsidRDefault="00941293" w:rsidP="00433AA7">
            <w:pPr>
              <w:tabs>
                <w:tab w:val="decimal" w:pos="404"/>
              </w:tabs>
              <w:spacing w:line="160" w:lineRule="exact"/>
              <w:jc w:val="both"/>
              <w:rPr>
                <w:rFonts w:ascii="Arial Narrow" w:hAnsi="Arial Narrow"/>
                <w:color w:val="000000"/>
                <w:sz w:val="15"/>
                <w:szCs w:val="15"/>
              </w:rPr>
            </w:pPr>
            <w:r w:rsidRPr="00BA03A1">
              <w:rPr>
                <w:rFonts w:ascii="Arial Narrow" w:hAnsi="Arial Narrow"/>
                <w:color w:val="000000"/>
                <w:sz w:val="15"/>
                <w:szCs w:val="15"/>
              </w:rPr>
              <w:t> 29,6</w:t>
            </w:r>
          </w:p>
        </w:tc>
        <w:tc>
          <w:tcPr>
            <w:tcW w:w="572" w:type="dxa"/>
            <w:tcBorders>
              <w:top w:val="nil"/>
              <w:left w:val="nil"/>
              <w:bottom w:val="nil"/>
              <w:right w:val="nil"/>
            </w:tcBorders>
            <w:shd w:val="clear" w:color="auto" w:fill="D9D9D9" w:themeFill="background1" w:themeFillShade="D9"/>
            <w:vAlign w:val="bottom"/>
          </w:tcPr>
          <w:p w:rsidR="00941293" w:rsidRPr="00BA03A1" w:rsidRDefault="00941293" w:rsidP="00433AA7">
            <w:pPr>
              <w:tabs>
                <w:tab w:val="decimal" w:pos="317"/>
              </w:tabs>
              <w:spacing w:line="160" w:lineRule="exact"/>
              <w:jc w:val="both"/>
              <w:rPr>
                <w:rFonts w:ascii="Arial Narrow" w:hAnsi="Arial Narrow"/>
                <w:color w:val="000000"/>
                <w:sz w:val="15"/>
                <w:szCs w:val="15"/>
              </w:rPr>
            </w:pPr>
            <w:r w:rsidRPr="00BA03A1">
              <w:rPr>
                <w:rFonts w:ascii="Arial Narrow" w:hAnsi="Arial Narrow"/>
                <w:color w:val="000000"/>
                <w:sz w:val="15"/>
                <w:szCs w:val="15"/>
              </w:rPr>
              <w:t> </w:t>
            </w:r>
          </w:p>
        </w:tc>
        <w:tc>
          <w:tcPr>
            <w:tcW w:w="480" w:type="dxa"/>
            <w:tcBorders>
              <w:top w:val="nil"/>
              <w:left w:val="nil"/>
              <w:bottom w:val="nil"/>
              <w:right w:val="nil"/>
            </w:tcBorders>
            <w:shd w:val="clear" w:color="auto" w:fill="D9D9D9" w:themeFill="background1" w:themeFillShade="D9"/>
            <w:vAlign w:val="bottom"/>
          </w:tcPr>
          <w:p w:rsidR="00941293" w:rsidRPr="00BA03A1" w:rsidRDefault="00941293" w:rsidP="00433AA7">
            <w:pPr>
              <w:tabs>
                <w:tab w:val="decimal" w:pos="317"/>
              </w:tabs>
              <w:spacing w:line="160" w:lineRule="exact"/>
              <w:jc w:val="both"/>
              <w:rPr>
                <w:rFonts w:ascii="Arial Narrow" w:hAnsi="Arial Narrow"/>
                <w:color w:val="000000"/>
                <w:sz w:val="15"/>
                <w:szCs w:val="15"/>
              </w:rPr>
            </w:pPr>
          </w:p>
        </w:tc>
        <w:tc>
          <w:tcPr>
            <w:tcW w:w="492" w:type="dxa"/>
            <w:gridSpan w:val="2"/>
            <w:tcBorders>
              <w:top w:val="nil"/>
              <w:left w:val="nil"/>
              <w:bottom w:val="nil"/>
            </w:tcBorders>
            <w:shd w:val="clear" w:color="auto" w:fill="D9D9D9" w:themeFill="background1" w:themeFillShade="D9"/>
            <w:vAlign w:val="bottom"/>
          </w:tcPr>
          <w:p w:rsidR="00941293" w:rsidRPr="00BA03A1" w:rsidRDefault="00941293" w:rsidP="00433AA7">
            <w:pPr>
              <w:tabs>
                <w:tab w:val="decimal" w:pos="317"/>
              </w:tabs>
              <w:spacing w:line="160" w:lineRule="exact"/>
              <w:jc w:val="both"/>
              <w:rPr>
                <w:rFonts w:ascii="Arial Narrow" w:hAnsi="Arial Narrow"/>
                <w:color w:val="000000"/>
                <w:sz w:val="15"/>
                <w:szCs w:val="15"/>
              </w:rPr>
            </w:pPr>
          </w:p>
        </w:tc>
      </w:tr>
      <w:tr w:rsidR="00941293" w:rsidRPr="00A96BBF" w:rsidTr="00733797">
        <w:trPr>
          <w:jc w:val="center"/>
        </w:trPr>
        <w:tc>
          <w:tcPr>
            <w:tcW w:w="2726" w:type="dxa"/>
            <w:tcBorders>
              <w:top w:val="nil"/>
              <w:bottom w:val="nil"/>
              <w:right w:val="nil"/>
            </w:tcBorders>
            <w:shd w:val="clear" w:color="auto" w:fill="FFFFFF" w:themeFill="background1"/>
            <w:vAlign w:val="bottom"/>
          </w:tcPr>
          <w:p w:rsidR="00941293" w:rsidRPr="00BA03A1" w:rsidRDefault="00941293" w:rsidP="00433AA7">
            <w:pPr>
              <w:spacing w:line="160" w:lineRule="exact"/>
              <w:rPr>
                <w:rFonts w:ascii="Arial Narrow" w:hAnsi="Arial Narrow"/>
                <w:color w:val="000000"/>
                <w:sz w:val="15"/>
                <w:szCs w:val="15"/>
              </w:rPr>
            </w:pPr>
            <w:r w:rsidRPr="00BA03A1">
              <w:rPr>
                <w:rFonts w:ascii="Arial Narrow" w:hAnsi="Arial Narrow"/>
                <w:color w:val="000000"/>
                <w:sz w:val="15"/>
                <w:szCs w:val="15"/>
              </w:rPr>
              <w:t>ΟΛ ΠΑΤΡΑΣ</w:t>
            </w:r>
          </w:p>
        </w:tc>
        <w:tc>
          <w:tcPr>
            <w:tcW w:w="709" w:type="dxa"/>
            <w:tcBorders>
              <w:top w:val="nil"/>
              <w:left w:val="nil"/>
              <w:bottom w:val="nil"/>
            </w:tcBorders>
            <w:shd w:val="clear" w:color="auto" w:fill="FFFFFF" w:themeFill="background1"/>
            <w:vAlign w:val="bottom"/>
          </w:tcPr>
          <w:p w:rsidR="00941293" w:rsidRPr="00BA03A1" w:rsidRDefault="00941293" w:rsidP="00F970C3">
            <w:pPr>
              <w:tabs>
                <w:tab w:val="decimal" w:pos="435"/>
              </w:tabs>
              <w:spacing w:line="160" w:lineRule="exact"/>
              <w:rPr>
                <w:rFonts w:ascii="Arial Narrow" w:hAnsi="Arial Narrow"/>
                <w:color w:val="000000"/>
                <w:sz w:val="15"/>
                <w:szCs w:val="15"/>
              </w:rPr>
            </w:pPr>
          </w:p>
        </w:tc>
        <w:tc>
          <w:tcPr>
            <w:tcW w:w="645" w:type="dxa"/>
            <w:tcBorders>
              <w:top w:val="nil"/>
              <w:bottom w:val="nil"/>
            </w:tcBorders>
            <w:shd w:val="clear" w:color="auto" w:fill="FFFFFF" w:themeFill="background1"/>
            <w:vAlign w:val="bottom"/>
          </w:tcPr>
          <w:p w:rsidR="00941293" w:rsidRPr="00BA03A1" w:rsidRDefault="00941293" w:rsidP="00433AA7">
            <w:pPr>
              <w:spacing w:line="160" w:lineRule="exact"/>
              <w:rPr>
                <w:rFonts w:ascii="Arial Narrow" w:hAnsi="Arial Narrow"/>
                <w:color w:val="000000"/>
                <w:sz w:val="15"/>
                <w:szCs w:val="15"/>
              </w:rPr>
            </w:pPr>
          </w:p>
        </w:tc>
        <w:tc>
          <w:tcPr>
            <w:tcW w:w="482" w:type="dxa"/>
            <w:tcBorders>
              <w:top w:val="nil"/>
              <w:bottom w:val="nil"/>
            </w:tcBorders>
            <w:shd w:val="clear" w:color="auto" w:fill="FFFFFF" w:themeFill="background1"/>
            <w:vAlign w:val="bottom"/>
          </w:tcPr>
          <w:p w:rsidR="00941293" w:rsidRPr="00BA03A1" w:rsidRDefault="00941293" w:rsidP="00433AA7">
            <w:pPr>
              <w:spacing w:line="160" w:lineRule="exact"/>
              <w:jc w:val="center"/>
              <w:rPr>
                <w:rFonts w:ascii="Arial Narrow" w:hAnsi="Arial Narrow"/>
                <w:color w:val="000000"/>
                <w:sz w:val="15"/>
                <w:szCs w:val="15"/>
              </w:rPr>
            </w:pPr>
          </w:p>
        </w:tc>
        <w:tc>
          <w:tcPr>
            <w:tcW w:w="496" w:type="dxa"/>
            <w:tcBorders>
              <w:top w:val="nil"/>
              <w:bottom w:val="nil"/>
            </w:tcBorders>
            <w:shd w:val="clear" w:color="auto" w:fill="FFFFFF" w:themeFill="background1"/>
            <w:vAlign w:val="bottom"/>
          </w:tcPr>
          <w:p w:rsidR="00941293" w:rsidRPr="00BA03A1" w:rsidRDefault="00941293" w:rsidP="00F970C3">
            <w:pPr>
              <w:tabs>
                <w:tab w:val="decimal" w:pos="391"/>
              </w:tabs>
              <w:spacing w:line="160" w:lineRule="exact"/>
              <w:jc w:val="both"/>
              <w:rPr>
                <w:rFonts w:ascii="Arial Narrow" w:hAnsi="Arial Narrow"/>
                <w:color w:val="000000"/>
                <w:sz w:val="15"/>
                <w:szCs w:val="15"/>
              </w:rPr>
            </w:pPr>
          </w:p>
        </w:tc>
        <w:tc>
          <w:tcPr>
            <w:tcW w:w="426" w:type="dxa"/>
            <w:tcBorders>
              <w:top w:val="nil"/>
              <w:bottom w:val="nil"/>
            </w:tcBorders>
            <w:shd w:val="clear" w:color="auto" w:fill="FFFFFF" w:themeFill="background1"/>
            <w:vAlign w:val="bottom"/>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p>
        </w:tc>
        <w:tc>
          <w:tcPr>
            <w:tcW w:w="567" w:type="dxa"/>
            <w:tcBorders>
              <w:top w:val="nil"/>
              <w:bottom w:val="nil"/>
            </w:tcBorders>
            <w:shd w:val="clear" w:color="auto" w:fill="FFFFFF" w:themeFill="background1"/>
            <w:vAlign w:val="bottom"/>
          </w:tcPr>
          <w:p w:rsidR="00941293" w:rsidRPr="00BA03A1" w:rsidRDefault="00941293" w:rsidP="00433AA7">
            <w:pPr>
              <w:tabs>
                <w:tab w:val="decimal" w:pos="367"/>
              </w:tabs>
              <w:spacing w:line="160" w:lineRule="exact"/>
              <w:jc w:val="both"/>
              <w:rPr>
                <w:rFonts w:ascii="Arial Narrow" w:hAnsi="Arial Narrow"/>
                <w:color w:val="000000"/>
                <w:sz w:val="15"/>
                <w:szCs w:val="15"/>
              </w:rPr>
            </w:pPr>
          </w:p>
        </w:tc>
        <w:tc>
          <w:tcPr>
            <w:tcW w:w="567" w:type="dxa"/>
            <w:tcBorders>
              <w:top w:val="nil"/>
              <w:bottom w:val="nil"/>
            </w:tcBorders>
            <w:shd w:val="clear" w:color="auto" w:fill="FFFFFF" w:themeFill="background1"/>
            <w:vAlign w:val="bottom"/>
          </w:tcPr>
          <w:p w:rsidR="00941293" w:rsidRPr="00BA03A1" w:rsidRDefault="00941293" w:rsidP="00433AA7">
            <w:pPr>
              <w:tabs>
                <w:tab w:val="decimal" w:pos="340"/>
              </w:tabs>
              <w:spacing w:line="160" w:lineRule="exact"/>
              <w:jc w:val="both"/>
              <w:rPr>
                <w:rFonts w:ascii="Arial Narrow" w:hAnsi="Arial Narrow"/>
                <w:color w:val="000000"/>
                <w:sz w:val="15"/>
                <w:szCs w:val="15"/>
              </w:rPr>
            </w:pPr>
          </w:p>
        </w:tc>
        <w:tc>
          <w:tcPr>
            <w:tcW w:w="421" w:type="dxa"/>
            <w:tcBorders>
              <w:top w:val="nil"/>
              <w:bottom w:val="nil"/>
            </w:tcBorders>
            <w:shd w:val="clear" w:color="auto" w:fill="FFFFFF" w:themeFill="background1"/>
            <w:vAlign w:val="bottom"/>
          </w:tcPr>
          <w:p w:rsidR="00941293" w:rsidRPr="00BA03A1" w:rsidRDefault="00941293" w:rsidP="00433AA7">
            <w:pPr>
              <w:tabs>
                <w:tab w:val="decimal" w:pos="359"/>
              </w:tabs>
              <w:spacing w:line="160" w:lineRule="exact"/>
              <w:jc w:val="both"/>
              <w:rPr>
                <w:rFonts w:ascii="Arial Narrow" w:hAnsi="Arial Narrow"/>
                <w:color w:val="000000"/>
                <w:sz w:val="15"/>
                <w:szCs w:val="15"/>
              </w:rPr>
            </w:pPr>
          </w:p>
        </w:tc>
        <w:tc>
          <w:tcPr>
            <w:tcW w:w="469" w:type="dxa"/>
            <w:tcBorders>
              <w:top w:val="nil"/>
              <w:bottom w:val="nil"/>
            </w:tcBorders>
            <w:shd w:val="clear" w:color="auto" w:fill="FFFFFF" w:themeFill="background1"/>
            <w:vAlign w:val="bottom"/>
          </w:tcPr>
          <w:p w:rsidR="00941293" w:rsidRPr="00BA03A1" w:rsidRDefault="00941293" w:rsidP="00433AA7">
            <w:pPr>
              <w:tabs>
                <w:tab w:val="decimal" w:pos="359"/>
              </w:tabs>
              <w:spacing w:line="160" w:lineRule="exact"/>
              <w:jc w:val="both"/>
              <w:rPr>
                <w:rFonts w:ascii="Arial Narrow" w:hAnsi="Arial Narrow"/>
                <w:color w:val="000000"/>
                <w:sz w:val="15"/>
                <w:szCs w:val="15"/>
              </w:rPr>
            </w:pPr>
          </w:p>
        </w:tc>
        <w:tc>
          <w:tcPr>
            <w:tcW w:w="523" w:type="dxa"/>
            <w:tcBorders>
              <w:top w:val="nil"/>
              <w:bottom w:val="nil"/>
            </w:tcBorders>
            <w:shd w:val="clear" w:color="auto" w:fill="FFFFFF" w:themeFill="background1"/>
            <w:vAlign w:val="bottom"/>
          </w:tcPr>
          <w:p w:rsidR="00941293" w:rsidRPr="00BA03A1" w:rsidRDefault="00941293" w:rsidP="00433AA7">
            <w:pPr>
              <w:tabs>
                <w:tab w:val="decimal" w:pos="317"/>
              </w:tabs>
              <w:spacing w:line="160" w:lineRule="exact"/>
              <w:jc w:val="both"/>
              <w:rPr>
                <w:rFonts w:ascii="Arial Narrow" w:hAnsi="Arial Narrow"/>
                <w:color w:val="000000"/>
                <w:sz w:val="15"/>
                <w:szCs w:val="15"/>
              </w:rPr>
            </w:pPr>
          </w:p>
        </w:tc>
        <w:tc>
          <w:tcPr>
            <w:tcW w:w="567" w:type="dxa"/>
            <w:tcBorders>
              <w:top w:val="nil"/>
              <w:bottom w:val="nil"/>
              <w:right w:val="nil"/>
            </w:tcBorders>
            <w:shd w:val="clear" w:color="auto" w:fill="FFFFFF" w:themeFill="background1"/>
            <w:vAlign w:val="bottom"/>
          </w:tcPr>
          <w:p w:rsidR="00941293" w:rsidRPr="00BA03A1" w:rsidRDefault="00941293" w:rsidP="00433AA7">
            <w:pPr>
              <w:tabs>
                <w:tab w:val="decimal" w:pos="404"/>
              </w:tabs>
              <w:spacing w:line="160" w:lineRule="exact"/>
              <w:jc w:val="both"/>
              <w:rPr>
                <w:rFonts w:ascii="Arial Narrow" w:hAnsi="Arial Narrow"/>
                <w:color w:val="000000"/>
                <w:sz w:val="15"/>
                <w:szCs w:val="15"/>
              </w:rPr>
            </w:pPr>
          </w:p>
        </w:tc>
        <w:tc>
          <w:tcPr>
            <w:tcW w:w="572" w:type="dxa"/>
            <w:tcBorders>
              <w:top w:val="nil"/>
              <w:left w:val="nil"/>
              <w:bottom w:val="nil"/>
              <w:right w:val="nil"/>
            </w:tcBorders>
            <w:shd w:val="clear" w:color="auto" w:fill="FFFFFF" w:themeFill="background1"/>
            <w:vAlign w:val="bottom"/>
          </w:tcPr>
          <w:p w:rsidR="00941293" w:rsidRPr="00BA03A1" w:rsidRDefault="00941293" w:rsidP="00433AA7">
            <w:pPr>
              <w:tabs>
                <w:tab w:val="decimal" w:pos="317"/>
              </w:tabs>
              <w:spacing w:line="160" w:lineRule="exact"/>
              <w:jc w:val="both"/>
              <w:rPr>
                <w:rFonts w:ascii="Arial Narrow" w:hAnsi="Arial Narrow"/>
                <w:color w:val="000000"/>
                <w:sz w:val="15"/>
                <w:szCs w:val="15"/>
              </w:rPr>
            </w:pPr>
            <w:r w:rsidRPr="00BA03A1">
              <w:rPr>
                <w:rFonts w:ascii="Arial Narrow" w:hAnsi="Arial Narrow"/>
                <w:color w:val="000000"/>
                <w:sz w:val="15"/>
                <w:szCs w:val="15"/>
              </w:rPr>
              <w:t>2,0</w:t>
            </w:r>
          </w:p>
        </w:tc>
        <w:tc>
          <w:tcPr>
            <w:tcW w:w="480" w:type="dxa"/>
            <w:tcBorders>
              <w:top w:val="nil"/>
              <w:left w:val="nil"/>
              <w:bottom w:val="nil"/>
              <w:right w:val="nil"/>
            </w:tcBorders>
            <w:shd w:val="clear" w:color="auto" w:fill="FFFFFF" w:themeFill="background1"/>
            <w:vAlign w:val="bottom"/>
          </w:tcPr>
          <w:p w:rsidR="00941293" w:rsidRPr="00BA03A1" w:rsidRDefault="00941293" w:rsidP="00433AA7">
            <w:pPr>
              <w:tabs>
                <w:tab w:val="decimal" w:pos="317"/>
              </w:tabs>
              <w:spacing w:line="160" w:lineRule="exact"/>
              <w:jc w:val="both"/>
              <w:rPr>
                <w:rFonts w:ascii="Arial Narrow" w:hAnsi="Arial Narrow"/>
                <w:color w:val="000000"/>
                <w:sz w:val="15"/>
                <w:szCs w:val="15"/>
              </w:rPr>
            </w:pPr>
          </w:p>
        </w:tc>
        <w:tc>
          <w:tcPr>
            <w:tcW w:w="492" w:type="dxa"/>
            <w:gridSpan w:val="2"/>
            <w:tcBorders>
              <w:top w:val="nil"/>
              <w:left w:val="nil"/>
              <w:bottom w:val="nil"/>
            </w:tcBorders>
            <w:shd w:val="clear" w:color="auto" w:fill="FFFFFF" w:themeFill="background1"/>
            <w:vAlign w:val="bottom"/>
          </w:tcPr>
          <w:p w:rsidR="00941293" w:rsidRPr="00BA03A1" w:rsidRDefault="00941293" w:rsidP="00433AA7">
            <w:pPr>
              <w:tabs>
                <w:tab w:val="decimal" w:pos="317"/>
              </w:tabs>
              <w:spacing w:line="160" w:lineRule="exact"/>
              <w:jc w:val="both"/>
              <w:rPr>
                <w:rFonts w:ascii="Arial Narrow" w:hAnsi="Arial Narrow"/>
                <w:color w:val="000000"/>
                <w:sz w:val="15"/>
                <w:szCs w:val="15"/>
              </w:rPr>
            </w:pPr>
          </w:p>
        </w:tc>
      </w:tr>
      <w:tr w:rsidR="00941293" w:rsidRPr="00A96BBF" w:rsidTr="00733797">
        <w:trPr>
          <w:jc w:val="center"/>
        </w:trPr>
        <w:tc>
          <w:tcPr>
            <w:tcW w:w="2726" w:type="dxa"/>
            <w:tcBorders>
              <w:top w:val="nil"/>
              <w:bottom w:val="nil"/>
              <w:right w:val="nil"/>
            </w:tcBorders>
            <w:shd w:val="clear" w:color="auto" w:fill="D9D9D9" w:themeFill="background1" w:themeFillShade="D9"/>
            <w:vAlign w:val="bottom"/>
          </w:tcPr>
          <w:p w:rsidR="00941293" w:rsidRPr="00BA03A1" w:rsidRDefault="00941293" w:rsidP="00433AA7">
            <w:pPr>
              <w:spacing w:line="160" w:lineRule="exact"/>
              <w:rPr>
                <w:rFonts w:ascii="Arial Narrow" w:hAnsi="Arial Narrow"/>
                <w:color w:val="000000"/>
                <w:sz w:val="15"/>
                <w:szCs w:val="15"/>
              </w:rPr>
            </w:pPr>
            <w:r w:rsidRPr="00BA03A1">
              <w:rPr>
                <w:rFonts w:ascii="Arial Narrow" w:hAnsi="Arial Narrow"/>
                <w:color w:val="000000"/>
                <w:sz w:val="15"/>
                <w:szCs w:val="15"/>
              </w:rPr>
              <w:t>ΟΛ ΗΓΟΥΜΕΝΙΤΣΑΣ</w:t>
            </w:r>
          </w:p>
        </w:tc>
        <w:tc>
          <w:tcPr>
            <w:tcW w:w="709" w:type="dxa"/>
            <w:tcBorders>
              <w:top w:val="nil"/>
              <w:left w:val="nil"/>
              <w:bottom w:val="nil"/>
            </w:tcBorders>
            <w:shd w:val="clear" w:color="auto" w:fill="D9D9D9" w:themeFill="background1" w:themeFillShade="D9"/>
            <w:vAlign w:val="bottom"/>
          </w:tcPr>
          <w:p w:rsidR="00941293" w:rsidRPr="00BA03A1" w:rsidRDefault="00941293" w:rsidP="00F970C3">
            <w:pPr>
              <w:tabs>
                <w:tab w:val="decimal" w:pos="435"/>
              </w:tabs>
              <w:spacing w:line="160" w:lineRule="exact"/>
              <w:rPr>
                <w:rFonts w:ascii="Arial Narrow" w:hAnsi="Arial Narrow"/>
                <w:color w:val="000000"/>
                <w:sz w:val="15"/>
                <w:szCs w:val="15"/>
              </w:rPr>
            </w:pPr>
          </w:p>
        </w:tc>
        <w:tc>
          <w:tcPr>
            <w:tcW w:w="645" w:type="dxa"/>
            <w:tcBorders>
              <w:top w:val="nil"/>
              <w:bottom w:val="nil"/>
            </w:tcBorders>
            <w:shd w:val="clear" w:color="auto" w:fill="D9D9D9" w:themeFill="background1" w:themeFillShade="D9"/>
            <w:vAlign w:val="bottom"/>
          </w:tcPr>
          <w:p w:rsidR="00941293" w:rsidRPr="00BA03A1" w:rsidRDefault="00941293" w:rsidP="00433AA7">
            <w:pPr>
              <w:spacing w:line="160" w:lineRule="exact"/>
              <w:rPr>
                <w:rFonts w:ascii="Arial Narrow" w:hAnsi="Arial Narrow"/>
                <w:color w:val="000000"/>
                <w:sz w:val="15"/>
                <w:szCs w:val="15"/>
              </w:rPr>
            </w:pPr>
          </w:p>
        </w:tc>
        <w:tc>
          <w:tcPr>
            <w:tcW w:w="482" w:type="dxa"/>
            <w:tcBorders>
              <w:top w:val="nil"/>
              <w:bottom w:val="nil"/>
            </w:tcBorders>
            <w:shd w:val="clear" w:color="auto" w:fill="D9D9D9" w:themeFill="background1" w:themeFillShade="D9"/>
            <w:vAlign w:val="bottom"/>
          </w:tcPr>
          <w:p w:rsidR="00941293" w:rsidRPr="00BA03A1" w:rsidRDefault="00941293" w:rsidP="00433AA7">
            <w:pPr>
              <w:spacing w:line="160" w:lineRule="exact"/>
              <w:jc w:val="center"/>
              <w:rPr>
                <w:rFonts w:ascii="Arial Narrow" w:hAnsi="Arial Narrow"/>
                <w:color w:val="000000"/>
                <w:sz w:val="15"/>
                <w:szCs w:val="15"/>
              </w:rPr>
            </w:pPr>
          </w:p>
        </w:tc>
        <w:tc>
          <w:tcPr>
            <w:tcW w:w="496" w:type="dxa"/>
            <w:tcBorders>
              <w:top w:val="nil"/>
              <w:bottom w:val="nil"/>
            </w:tcBorders>
            <w:shd w:val="clear" w:color="auto" w:fill="D9D9D9" w:themeFill="background1" w:themeFillShade="D9"/>
            <w:vAlign w:val="bottom"/>
          </w:tcPr>
          <w:p w:rsidR="00941293" w:rsidRPr="00BA03A1" w:rsidRDefault="00941293" w:rsidP="00F970C3">
            <w:pPr>
              <w:tabs>
                <w:tab w:val="decimal" w:pos="391"/>
              </w:tabs>
              <w:spacing w:line="160" w:lineRule="exact"/>
              <w:jc w:val="both"/>
              <w:rPr>
                <w:rFonts w:ascii="Arial Narrow" w:hAnsi="Arial Narrow"/>
                <w:color w:val="000000"/>
                <w:sz w:val="15"/>
                <w:szCs w:val="15"/>
              </w:rPr>
            </w:pPr>
          </w:p>
        </w:tc>
        <w:tc>
          <w:tcPr>
            <w:tcW w:w="426" w:type="dxa"/>
            <w:tcBorders>
              <w:top w:val="nil"/>
              <w:bottom w:val="nil"/>
            </w:tcBorders>
            <w:shd w:val="clear" w:color="auto" w:fill="D9D9D9" w:themeFill="background1" w:themeFillShade="D9"/>
            <w:vAlign w:val="bottom"/>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p>
        </w:tc>
        <w:tc>
          <w:tcPr>
            <w:tcW w:w="567" w:type="dxa"/>
            <w:tcBorders>
              <w:top w:val="nil"/>
              <w:bottom w:val="nil"/>
            </w:tcBorders>
            <w:shd w:val="clear" w:color="auto" w:fill="D9D9D9" w:themeFill="background1" w:themeFillShade="D9"/>
            <w:vAlign w:val="bottom"/>
          </w:tcPr>
          <w:p w:rsidR="00941293" w:rsidRPr="00BA03A1" w:rsidRDefault="00941293" w:rsidP="00433AA7">
            <w:pPr>
              <w:tabs>
                <w:tab w:val="decimal" w:pos="367"/>
              </w:tabs>
              <w:spacing w:line="160" w:lineRule="exact"/>
              <w:jc w:val="both"/>
              <w:rPr>
                <w:rFonts w:ascii="Arial Narrow" w:hAnsi="Arial Narrow"/>
                <w:color w:val="000000"/>
                <w:sz w:val="15"/>
                <w:szCs w:val="15"/>
              </w:rPr>
            </w:pPr>
          </w:p>
        </w:tc>
        <w:tc>
          <w:tcPr>
            <w:tcW w:w="567" w:type="dxa"/>
            <w:tcBorders>
              <w:top w:val="nil"/>
              <w:bottom w:val="nil"/>
            </w:tcBorders>
            <w:shd w:val="clear" w:color="auto" w:fill="D9D9D9" w:themeFill="background1" w:themeFillShade="D9"/>
            <w:vAlign w:val="bottom"/>
          </w:tcPr>
          <w:p w:rsidR="00941293" w:rsidRPr="00BA03A1" w:rsidRDefault="00941293" w:rsidP="00433AA7">
            <w:pPr>
              <w:tabs>
                <w:tab w:val="decimal" w:pos="340"/>
              </w:tabs>
              <w:spacing w:line="160" w:lineRule="exact"/>
              <w:jc w:val="both"/>
              <w:rPr>
                <w:rFonts w:ascii="Arial Narrow" w:hAnsi="Arial Narrow"/>
                <w:color w:val="000000"/>
                <w:sz w:val="15"/>
                <w:szCs w:val="15"/>
              </w:rPr>
            </w:pPr>
          </w:p>
        </w:tc>
        <w:tc>
          <w:tcPr>
            <w:tcW w:w="421" w:type="dxa"/>
            <w:tcBorders>
              <w:top w:val="nil"/>
              <w:bottom w:val="nil"/>
            </w:tcBorders>
            <w:shd w:val="clear" w:color="auto" w:fill="D9D9D9" w:themeFill="background1" w:themeFillShade="D9"/>
            <w:vAlign w:val="bottom"/>
          </w:tcPr>
          <w:p w:rsidR="00941293" w:rsidRPr="00BA03A1" w:rsidRDefault="00941293" w:rsidP="00433AA7">
            <w:pPr>
              <w:tabs>
                <w:tab w:val="decimal" w:pos="359"/>
              </w:tabs>
              <w:spacing w:line="160" w:lineRule="exact"/>
              <w:jc w:val="both"/>
              <w:rPr>
                <w:rFonts w:ascii="Arial Narrow" w:hAnsi="Arial Narrow"/>
                <w:color w:val="000000"/>
                <w:sz w:val="15"/>
                <w:szCs w:val="15"/>
              </w:rPr>
            </w:pPr>
          </w:p>
        </w:tc>
        <w:tc>
          <w:tcPr>
            <w:tcW w:w="469" w:type="dxa"/>
            <w:tcBorders>
              <w:top w:val="nil"/>
              <w:bottom w:val="nil"/>
            </w:tcBorders>
            <w:shd w:val="clear" w:color="auto" w:fill="D9D9D9" w:themeFill="background1" w:themeFillShade="D9"/>
            <w:vAlign w:val="bottom"/>
          </w:tcPr>
          <w:p w:rsidR="00941293" w:rsidRPr="00BA03A1" w:rsidRDefault="00941293" w:rsidP="00433AA7">
            <w:pPr>
              <w:tabs>
                <w:tab w:val="decimal" w:pos="359"/>
              </w:tabs>
              <w:spacing w:line="160" w:lineRule="exact"/>
              <w:jc w:val="both"/>
              <w:rPr>
                <w:rFonts w:ascii="Arial Narrow" w:hAnsi="Arial Narrow"/>
                <w:color w:val="000000"/>
                <w:sz w:val="15"/>
                <w:szCs w:val="15"/>
              </w:rPr>
            </w:pPr>
          </w:p>
        </w:tc>
        <w:tc>
          <w:tcPr>
            <w:tcW w:w="523" w:type="dxa"/>
            <w:tcBorders>
              <w:top w:val="nil"/>
              <w:bottom w:val="nil"/>
            </w:tcBorders>
            <w:shd w:val="clear" w:color="auto" w:fill="D9D9D9" w:themeFill="background1" w:themeFillShade="D9"/>
            <w:vAlign w:val="bottom"/>
          </w:tcPr>
          <w:p w:rsidR="00941293" w:rsidRPr="00BA03A1" w:rsidRDefault="00941293" w:rsidP="00433AA7">
            <w:pPr>
              <w:tabs>
                <w:tab w:val="decimal" w:pos="317"/>
              </w:tabs>
              <w:spacing w:line="160" w:lineRule="exact"/>
              <w:jc w:val="both"/>
              <w:rPr>
                <w:rFonts w:ascii="Arial Narrow" w:hAnsi="Arial Narrow"/>
                <w:color w:val="000000"/>
                <w:sz w:val="15"/>
                <w:szCs w:val="15"/>
              </w:rPr>
            </w:pPr>
          </w:p>
        </w:tc>
        <w:tc>
          <w:tcPr>
            <w:tcW w:w="567" w:type="dxa"/>
            <w:tcBorders>
              <w:top w:val="nil"/>
              <w:bottom w:val="nil"/>
              <w:right w:val="nil"/>
            </w:tcBorders>
            <w:shd w:val="clear" w:color="auto" w:fill="D9D9D9" w:themeFill="background1" w:themeFillShade="D9"/>
            <w:vAlign w:val="bottom"/>
          </w:tcPr>
          <w:p w:rsidR="00941293" w:rsidRPr="00BA03A1" w:rsidRDefault="00941293" w:rsidP="00433AA7">
            <w:pPr>
              <w:tabs>
                <w:tab w:val="decimal" w:pos="404"/>
              </w:tabs>
              <w:spacing w:line="160" w:lineRule="exact"/>
              <w:jc w:val="both"/>
              <w:rPr>
                <w:rFonts w:ascii="Arial Narrow" w:hAnsi="Arial Narrow"/>
                <w:color w:val="000000"/>
                <w:sz w:val="15"/>
                <w:szCs w:val="15"/>
              </w:rPr>
            </w:pPr>
          </w:p>
        </w:tc>
        <w:tc>
          <w:tcPr>
            <w:tcW w:w="572" w:type="dxa"/>
            <w:tcBorders>
              <w:top w:val="nil"/>
              <w:left w:val="nil"/>
              <w:bottom w:val="nil"/>
              <w:right w:val="nil"/>
            </w:tcBorders>
            <w:shd w:val="clear" w:color="auto" w:fill="D9D9D9" w:themeFill="background1" w:themeFillShade="D9"/>
            <w:vAlign w:val="bottom"/>
          </w:tcPr>
          <w:p w:rsidR="00941293" w:rsidRPr="00BA03A1" w:rsidRDefault="00941293" w:rsidP="00433AA7">
            <w:pPr>
              <w:tabs>
                <w:tab w:val="decimal" w:pos="317"/>
              </w:tabs>
              <w:spacing w:line="160" w:lineRule="exact"/>
              <w:jc w:val="both"/>
              <w:rPr>
                <w:rFonts w:ascii="Arial Narrow" w:hAnsi="Arial Narrow"/>
                <w:color w:val="000000"/>
                <w:sz w:val="15"/>
                <w:szCs w:val="15"/>
              </w:rPr>
            </w:pPr>
            <w:r w:rsidRPr="00BA03A1">
              <w:rPr>
                <w:rFonts w:ascii="Arial Narrow" w:hAnsi="Arial Narrow"/>
                <w:color w:val="000000"/>
                <w:sz w:val="15"/>
                <w:szCs w:val="15"/>
              </w:rPr>
              <w:t>3,0</w:t>
            </w:r>
          </w:p>
        </w:tc>
        <w:tc>
          <w:tcPr>
            <w:tcW w:w="480" w:type="dxa"/>
            <w:tcBorders>
              <w:top w:val="nil"/>
              <w:left w:val="nil"/>
              <w:bottom w:val="nil"/>
              <w:right w:val="nil"/>
            </w:tcBorders>
            <w:shd w:val="clear" w:color="auto" w:fill="D9D9D9" w:themeFill="background1" w:themeFillShade="D9"/>
            <w:vAlign w:val="bottom"/>
          </w:tcPr>
          <w:p w:rsidR="00941293" w:rsidRPr="00BA03A1" w:rsidRDefault="00941293" w:rsidP="00433AA7">
            <w:pPr>
              <w:tabs>
                <w:tab w:val="decimal" w:pos="317"/>
              </w:tabs>
              <w:spacing w:line="160" w:lineRule="exact"/>
              <w:jc w:val="both"/>
              <w:rPr>
                <w:rFonts w:ascii="Arial Narrow" w:hAnsi="Arial Narrow"/>
                <w:color w:val="000000"/>
                <w:sz w:val="15"/>
                <w:szCs w:val="15"/>
              </w:rPr>
            </w:pPr>
          </w:p>
        </w:tc>
        <w:tc>
          <w:tcPr>
            <w:tcW w:w="492" w:type="dxa"/>
            <w:gridSpan w:val="2"/>
            <w:tcBorders>
              <w:top w:val="nil"/>
              <w:left w:val="nil"/>
              <w:bottom w:val="nil"/>
            </w:tcBorders>
            <w:shd w:val="clear" w:color="auto" w:fill="D9D9D9" w:themeFill="background1" w:themeFillShade="D9"/>
            <w:vAlign w:val="bottom"/>
          </w:tcPr>
          <w:p w:rsidR="00941293" w:rsidRPr="00BA03A1" w:rsidRDefault="00941293" w:rsidP="00433AA7">
            <w:pPr>
              <w:tabs>
                <w:tab w:val="decimal" w:pos="317"/>
              </w:tabs>
              <w:spacing w:line="160" w:lineRule="exact"/>
              <w:jc w:val="both"/>
              <w:rPr>
                <w:rFonts w:ascii="Arial Narrow" w:hAnsi="Arial Narrow"/>
                <w:color w:val="000000"/>
                <w:sz w:val="15"/>
                <w:szCs w:val="15"/>
              </w:rPr>
            </w:pPr>
          </w:p>
        </w:tc>
      </w:tr>
      <w:tr w:rsidR="00941293" w:rsidRPr="00A96BBF" w:rsidTr="00733797">
        <w:trPr>
          <w:jc w:val="center"/>
        </w:trPr>
        <w:tc>
          <w:tcPr>
            <w:tcW w:w="2726" w:type="dxa"/>
            <w:tcBorders>
              <w:top w:val="nil"/>
              <w:bottom w:val="single" w:sz="4" w:space="0" w:color="auto"/>
              <w:right w:val="nil"/>
            </w:tcBorders>
            <w:shd w:val="clear" w:color="auto" w:fill="FFFFFF" w:themeFill="background1"/>
            <w:vAlign w:val="bottom"/>
          </w:tcPr>
          <w:p w:rsidR="00941293" w:rsidRPr="00BA03A1" w:rsidRDefault="00941293" w:rsidP="00433AA7">
            <w:pPr>
              <w:spacing w:line="160" w:lineRule="exact"/>
              <w:rPr>
                <w:rFonts w:ascii="Arial Narrow" w:hAnsi="Arial Narrow"/>
                <w:color w:val="000000"/>
                <w:sz w:val="15"/>
                <w:szCs w:val="15"/>
              </w:rPr>
            </w:pPr>
            <w:r w:rsidRPr="00BA03A1">
              <w:rPr>
                <w:rFonts w:ascii="Arial Narrow" w:hAnsi="Arial Narrow"/>
                <w:color w:val="000000"/>
                <w:sz w:val="15"/>
                <w:szCs w:val="15"/>
              </w:rPr>
              <w:t>ΟΛ ΗΡΑΚΛΕΙΟΥ</w:t>
            </w:r>
          </w:p>
        </w:tc>
        <w:tc>
          <w:tcPr>
            <w:tcW w:w="709" w:type="dxa"/>
            <w:tcBorders>
              <w:top w:val="nil"/>
              <w:left w:val="nil"/>
              <w:bottom w:val="single" w:sz="4" w:space="0" w:color="auto"/>
            </w:tcBorders>
            <w:shd w:val="clear" w:color="auto" w:fill="FFFFFF" w:themeFill="background1"/>
            <w:vAlign w:val="bottom"/>
          </w:tcPr>
          <w:p w:rsidR="00941293" w:rsidRPr="00BA03A1" w:rsidRDefault="00941293" w:rsidP="00F970C3">
            <w:pPr>
              <w:tabs>
                <w:tab w:val="decimal" w:pos="435"/>
              </w:tabs>
              <w:spacing w:line="160" w:lineRule="exact"/>
              <w:rPr>
                <w:rFonts w:ascii="Arial Narrow" w:hAnsi="Arial Narrow"/>
                <w:color w:val="000000"/>
                <w:sz w:val="15"/>
                <w:szCs w:val="15"/>
              </w:rPr>
            </w:pPr>
          </w:p>
        </w:tc>
        <w:tc>
          <w:tcPr>
            <w:tcW w:w="645" w:type="dxa"/>
            <w:tcBorders>
              <w:top w:val="nil"/>
              <w:bottom w:val="single" w:sz="4" w:space="0" w:color="auto"/>
            </w:tcBorders>
            <w:shd w:val="clear" w:color="auto" w:fill="FFFFFF" w:themeFill="background1"/>
            <w:vAlign w:val="bottom"/>
          </w:tcPr>
          <w:p w:rsidR="00941293" w:rsidRPr="00BA03A1" w:rsidRDefault="00941293" w:rsidP="00433AA7">
            <w:pPr>
              <w:spacing w:line="160" w:lineRule="exact"/>
              <w:rPr>
                <w:rFonts w:ascii="Arial Narrow" w:hAnsi="Arial Narrow"/>
                <w:color w:val="000000"/>
                <w:sz w:val="15"/>
                <w:szCs w:val="15"/>
              </w:rPr>
            </w:pPr>
          </w:p>
        </w:tc>
        <w:tc>
          <w:tcPr>
            <w:tcW w:w="482" w:type="dxa"/>
            <w:tcBorders>
              <w:top w:val="nil"/>
              <w:bottom w:val="single" w:sz="4" w:space="0" w:color="auto"/>
            </w:tcBorders>
            <w:shd w:val="clear" w:color="auto" w:fill="FFFFFF" w:themeFill="background1"/>
            <w:vAlign w:val="bottom"/>
          </w:tcPr>
          <w:p w:rsidR="00941293" w:rsidRPr="00BA03A1" w:rsidRDefault="00941293" w:rsidP="00433AA7">
            <w:pPr>
              <w:spacing w:line="160" w:lineRule="exact"/>
              <w:jc w:val="center"/>
              <w:rPr>
                <w:rFonts w:ascii="Arial Narrow" w:hAnsi="Arial Narrow"/>
                <w:color w:val="000000"/>
                <w:sz w:val="15"/>
                <w:szCs w:val="15"/>
              </w:rPr>
            </w:pPr>
          </w:p>
        </w:tc>
        <w:tc>
          <w:tcPr>
            <w:tcW w:w="496" w:type="dxa"/>
            <w:tcBorders>
              <w:top w:val="nil"/>
              <w:bottom w:val="single" w:sz="4" w:space="0" w:color="auto"/>
            </w:tcBorders>
            <w:shd w:val="clear" w:color="auto" w:fill="FFFFFF" w:themeFill="background1"/>
            <w:vAlign w:val="bottom"/>
          </w:tcPr>
          <w:p w:rsidR="00941293" w:rsidRPr="00BA03A1" w:rsidRDefault="00941293" w:rsidP="00F970C3">
            <w:pPr>
              <w:tabs>
                <w:tab w:val="decimal" w:pos="391"/>
              </w:tabs>
              <w:spacing w:line="160" w:lineRule="exact"/>
              <w:jc w:val="both"/>
              <w:rPr>
                <w:rFonts w:ascii="Arial Narrow" w:hAnsi="Arial Narrow"/>
                <w:color w:val="000000"/>
                <w:sz w:val="15"/>
                <w:szCs w:val="15"/>
              </w:rPr>
            </w:pPr>
          </w:p>
        </w:tc>
        <w:tc>
          <w:tcPr>
            <w:tcW w:w="426" w:type="dxa"/>
            <w:tcBorders>
              <w:top w:val="nil"/>
              <w:bottom w:val="single" w:sz="4" w:space="0" w:color="auto"/>
            </w:tcBorders>
            <w:shd w:val="clear" w:color="auto" w:fill="FFFFFF" w:themeFill="background1"/>
            <w:vAlign w:val="bottom"/>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color w:val="000000"/>
                <w:sz w:val="15"/>
                <w:szCs w:val="15"/>
              </w:rPr>
            </w:pPr>
          </w:p>
        </w:tc>
        <w:tc>
          <w:tcPr>
            <w:tcW w:w="567" w:type="dxa"/>
            <w:tcBorders>
              <w:top w:val="nil"/>
              <w:bottom w:val="single" w:sz="4" w:space="0" w:color="auto"/>
            </w:tcBorders>
            <w:shd w:val="clear" w:color="auto" w:fill="FFFFFF" w:themeFill="background1"/>
            <w:vAlign w:val="bottom"/>
          </w:tcPr>
          <w:p w:rsidR="00941293" w:rsidRPr="00BA03A1" w:rsidRDefault="00941293" w:rsidP="00433AA7">
            <w:pPr>
              <w:tabs>
                <w:tab w:val="decimal" w:pos="367"/>
              </w:tabs>
              <w:spacing w:line="160" w:lineRule="exact"/>
              <w:jc w:val="both"/>
              <w:rPr>
                <w:rFonts w:ascii="Arial Narrow" w:hAnsi="Arial Narrow"/>
                <w:color w:val="000000"/>
                <w:sz w:val="15"/>
                <w:szCs w:val="15"/>
              </w:rPr>
            </w:pPr>
          </w:p>
        </w:tc>
        <w:tc>
          <w:tcPr>
            <w:tcW w:w="567" w:type="dxa"/>
            <w:tcBorders>
              <w:top w:val="nil"/>
              <w:bottom w:val="single" w:sz="4" w:space="0" w:color="auto"/>
            </w:tcBorders>
            <w:shd w:val="clear" w:color="auto" w:fill="FFFFFF" w:themeFill="background1"/>
            <w:vAlign w:val="bottom"/>
          </w:tcPr>
          <w:p w:rsidR="00941293" w:rsidRPr="00BA03A1" w:rsidRDefault="00941293" w:rsidP="00433AA7">
            <w:pPr>
              <w:tabs>
                <w:tab w:val="decimal" w:pos="340"/>
              </w:tabs>
              <w:spacing w:line="160" w:lineRule="exact"/>
              <w:jc w:val="both"/>
              <w:rPr>
                <w:rFonts w:ascii="Arial Narrow" w:hAnsi="Arial Narrow"/>
                <w:color w:val="000000"/>
                <w:sz w:val="15"/>
                <w:szCs w:val="15"/>
              </w:rPr>
            </w:pPr>
          </w:p>
        </w:tc>
        <w:tc>
          <w:tcPr>
            <w:tcW w:w="421" w:type="dxa"/>
            <w:tcBorders>
              <w:top w:val="nil"/>
              <w:bottom w:val="single" w:sz="4" w:space="0" w:color="auto"/>
            </w:tcBorders>
            <w:shd w:val="clear" w:color="auto" w:fill="FFFFFF" w:themeFill="background1"/>
            <w:vAlign w:val="bottom"/>
          </w:tcPr>
          <w:p w:rsidR="00941293" w:rsidRPr="00BA03A1" w:rsidRDefault="00941293" w:rsidP="00433AA7">
            <w:pPr>
              <w:tabs>
                <w:tab w:val="decimal" w:pos="359"/>
              </w:tabs>
              <w:spacing w:line="160" w:lineRule="exact"/>
              <w:jc w:val="both"/>
              <w:rPr>
                <w:rFonts w:ascii="Arial Narrow" w:hAnsi="Arial Narrow"/>
                <w:color w:val="000000"/>
                <w:sz w:val="15"/>
                <w:szCs w:val="15"/>
              </w:rPr>
            </w:pPr>
          </w:p>
        </w:tc>
        <w:tc>
          <w:tcPr>
            <w:tcW w:w="469" w:type="dxa"/>
            <w:tcBorders>
              <w:top w:val="nil"/>
              <w:bottom w:val="single" w:sz="4" w:space="0" w:color="auto"/>
            </w:tcBorders>
            <w:shd w:val="clear" w:color="auto" w:fill="FFFFFF" w:themeFill="background1"/>
            <w:vAlign w:val="bottom"/>
          </w:tcPr>
          <w:p w:rsidR="00941293" w:rsidRPr="00BA03A1" w:rsidRDefault="00941293" w:rsidP="00433AA7">
            <w:pPr>
              <w:tabs>
                <w:tab w:val="decimal" w:pos="359"/>
              </w:tabs>
              <w:spacing w:line="160" w:lineRule="exact"/>
              <w:jc w:val="both"/>
              <w:rPr>
                <w:rFonts w:ascii="Arial Narrow" w:hAnsi="Arial Narrow"/>
                <w:color w:val="000000"/>
                <w:sz w:val="15"/>
                <w:szCs w:val="15"/>
              </w:rPr>
            </w:pPr>
          </w:p>
        </w:tc>
        <w:tc>
          <w:tcPr>
            <w:tcW w:w="523" w:type="dxa"/>
            <w:tcBorders>
              <w:top w:val="nil"/>
              <w:bottom w:val="single" w:sz="4" w:space="0" w:color="auto"/>
            </w:tcBorders>
            <w:shd w:val="clear" w:color="auto" w:fill="FFFFFF" w:themeFill="background1"/>
            <w:vAlign w:val="bottom"/>
          </w:tcPr>
          <w:p w:rsidR="00941293" w:rsidRPr="00BA03A1" w:rsidRDefault="00941293" w:rsidP="00433AA7">
            <w:pPr>
              <w:tabs>
                <w:tab w:val="decimal" w:pos="317"/>
              </w:tabs>
              <w:spacing w:line="160" w:lineRule="exact"/>
              <w:jc w:val="both"/>
              <w:rPr>
                <w:rFonts w:ascii="Arial Narrow" w:hAnsi="Arial Narrow"/>
                <w:color w:val="000000"/>
                <w:sz w:val="15"/>
                <w:szCs w:val="15"/>
              </w:rPr>
            </w:pPr>
          </w:p>
        </w:tc>
        <w:tc>
          <w:tcPr>
            <w:tcW w:w="567" w:type="dxa"/>
            <w:tcBorders>
              <w:top w:val="nil"/>
              <w:bottom w:val="single" w:sz="4" w:space="0" w:color="auto"/>
              <w:right w:val="nil"/>
            </w:tcBorders>
            <w:shd w:val="clear" w:color="auto" w:fill="FFFFFF" w:themeFill="background1"/>
            <w:vAlign w:val="bottom"/>
          </w:tcPr>
          <w:p w:rsidR="00941293" w:rsidRPr="00BA03A1" w:rsidRDefault="00941293" w:rsidP="00433AA7">
            <w:pPr>
              <w:tabs>
                <w:tab w:val="decimal" w:pos="404"/>
              </w:tabs>
              <w:spacing w:line="160" w:lineRule="exact"/>
              <w:jc w:val="both"/>
              <w:rPr>
                <w:rFonts w:ascii="Arial Narrow" w:hAnsi="Arial Narrow"/>
                <w:color w:val="000000"/>
                <w:sz w:val="15"/>
                <w:szCs w:val="15"/>
              </w:rPr>
            </w:pPr>
          </w:p>
        </w:tc>
        <w:tc>
          <w:tcPr>
            <w:tcW w:w="572" w:type="dxa"/>
            <w:tcBorders>
              <w:top w:val="nil"/>
              <w:left w:val="nil"/>
              <w:bottom w:val="single" w:sz="4" w:space="0" w:color="auto"/>
              <w:right w:val="nil"/>
            </w:tcBorders>
            <w:shd w:val="clear" w:color="auto" w:fill="FFFFFF" w:themeFill="background1"/>
            <w:vAlign w:val="bottom"/>
          </w:tcPr>
          <w:p w:rsidR="00941293" w:rsidRPr="00BA03A1" w:rsidRDefault="00941293" w:rsidP="00433AA7">
            <w:pPr>
              <w:tabs>
                <w:tab w:val="decimal" w:pos="317"/>
              </w:tabs>
              <w:spacing w:line="160" w:lineRule="exact"/>
              <w:jc w:val="both"/>
              <w:rPr>
                <w:rFonts w:ascii="Arial Narrow" w:hAnsi="Arial Narrow"/>
                <w:color w:val="000000"/>
                <w:sz w:val="15"/>
                <w:szCs w:val="15"/>
              </w:rPr>
            </w:pPr>
          </w:p>
        </w:tc>
        <w:tc>
          <w:tcPr>
            <w:tcW w:w="480" w:type="dxa"/>
            <w:tcBorders>
              <w:top w:val="nil"/>
              <w:left w:val="nil"/>
              <w:bottom w:val="single" w:sz="4" w:space="0" w:color="auto"/>
              <w:right w:val="nil"/>
            </w:tcBorders>
            <w:shd w:val="clear" w:color="auto" w:fill="FFFFFF" w:themeFill="background1"/>
            <w:vAlign w:val="bottom"/>
          </w:tcPr>
          <w:p w:rsidR="00941293" w:rsidRPr="00BA03A1" w:rsidRDefault="00941293" w:rsidP="00433AA7">
            <w:pPr>
              <w:tabs>
                <w:tab w:val="decimal" w:pos="317"/>
              </w:tabs>
              <w:spacing w:line="160" w:lineRule="exact"/>
              <w:jc w:val="both"/>
              <w:rPr>
                <w:rFonts w:ascii="Arial Narrow" w:hAnsi="Arial Narrow"/>
                <w:color w:val="000000"/>
                <w:sz w:val="15"/>
                <w:szCs w:val="15"/>
              </w:rPr>
            </w:pPr>
            <w:r w:rsidRPr="00BA03A1">
              <w:rPr>
                <w:rFonts w:ascii="Arial Narrow" w:hAnsi="Arial Narrow"/>
                <w:color w:val="000000"/>
                <w:sz w:val="15"/>
                <w:szCs w:val="15"/>
              </w:rPr>
              <w:t>4,0</w:t>
            </w:r>
          </w:p>
        </w:tc>
        <w:tc>
          <w:tcPr>
            <w:tcW w:w="492" w:type="dxa"/>
            <w:gridSpan w:val="2"/>
            <w:tcBorders>
              <w:top w:val="nil"/>
              <w:left w:val="nil"/>
              <w:bottom w:val="single" w:sz="4" w:space="0" w:color="auto"/>
            </w:tcBorders>
            <w:shd w:val="clear" w:color="auto" w:fill="FFFFFF" w:themeFill="background1"/>
            <w:vAlign w:val="bottom"/>
          </w:tcPr>
          <w:p w:rsidR="00941293" w:rsidRPr="00BA03A1" w:rsidRDefault="00941293" w:rsidP="00433AA7">
            <w:pPr>
              <w:tabs>
                <w:tab w:val="decimal" w:pos="317"/>
              </w:tabs>
              <w:spacing w:line="160" w:lineRule="exact"/>
              <w:jc w:val="both"/>
              <w:rPr>
                <w:rFonts w:ascii="Arial Narrow" w:hAnsi="Arial Narrow"/>
                <w:color w:val="000000"/>
                <w:sz w:val="15"/>
                <w:szCs w:val="15"/>
              </w:rPr>
            </w:pPr>
          </w:p>
        </w:tc>
      </w:tr>
      <w:tr w:rsidR="00941293" w:rsidRPr="00B9751E" w:rsidTr="00733797">
        <w:trPr>
          <w:jc w:val="center"/>
        </w:trPr>
        <w:tc>
          <w:tcPr>
            <w:tcW w:w="2726" w:type="dxa"/>
            <w:tcBorders>
              <w:top w:val="single" w:sz="4" w:space="0" w:color="auto"/>
              <w:bottom w:val="single" w:sz="4" w:space="0" w:color="auto"/>
              <w:right w:val="nil"/>
            </w:tcBorders>
            <w:shd w:val="clear" w:color="auto" w:fill="D9D9D9" w:themeFill="background1" w:themeFillShade="D9"/>
            <w:vAlign w:val="bottom"/>
          </w:tcPr>
          <w:p w:rsidR="00941293" w:rsidRPr="00BA03A1" w:rsidRDefault="00941293" w:rsidP="00433AA7">
            <w:pPr>
              <w:spacing w:line="160" w:lineRule="exact"/>
              <w:rPr>
                <w:rFonts w:ascii="Arial Narrow" w:hAnsi="Arial Narrow"/>
                <w:b/>
                <w:color w:val="000000"/>
                <w:sz w:val="15"/>
                <w:szCs w:val="15"/>
              </w:rPr>
            </w:pPr>
            <w:r w:rsidRPr="00BA03A1">
              <w:rPr>
                <w:rFonts w:ascii="Arial Narrow" w:hAnsi="Arial Narrow"/>
                <w:b/>
                <w:color w:val="000000"/>
                <w:sz w:val="15"/>
                <w:szCs w:val="15"/>
              </w:rPr>
              <w:t>Σύνολο αποθεματικών</w:t>
            </w:r>
          </w:p>
        </w:tc>
        <w:tc>
          <w:tcPr>
            <w:tcW w:w="709" w:type="dxa"/>
            <w:tcBorders>
              <w:top w:val="single" w:sz="4" w:space="0" w:color="auto"/>
              <w:left w:val="nil"/>
              <w:bottom w:val="single" w:sz="4" w:space="0" w:color="auto"/>
            </w:tcBorders>
            <w:shd w:val="clear" w:color="auto" w:fill="D9D9D9" w:themeFill="background1" w:themeFillShade="D9"/>
            <w:vAlign w:val="bottom"/>
          </w:tcPr>
          <w:p w:rsidR="00941293" w:rsidRPr="00BA03A1" w:rsidRDefault="00941293" w:rsidP="00F970C3">
            <w:pPr>
              <w:tabs>
                <w:tab w:val="decimal" w:pos="435"/>
              </w:tabs>
              <w:spacing w:line="160" w:lineRule="exact"/>
              <w:rPr>
                <w:rFonts w:ascii="Arial Narrow" w:hAnsi="Arial Narrow"/>
                <w:b/>
                <w:color w:val="000000"/>
                <w:sz w:val="15"/>
                <w:szCs w:val="15"/>
              </w:rPr>
            </w:pPr>
            <w:r w:rsidRPr="00BA03A1">
              <w:rPr>
                <w:rFonts w:ascii="Arial Narrow" w:hAnsi="Arial Narrow"/>
                <w:b/>
                <w:color w:val="000000"/>
                <w:sz w:val="15"/>
                <w:szCs w:val="15"/>
              </w:rPr>
              <w:t> </w:t>
            </w:r>
          </w:p>
        </w:tc>
        <w:tc>
          <w:tcPr>
            <w:tcW w:w="645" w:type="dxa"/>
            <w:tcBorders>
              <w:top w:val="single" w:sz="4" w:space="0" w:color="auto"/>
              <w:bottom w:val="single" w:sz="4" w:space="0" w:color="auto"/>
            </w:tcBorders>
            <w:shd w:val="clear" w:color="auto" w:fill="D9D9D9" w:themeFill="background1" w:themeFillShade="D9"/>
            <w:vAlign w:val="bottom"/>
          </w:tcPr>
          <w:p w:rsidR="00941293" w:rsidRPr="00BA03A1" w:rsidRDefault="00941293" w:rsidP="00433AA7">
            <w:pPr>
              <w:spacing w:line="160" w:lineRule="exact"/>
              <w:rPr>
                <w:rFonts w:ascii="Arial Narrow" w:hAnsi="Arial Narrow"/>
                <w:b/>
                <w:color w:val="000000"/>
                <w:sz w:val="15"/>
                <w:szCs w:val="15"/>
              </w:rPr>
            </w:pPr>
            <w:r w:rsidRPr="00BA03A1">
              <w:rPr>
                <w:rFonts w:ascii="Arial Narrow" w:hAnsi="Arial Narrow"/>
                <w:b/>
                <w:color w:val="000000"/>
                <w:sz w:val="15"/>
                <w:szCs w:val="15"/>
              </w:rPr>
              <w:t> </w:t>
            </w:r>
          </w:p>
        </w:tc>
        <w:tc>
          <w:tcPr>
            <w:tcW w:w="482" w:type="dxa"/>
            <w:tcBorders>
              <w:top w:val="single" w:sz="4" w:space="0" w:color="auto"/>
              <w:bottom w:val="single" w:sz="4" w:space="0" w:color="auto"/>
            </w:tcBorders>
            <w:shd w:val="clear" w:color="auto" w:fill="D9D9D9" w:themeFill="background1" w:themeFillShade="D9"/>
            <w:vAlign w:val="bottom"/>
          </w:tcPr>
          <w:p w:rsidR="00941293" w:rsidRPr="00BA03A1" w:rsidRDefault="00941293" w:rsidP="00433AA7">
            <w:pPr>
              <w:spacing w:line="160" w:lineRule="exact"/>
              <w:jc w:val="center"/>
              <w:rPr>
                <w:rFonts w:ascii="Arial Narrow" w:hAnsi="Arial Narrow"/>
                <w:b/>
                <w:color w:val="000000"/>
                <w:sz w:val="15"/>
                <w:szCs w:val="15"/>
              </w:rPr>
            </w:pPr>
          </w:p>
        </w:tc>
        <w:tc>
          <w:tcPr>
            <w:tcW w:w="496" w:type="dxa"/>
            <w:tcBorders>
              <w:top w:val="single" w:sz="4" w:space="0" w:color="auto"/>
              <w:bottom w:val="single" w:sz="4" w:space="0" w:color="auto"/>
            </w:tcBorders>
            <w:shd w:val="clear" w:color="auto" w:fill="D9D9D9" w:themeFill="background1" w:themeFillShade="D9"/>
            <w:vAlign w:val="bottom"/>
          </w:tcPr>
          <w:p w:rsidR="00941293" w:rsidRPr="00BA03A1" w:rsidRDefault="00941293" w:rsidP="00F970C3">
            <w:pPr>
              <w:tabs>
                <w:tab w:val="decimal" w:pos="391"/>
              </w:tabs>
              <w:spacing w:line="160" w:lineRule="exact"/>
              <w:jc w:val="both"/>
              <w:rPr>
                <w:rFonts w:ascii="Arial Narrow" w:hAnsi="Arial Narrow"/>
                <w:b/>
                <w:color w:val="000000"/>
                <w:sz w:val="15"/>
                <w:szCs w:val="15"/>
              </w:rPr>
            </w:pPr>
            <w:r w:rsidRPr="00BA03A1">
              <w:rPr>
                <w:rFonts w:ascii="Arial Narrow" w:hAnsi="Arial Narrow"/>
                <w:b/>
                <w:color w:val="000000"/>
                <w:sz w:val="15"/>
                <w:szCs w:val="15"/>
              </w:rPr>
              <w:t> 0</w:t>
            </w:r>
            <w:r>
              <w:rPr>
                <w:rFonts w:ascii="Arial Narrow" w:hAnsi="Arial Narrow"/>
                <w:b/>
                <w:color w:val="000000"/>
                <w:sz w:val="15"/>
                <w:szCs w:val="15"/>
              </w:rPr>
              <w:t>,0</w:t>
            </w:r>
          </w:p>
        </w:tc>
        <w:tc>
          <w:tcPr>
            <w:tcW w:w="426" w:type="dxa"/>
            <w:tcBorders>
              <w:top w:val="single" w:sz="4" w:space="0" w:color="auto"/>
              <w:bottom w:val="single" w:sz="4" w:space="0" w:color="auto"/>
            </w:tcBorders>
            <w:shd w:val="clear" w:color="auto" w:fill="D9D9D9" w:themeFill="background1" w:themeFillShade="D9"/>
            <w:vAlign w:val="bottom"/>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b/>
                <w:color w:val="000000"/>
                <w:sz w:val="15"/>
                <w:szCs w:val="15"/>
              </w:rPr>
            </w:pPr>
            <w:r w:rsidRPr="00BA03A1">
              <w:rPr>
                <w:rFonts w:ascii="Arial Narrow" w:hAnsi="Arial Narrow"/>
                <w:b/>
                <w:color w:val="000000"/>
                <w:sz w:val="15"/>
                <w:szCs w:val="15"/>
              </w:rPr>
              <w:t>0</w:t>
            </w:r>
            <w:r>
              <w:rPr>
                <w:rFonts w:ascii="Arial Narrow" w:hAnsi="Arial Narrow"/>
                <w:b/>
                <w:color w:val="000000"/>
                <w:sz w:val="15"/>
                <w:szCs w:val="15"/>
              </w:rPr>
              <w:t>,0</w:t>
            </w:r>
          </w:p>
        </w:tc>
        <w:tc>
          <w:tcPr>
            <w:tcW w:w="567" w:type="dxa"/>
            <w:tcBorders>
              <w:top w:val="single" w:sz="4" w:space="0" w:color="auto"/>
              <w:bottom w:val="single" w:sz="4" w:space="0" w:color="auto"/>
            </w:tcBorders>
            <w:shd w:val="clear" w:color="auto" w:fill="D9D9D9" w:themeFill="background1" w:themeFillShade="D9"/>
            <w:vAlign w:val="bottom"/>
          </w:tcPr>
          <w:p w:rsidR="00941293" w:rsidRPr="00BA03A1" w:rsidRDefault="00941293" w:rsidP="00433AA7">
            <w:pPr>
              <w:tabs>
                <w:tab w:val="decimal" w:pos="367"/>
              </w:tabs>
              <w:spacing w:line="160" w:lineRule="exact"/>
              <w:jc w:val="both"/>
              <w:rPr>
                <w:rFonts w:ascii="Arial Narrow" w:hAnsi="Arial Narrow"/>
                <w:b/>
                <w:color w:val="000000"/>
                <w:sz w:val="15"/>
                <w:szCs w:val="15"/>
              </w:rPr>
            </w:pPr>
            <w:r w:rsidRPr="00BA03A1">
              <w:rPr>
                <w:rFonts w:ascii="Arial Narrow" w:hAnsi="Arial Narrow"/>
                <w:b/>
                <w:color w:val="000000"/>
                <w:sz w:val="15"/>
                <w:szCs w:val="15"/>
              </w:rPr>
              <w:t>0</w:t>
            </w:r>
            <w:r>
              <w:rPr>
                <w:rFonts w:ascii="Arial Narrow" w:hAnsi="Arial Narrow"/>
                <w:b/>
                <w:color w:val="000000"/>
                <w:sz w:val="15"/>
                <w:szCs w:val="15"/>
              </w:rPr>
              <w:t>,0</w:t>
            </w:r>
          </w:p>
        </w:tc>
        <w:tc>
          <w:tcPr>
            <w:tcW w:w="567" w:type="dxa"/>
            <w:tcBorders>
              <w:top w:val="single" w:sz="4" w:space="0" w:color="auto"/>
              <w:bottom w:val="single" w:sz="4" w:space="0" w:color="auto"/>
            </w:tcBorders>
            <w:shd w:val="clear" w:color="auto" w:fill="D9D9D9" w:themeFill="background1" w:themeFillShade="D9"/>
            <w:vAlign w:val="bottom"/>
          </w:tcPr>
          <w:p w:rsidR="00941293" w:rsidRPr="00BA03A1" w:rsidRDefault="00941293" w:rsidP="00433AA7">
            <w:pPr>
              <w:tabs>
                <w:tab w:val="decimal" w:pos="340"/>
              </w:tabs>
              <w:spacing w:line="160" w:lineRule="exact"/>
              <w:jc w:val="both"/>
              <w:rPr>
                <w:rFonts w:ascii="Arial Narrow" w:hAnsi="Arial Narrow"/>
                <w:b/>
                <w:color w:val="000000"/>
                <w:sz w:val="15"/>
                <w:szCs w:val="15"/>
              </w:rPr>
            </w:pPr>
            <w:r w:rsidRPr="00BA03A1">
              <w:rPr>
                <w:rFonts w:ascii="Arial Narrow" w:hAnsi="Arial Narrow"/>
                <w:b/>
                <w:color w:val="000000"/>
                <w:sz w:val="15"/>
                <w:szCs w:val="15"/>
              </w:rPr>
              <w:t>25,5</w:t>
            </w:r>
          </w:p>
        </w:tc>
        <w:tc>
          <w:tcPr>
            <w:tcW w:w="421" w:type="dxa"/>
            <w:tcBorders>
              <w:top w:val="single" w:sz="4" w:space="0" w:color="auto"/>
              <w:bottom w:val="single" w:sz="4" w:space="0" w:color="auto"/>
            </w:tcBorders>
            <w:shd w:val="clear" w:color="auto" w:fill="D9D9D9" w:themeFill="background1" w:themeFillShade="D9"/>
            <w:vAlign w:val="bottom"/>
          </w:tcPr>
          <w:p w:rsidR="00941293" w:rsidRPr="00BA03A1" w:rsidRDefault="00941293" w:rsidP="00433AA7">
            <w:pPr>
              <w:tabs>
                <w:tab w:val="decimal" w:pos="359"/>
              </w:tabs>
              <w:spacing w:line="160" w:lineRule="exact"/>
              <w:jc w:val="both"/>
              <w:rPr>
                <w:rFonts w:ascii="Arial Narrow" w:hAnsi="Arial Narrow"/>
                <w:b/>
                <w:color w:val="000000"/>
                <w:sz w:val="15"/>
                <w:szCs w:val="15"/>
              </w:rPr>
            </w:pPr>
            <w:r w:rsidRPr="00BA03A1">
              <w:rPr>
                <w:rFonts w:ascii="Arial Narrow" w:hAnsi="Arial Narrow"/>
                <w:b/>
                <w:color w:val="000000"/>
                <w:sz w:val="15"/>
                <w:szCs w:val="15"/>
              </w:rPr>
              <w:t>28,4</w:t>
            </w:r>
          </w:p>
        </w:tc>
        <w:tc>
          <w:tcPr>
            <w:tcW w:w="469" w:type="dxa"/>
            <w:tcBorders>
              <w:top w:val="single" w:sz="4" w:space="0" w:color="auto"/>
              <w:bottom w:val="single" w:sz="4" w:space="0" w:color="auto"/>
            </w:tcBorders>
            <w:shd w:val="clear" w:color="auto" w:fill="D9D9D9" w:themeFill="background1" w:themeFillShade="D9"/>
            <w:vAlign w:val="bottom"/>
          </w:tcPr>
          <w:p w:rsidR="00941293" w:rsidRPr="00BA03A1" w:rsidRDefault="00941293" w:rsidP="00433AA7">
            <w:pPr>
              <w:tabs>
                <w:tab w:val="decimal" w:pos="359"/>
              </w:tabs>
              <w:spacing w:line="160" w:lineRule="exact"/>
              <w:jc w:val="both"/>
              <w:rPr>
                <w:rFonts w:ascii="Arial Narrow" w:hAnsi="Arial Narrow"/>
                <w:b/>
                <w:color w:val="000000"/>
                <w:sz w:val="15"/>
                <w:szCs w:val="15"/>
              </w:rPr>
            </w:pPr>
            <w:r w:rsidRPr="00BA03A1">
              <w:rPr>
                <w:rFonts w:ascii="Arial Narrow" w:hAnsi="Arial Narrow"/>
                <w:b/>
                <w:color w:val="000000"/>
                <w:sz w:val="15"/>
                <w:szCs w:val="15"/>
              </w:rPr>
              <w:t>0</w:t>
            </w:r>
            <w:r>
              <w:rPr>
                <w:rFonts w:ascii="Arial Narrow" w:hAnsi="Arial Narrow"/>
                <w:b/>
                <w:color w:val="000000"/>
                <w:sz w:val="15"/>
                <w:szCs w:val="15"/>
              </w:rPr>
              <w:t>,0</w:t>
            </w:r>
          </w:p>
        </w:tc>
        <w:tc>
          <w:tcPr>
            <w:tcW w:w="523" w:type="dxa"/>
            <w:tcBorders>
              <w:top w:val="single" w:sz="4" w:space="0" w:color="auto"/>
              <w:bottom w:val="single" w:sz="4" w:space="0" w:color="auto"/>
            </w:tcBorders>
            <w:shd w:val="clear" w:color="auto" w:fill="D9D9D9" w:themeFill="background1" w:themeFillShade="D9"/>
            <w:vAlign w:val="bottom"/>
          </w:tcPr>
          <w:p w:rsidR="00941293" w:rsidRPr="00BA03A1" w:rsidRDefault="00941293" w:rsidP="00433AA7">
            <w:pPr>
              <w:tabs>
                <w:tab w:val="decimal" w:pos="317"/>
              </w:tabs>
              <w:spacing w:line="160" w:lineRule="exact"/>
              <w:jc w:val="both"/>
              <w:rPr>
                <w:rFonts w:ascii="Arial Narrow" w:hAnsi="Arial Narrow"/>
                <w:b/>
                <w:color w:val="000000"/>
                <w:sz w:val="15"/>
                <w:szCs w:val="15"/>
              </w:rPr>
            </w:pPr>
            <w:r w:rsidRPr="00BA03A1">
              <w:rPr>
                <w:rFonts w:ascii="Arial Narrow" w:hAnsi="Arial Narrow"/>
                <w:b/>
                <w:color w:val="000000"/>
                <w:sz w:val="15"/>
                <w:szCs w:val="15"/>
              </w:rPr>
              <w:t>11,0</w:t>
            </w:r>
          </w:p>
        </w:tc>
        <w:tc>
          <w:tcPr>
            <w:tcW w:w="567" w:type="dxa"/>
            <w:tcBorders>
              <w:top w:val="single" w:sz="4" w:space="0" w:color="auto"/>
              <w:bottom w:val="single" w:sz="4" w:space="0" w:color="auto"/>
              <w:right w:val="nil"/>
            </w:tcBorders>
            <w:shd w:val="clear" w:color="auto" w:fill="D9D9D9" w:themeFill="background1" w:themeFillShade="D9"/>
            <w:vAlign w:val="bottom"/>
          </w:tcPr>
          <w:p w:rsidR="00941293" w:rsidRPr="00BA03A1" w:rsidRDefault="00941293" w:rsidP="00433AA7">
            <w:pPr>
              <w:tabs>
                <w:tab w:val="decimal" w:pos="404"/>
              </w:tabs>
              <w:spacing w:line="160" w:lineRule="exact"/>
              <w:jc w:val="both"/>
              <w:rPr>
                <w:rFonts w:ascii="Arial Narrow" w:hAnsi="Arial Narrow"/>
                <w:b/>
                <w:color w:val="000000"/>
                <w:sz w:val="15"/>
                <w:szCs w:val="15"/>
              </w:rPr>
            </w:pPr>
            <w:r w:rsidRPr="00BA03A1">
              <w:rPr>
                <w:rFonts w:ascii="Arial Narrow" w:hAnsi="Arial Narrow"/>
                <w:b/>
                <w:color w:val="000000"/>
                <w:sz w:val="15"/>
                <w:szCs w:val="15"/>
              </w:rPr>
              <w:t>29,6</w:t>
            </w:r>
          </w:p>
        </w:tc>
        <w:tc>
          <w:tcPr>
            <w:tcW w:w="572" w:type="dxa"/>
            <w:tcBorders>
              <w:top w:val="single" w:sz="4" w:space="0" w:color="auto"/>
              <w:left w:val="nil"/>
              <w:bottom w:val="single" w:sz="4" w:space="0" w:color="auto"/>
              <w:right w:val="nil"/>
            </w:tcBorders>
            <w:shd w:val="clear" w:color="auto" w:fill="D9D9D9" w:themeFill="background1" w:themeFillShade="D9"/>
            <w:vAlign w:val="bottom"/>
          </w:tcPr>
          <w:p w:rsidR="00941293" w:rsidRPr="00BA03A1" w:rsidRDefault="00941293" w:rsidP="00433AA7">
            <w:pPr>
              <w:tabs>
                <w:tab w:val="decimal" w:pos="317"/>
              </w:tabs>
              <w:spacing w:line="160" w:lineRule="exact"/>
              <w:jc w:val="both"/>
              <w:rPr>
                <w:rFonts w:ascii="Arial Narrow" w:hAnsi="Arial Narrow"/>
                <w:b/>
                <w:color w:val="000000"/>
                <w:sz w:val="15"/>
                <w:szCs w:val="15"/>
              </w:rPr>
            </w:pPr>
            <w:r>
              <w:rPr>
                <w:rFonts w:ascii="Arial Narrow" w:hAnsi="Arial Narrow"/>
                <w:b/>
                <w:color w:val="000000"/>
                <w:sz w:val="15"/>
                <w:szCs w:val="15"/>
              </w:rPr>
              <w:t>5</w:t>
            </w:r>
            <w:r w:rsidRPr="00BA03A1">
              <w:rPr>
                <w:rFonts w:ascii="Arial Narrow" w:hAnsi="Arial Narrow"/>
                <w:b/>
                <w:color w:val="000000"/>
                <w:sz w:val="15"/>
                <w:szCs w:val="15"/>
              </w:rPr>
              <w:t>,0</w:t>
            </w:r>
          </w:p>
        </w:tc>
        <w:tc>
          <w:tcPr>
            <w:tcW w:w="480" w:type="dxa"/>
            <w:tcBorders>
              <w:top w:val="single" w:sz="4" w:space="0" w:color="auto"/>
              <w:left w:val="nil"/>
              <w:bottom w:val="single" w:sz="4" w:space="0" w:color="auto"/>
              <w:right w:val="nil"/>
            </w:tcBorders>
            <w:shd w:val="clear" w:color="auto" w:fill="D9D9D9" w:themeFill="background1" w:themeFillShade="D9"/>
            <w:vAlign w:val="bottom"/>
          </w:tcPr>
          <w:p w:rsidR="00941293" w:rsidRPr="00BA03A1" w:rsidRDefault="00941293" w:rsidP="00433AA7">
            <w:pPr>
              <w:tabs>
                <w:tab w:val="decimal" w:pos="317"/>
              </w:tabs>
              <w:spacing w:line="160" w:lineRule="exact"/>
              <w:jc w:val="both"/>
              <w:rPr>
                <w:rFonts w:ascii="Arial Narrow" w:hAnsi="Arial Narrow"/>
                <w:b/>
                <w:color w:val="000000"/>
                <w:sz w:val="15"/>
                <w:szCs w:val="15"/>
              </w:rPr>
            </w:pPr>
            <w:r>
              <w:rPr>
                <w:rFonts w:ascii="Arial Narrow" w:hAnsi="Arial Narrow"/>
                <w:b/>
                <w:color w:val="000000"/>
                <w:sz w:val="15"/>
                <w:szCs w:val="15"/>
              </w:rPr>
              <w:t>4,0</w:t>
            </w:r>
          </w:p>
        </w:tc>
        <w:tc>
          <w:tcPr>
            <w:tcW w:w="492" w:type="dxa"/>
            <w:gridSpan w:val="2"/>
            <w:tcBorders>
              <w:top w:val="single" w:sz="4" w:space="0" w:color="auto"/>
              <w:left w:val="nil"/>
              <w:bottom w:val="single" w:sz="4" w:space="0" w:color="auto"/>
            </w:tcBorders>
            <w:shd w:val="clear" w:color="auto" w:fill="D9D9D9" w:themeFill="background1" w:themeFillShade="D9"/>
            <w:vAlign w:val="bottom"/>
          </w:tcPr>
          <w:p w:rsidR="00941293" w:rsidRPr="00BA03A1" w:rsidRDefault="00763EFD" w:rsidP="00433AA7">
            <w:pPr>
              <w:tabs>
                <w:tab w:val="decimal" w:pos="317"/>
              </w:tabs>
              <w:spacing w:line="160" w:lineRule="exact"/>
              <w:jc w:val="both"/>
              <w:rPr>
                <w:rFonts w:ascii="Arial Narrow" w:hAnsi="Arial Narrow"/>
                <w:b/>
                <w:color w:val="000000"/>
                <w:sz w:val="15"/>
                <w:szCs w:val="15"/>
              </w:rPr>
            </w:pPr>
            <w:r>
              <w:rPr>
                <w:rFonts w:ascii="Arial Narrow" w:hAnsi="Arial Narrow"/>
                <w:b/>
                <w:color w:val="000000"/>
                <w:sz w:val="15"/>
                <w:szCs w:val="15"/>
              </w:rPr>
              <w:t>0,0</w:t>
            </w:r>
          </w:p>
        </w:tc>
      </w:tr>
      <w:tr w:rsidR="00941293" w:rsidRPr="00DC18C9" w:rsidTr="00733797">
        <w:trPr>
          <w:jc w:val="center"/>
        </w:trPr>
        <w:tc>
          <w:tcPr>
            <w:tcW w:w="2726" w:type="dxa"/>
            <w:tcBorders>
              <w:top w:val="single" w:sz="4" w:space="0" w:color="auto"/>
              <w:bottom w:val="single" w:sz="4" w:space="0" w:color="auto"/>
              <w:right w:val="nil"/>
            </w:tcBorders>
            <w:shd w:val="clear" w:color="auto" w:fill="D9D9D9" w:themeFill="background1" w:themeFillShade="D9"/>
            <w:vAlign w:val="bottom"/>
          </w:tcPr>
          <w:p w:rsidR="00941293" w:rsidRPr="00BA03A1" w:rsidRDefault="00941293" w:rsidP="00433AA7">
            <w:pPr>
              <w:spacing w:line="160" w:lineRule="exact"/>
              <w:rPr>
                <w:rFonts w:ascii="Arial Narrow" w:hAnsi="Arial Narrow"/>
                <w:b/>
                <w:color w:val="000000"/>
                <w:sz w:val="15"/>
                <w:szCs w:val="15"/>
              </w:rPr>
            </w:pPr>
            <w:r w:rsidRPr="00BA03A1">
              <w:rPr>
                <w:rFonts w:ascii="Arial Narrow" w:hAnsi="Arial Narrow"/>
                <w:b/>
                <w:color w:val="000000"/>
                <w:sz w:val="15"/>
                <w:szCs w:val="15"/>
              </w:rPr>
              <w:t>Σύνολο εσόδων από αποκρατικοποιήσεις</w:t>
            </w:r>
          </w:p>
        </w:tc>
        <w:tc>
          <w:tcPr>
            <w:tcW w:w="709" w:type="dxa"/>
            <w:tcBorders>
              <w:top w:val="single" w:sz="4" w:space="0" w:color="auto"/>
              <w:left w:val="nil"/>
              <w:bottom w:val="single" w:sz="4" w:space="0" w:color="auto"/>
            </w:tcBorders>
            <w:shd w:val="clear" w:color="auto" w:fill="D9D9D9" w:themeFill="background1" w:themeFillShade="D9"/>
            <w:vAlign w:val="bottom"/>
          </w:tcPr>
          <w:p w:rsidR="00941293" w:rsidRPr="000A75D2" w:rsidRDefault="000A75D2" w:rsidP="00F970C3">
            <w:pPr>
              <w:tabs>
                <w:tab w:val="decimal" w:pos="435"/>
              </w:tabs>
              <w:spacing w:line="160" w:lineRule="exact"/>
              <w:jc w:val="both"/>
              <w:rPr>
                <w:rFonts w:ascii="Arial Narrow" w:hAnsi="Arial Narrow"/>
                <w:b/>
                <w:bCs/>
                <w:color w:val="000000"/>
                <w:sz w:val="15"/>
                <w:szCs w:val="15"/>
              </w:rPr>
            </w:pPr>
            <w:r w:rsidRPr="000A75D2">
              <w:rPr>
                <w:rFonts w:ascii="Arial Narrow" w:hAnsi="Arial Narrow"/>
                <w:b/>
                <w:color w:val="000000"/>
                <w:sz w:val="15"/>
                <w:szCs w:val="15"/>
              </w:rPr>
              <w:t>9.086,</w:t>
            </w:r>
            <w:r w:rsidR="00195E97">
              <w:rPr>
                <w:rFonts w:ascii="Arial Narrow" w:hAnsi="Arial Narrow"/>
                <w:b/>
                <w:color w:val="000000"/>
                <w:sz w:val="15"/>
                <w:szCs w:val="15"/>
              </w:rPr>
              <w:t>4</w:t>
            </w:r>
          </w:p>
        </w:tc>
        <w:tc>
          <w:tcPr>
            <w:tcW w:w="645" w:type="dxa"/>
            <w:tcBorders>
              <w:top w:val="single" w:sz="4" w:space="0" w:color="auto"/>
              <w:bottom w:val="single" w:sz="4" w:space="0" w:color="auto"/>
            </w:tcBorders>
            <w:shd w:val="clear" w:color="auto" w:fill="D9D9D9" w:themeFill="background1" w:themeFillShade="D9"/>
            <w:vAlign w:val="bottom"/>
          </w:tcPr>
          <w:p w:rsidR="00941293" w:rsidRPr="00BA03A1" w:rsidRDefault="00941293" w:rsidP="00433AA7">
            <w:pPr>
              <w:tabs>
                <w:tab w:val="decimal" w:pos="539"/>
              </w:tabs>
              <w:spacing w:line="160" w:lineRule="exact"/>
              <w:jc w:val="both"/>
              <w:rPr>
                <w:rFonts w:ascii="Arial Narrow" w:hAnsi="Arial Narrow"/>
                <w:b/>
                <w:bCs/>
                <w:color w:val="000000"/>
                <w:sz w:val="15"/>
                <w:szCs w:val="15"/>
              </w:rPr>
            </w:pPr>
            <w:r w:rsidRPr="00BA03A1">
              <w:rPr>
                <w:rFonts w:ascii="Arial Narrow" w:hAnsi="Arial Narrow"/>
                <w:b/>
                <w:bCs/>
                <w:color w:val="000000"/>
                <w:sz w:val="15"/>
                <w:szCs w:val="15"/>
              </w:rPr>
              <w:t>6.9</w:t>
            </w:r>
            <w:r w:rsidR="00195E97">
              <w:rPr>
                <w:rFonts w:ascii="Arial Narrow" w:hAnsi="Arial Narrow"/>
                <w:b/>
                <w:bCs/>
                <w:color w:val="000000"/>
                <w:sz w:val="15"/>
                <w:szCs w:val="15"/>
              </w:rPr>
              <w:t>43</w:t>
            </w:r>
            <w:r>
              <w:rPr>
                <w:rFonts w:ascii="Arial Narrow" w:hAnsi="Arial Narrow"/>
                <w:b/>
                <w:bCs/>
                <w:color w:val="000000"/>
                <w:sz w:val="15"/>
                <w:szCs w:val="15"/>
              </w:rPr>
              <w:t>,1</w:t>
            </w:r>
          </w:p>
        </w:tc>
        <w:tc>
          <w:tcPr>
            <w:tcW w:w="482" w:type="dxa"/>
            <w:tcBorders>
              <w:top w:val="single" w:sz="4" w:space="0" w:color="auto"/>
              <w:bottom w:val="single" w:sz="4" w:space="0" w:color="auto"/>
            </w:tcBorders>
            <w:shd w:val="clear" w:color="auto" w:fill="D9D9D9" w:themeFill="background1" w:themeFillShade="D9"/>
            <w:vAlign w:val="bottom"/>
          </w:tcPr>
          <w:p w:rsidR="00941293" w:rsidRPr="00BA03A1" w:rsidRDefault="00941293" w:rsidP="00433AA7">
            <w:pPr>
              <w:spacing w:line="160" w:lineRule="exact"/>
              <w:jc w:val="center"/>
              <w:rPr>
                <w:rFonts w:ascii="Arial Narrow" w:hAnsi="Arial Narrow"/>
                <w:b/>
                <w:bCs/>
                <w:color w:val="000000"/>
                <w:sz w:val="15"/>
                <w:szCs w:val="15"/>
              </w:rPr>
            </w:pPr>
          </w:p>
        </w:tc>
        <w:tc>
          <w:tcPr>
            <w:tcW w:w="496" w:type="dxa"/>
            <w:tcBorders>
              <w:top w:val="single" w:sz="4" w:space="0" w:color="auto"/>
              <w:bottom w:val="single" w:sz="4" w:space="0" w:color="auto"/>
            </w:tcBorders>
            <w:shd w:val="clear" w:color="auto" w:fill="D9D9D9" w:themeFill="background1" w:themeFillShade="D9"/>
            <w:vAlign w:val="bottom"/>
          </w:tcPr>
          <w:p w:rsidR="00941293" w:rsidRPr="00BA03A1" w:rsidRDefault="00941293" w:rsidP="00F970C3">
            <w:pPr>
              <w:tabs>
                <w:tab w:val="decimal" w:pos="391"/>
              </w:tabs>
              <w:spacing w:line="160" w:lineRule="exact"/>
              <w:jc w:val="both"/>
              <w:rPr>
                <w:rFonts w:ascii="Arial Narrow" w:hAnsi="Arial Narrow"/>
                <w:b/>
                <w:bCs/>
                <w:color w:val="000000"/>
                <w:sz w:val="15"/>
                <w:szCs w:val="15"/>
              </w:rPr>
            </w:pPr>
            <w:r w:rsidRPr="00BA03A1">
              <w:rPr>
                <w:rFonts w:ascii="Arial Narrow" w:hAnsi="Arial Narrow"/>
                <w:b/>
                <w:bCs/>
                <w:color w:val="000000"/>
                <w:sz w:val="15"/>
                <w:szCs w:val="15"/>
              </w:rPr>
              <w:t>1.165,7</w:t>
            </w:r>
          </w:p>
        </w:tc>
        <w:tc>
          <w:tcPr>
            <w:tcW w:w="426" w:type="dxa"/>
            <w:tcBorders>
              <w:top w:val="single" w:sz="4" w:space="0" w:color="auto"/>
              <w:bottom w:val="single" w:sz="4" w:space="0" w:color="auto"/>
            </w:tcBorders>
            <w:shd w:val="clear" w:color="auto" w:fill="D9D9D9" w:themeFill="background1" w:themeFillShade="D9"/>
            <w:vAlign w:val="bottom"/>
          </w:tcPr>
          <w:p w:rsidR="00941293" w:rsidRPr="00BA03A1" w:rsidRDefault="00941293" w:rsidP="00433AA7">
            <w:pPr>
              <w:tabs>
                <w:tab w:val="decimal" w:pos="178"/>
                <w:tab w:val="decimal" w:pos="204"/>
                <w:tab w:val="decimal" w:pos="224"/>
                <w:tab w:val="decimal" w:pos="320"/>
              </w:tabs>
              <w:spacing w:line="160" w:lineRule="exact"/>
              <w:jc w:val="right"/>
              <w:rPr>
                <w:rFonts w:ascii="Arial Narrow" w:hAnsi="Arial Narrow"/>
                <w:b/>
                <w:bCs/>
                <w:color w:val="000000"/>
                <w:sz w:val="15"/>
                <w:szCs w:val="15"/>
              </w:rPr>
            </w:pPr>
            <w:r w:rsidRPr="00BA03A1">
              <w:rPr>
                <w:rFonts w:ascii="Arial Narrow" w:hAnsi="Arial Narrow"/>
                <w:b/>
                <w:bCs/>
                <w:color w:val="000000"/>
                <w:sz w:val="15"/>
                <w:szCs w:val="15"/>
              </w:rPr>
              <w:t>5,2</w:t>
            </w:r>
          </w:p>
        </w:tc>
        <w:tc>
          <w:tcPr>
            <w:tcW w:w="567" w:type="dxa"/>
            <w:tcBorders>
              <w:top w:val="single" w:sz="4" w:space="0" w:color="auto"/>
              <w:bottom w:val="single" w:sz="4" w:space="0" w:color="auto"/>
            </w:tcBorders>
            <w:shd w:val="clear" w:color="auto" w:fill="D9D9D9" w:themeFill="background1" w:themeFillShade="D9"/>
            <w:vAlign w:val="bottom"/>
          </w:tcPr>
          <w:p w:rsidR="00941293" w:rsidRPr="00BA03A1" w:rsidRDefault="00941293" w:rsidP="00433AA7">
            <w:pPr>
              <w:tabs>
                <w:tab w:val="decimal" w:pos="367"/>
              </w:tabs>
              <w:spacing w:line="160" w:lineRule="exact"/>
              <w:jc w:val="both"/>
              <w:rPr>
                <w:rFonts w:ascii="Arial Narrow" w:hAnsi="Arial Narrow"/>
                <w:b/>
                <w:bCs/>
                <w:color w:val="000000"/>
                <w:sz w:val="15"/>
                <w:szCs w:val="15"/>
              </w:rPr>
            </w:pPr>
            <w:r w:rsidRPr="00BA03A1">
              <w:rPr>
                <w:rFonts w:ascii="Arial Narrow" w:hAnsi="Arial Narrow"/>
                <w:b/>
                <w:bCs/>
                <w:color w:val="000000"/>
                <w:sz w:val="15"/>
                <w:szCs w:val="15"/>
              </w:rPr>
              <w:t>1.040,4</w:t>
            </w:r>
          </w:p>
        </w:tc>
        <w:tc>
          <w:tcPr>
            <w:tcW w:w="567" w:type="dxa"/>
            <w:tcBorders>
              <w:top w:val="single" w:sz="4" w:space="0" w:color="auto"/>
              <w:bottom w:val="single" w:sz="4" w:space="0" w:color="auto"/>
            </w:tcBorders>
            <w:shd w:val="clear" w:color="auto" w:fill="D9D9D9" w:themeFill="background1" w:themeFillShade="D9"/>
            <w:vAlign w:val="bottom"/>
          </w:tcPr>
          <w:p w:rsidR="00941293" w:rsidRPr="00BA03A1" w:rsidRDefault="00941293" w:rsidP="00433AA7">
            <w:pPr>
              <w:tabs>
                <w:tab w:val="decimal" w:pos="340"/>
              </w:tabs>
              <w:spacing w:line="160" w:lineRule="exact"/>
              <w:jc w:val="both"/>
              <w:rPr>
                <w:rFonts w:ascii="Arial Narrow" w:hAnsi="Arial Narrow"/>
                <w:b/>
                <w:bCs/>
                <w:color w:val="000000"/>
                <w:sz w:val="15"/>
                <w:szCs w:val="15"/>
              </w:rPr>
            </w:pPr>
            <w:r w:rsidRPr="00BA03A1">
              <w:rPr>
                <w:rFonts w:ascii="Arial Narrow" w:hAnsi="Arial Narrow"/>
                <w:b/>
                <w:bCs/>
                <w:color w:val="000000"/>
                <w:sz w:val="15"/>
                <w:szCs w:val="15"/>
              </w:rPr>
              <w:t>419,6</w:t>
            </w:r>
          </w:p>
        </w:tc>
        <w:tc>
          <w:tcPr>
            <w:tcW w:w="421" w:type="dxa"/>
            <w:tcBorders>
              <w:top w:val="single" w:sz="4" w:space="0" w:color="auto"/>
              <w:bottom w:val="single" w:sz="4" w:space="0" w:color="auto"/>
            </w:tcBorders>
            <w:shd w:val="clear" w:color="auto" w:fill="D9D9D9" w:themeFill="background1" w:themeFillShade="D9"/>
            <w:vAlign w:val="bottom"/>
          </w:tcPr>
          <w:p w:rsidR="00941293" w:rsidRPr="00BA03A1" w:rsidRDefault="00941293" w:rsidP="00433AA7">
            <w:pPr>
              <w:tabs>
                <w:tab w:val="decimal" w:pos="359"/>
              </w:tabs>
              <w:spacing w:line="160" w:lineRule="exact"/>
              <w:jc w:val="both"/>
              <w:rPr>
                <w:rFonts w:ascii="Arial Narrow" w:hAnsi="Arial Narrow"/>
                <w:b/>
                <w:bCs/>
                <w:color w:val="000000"/>
                <w:sz w:val="15"/>
                <w:szCs w:val="15"/>
              </w:rPr>
            </w:pPr>
            <w:r w:rsidRPr="00BA03A1">
              <w:rPr>
                <w:rFonts w:ascii="Arial Narrow" w:hAnsi="Arial Narrow"/>
                <w:b/>
                <w:bCs/>
                <w:color w:val="000000"/>
                <w:sz w:val="15"/>
                <w:szCs w:val="15"/>
              </w:rPr>
              <w:t>289,2</w:t>
            </w:r>
          </w:p>
        </w:tc>
        <w:tc>
          <w:tcPr>
            <w:tcW w:w="469" w:type="dxa"/>
            <w:tcBorders>
              <w:top w:val="single" w:sz="4" w:space="0" w:color="auto"/>
              <w:bottom w:val="single" w:sz="4" w:space="0" w:color="auto"/>
            </w:tcBorders>
            <w:shd w:val="clear" w:color="auto" w:fill="D9D9D9" w:themeFill="background1" w:themeFillShade="D9"/>
            <w:vAlign w:val="bottom"/>
          </w:tcPr>
          <w:p w:rsidR="00941293" w:rsidRPr="00BA03A1" w:rsidRDefault="00941293" w:rsidP="00433AA7">
            <w:pPr>
              <w:tabs>
                <w:tab w:val="decimal" w:pos="359"/>
              </w:tabs>
              <w:spacing w:line="160" w:lineRule="exact"/>
              <w:jc w:val="both"/>
              <w:rPr>
                <w:rFonts w:ascii="Arial Narrow" w:hAnsi="Arial Narrow"/>
                <w:b/>
                <w:bCs/>
                <w:color w:val="000000"/>
                <w:sz w:val="15"/>
                <w:szCs w:val="15"/>
              </w:rPr>
            </w:pPr>
            <w:r w:rsidRPr="00BA03A1">
              <w:rPr>
                <w:rFonts w:ascii="Arial Narrow" w:hAnsi="Arial Narrow"/>
                <w:b/>
                <w:bCs/>
                <w:color w:val="000000"/>
                <w:sz w:val="15"/>
                <w:szCs w:val="15"/>
              </w:rPr>
              <w:t>498,3</w:t>
            </w:r>
          </w:p>
        </w:tc>
        <w:tc>
          <w:tcPr>
            <w:tcW w:w="523" w:type="dxa"/>
            <w:tcBorders>
              <w:top w:val="single" w:sz="4" w:space="0" w:color="auto"/>
              <w:bottom w:val="single" w:sz="4" w:space="0" w:color="auto"/>
            </w:tcBorders>
            <w:shd w:val="clear" w:color="auto" w:fill="D9D9D9" w:themeFill="background1" w:themeFillShade="D9"/>
            <w:vAlign w:val="bottom"/>
          </w:tcPr>
          <w:p w:rsidR="00941293" w:rsidRPr="00BA03A1" w:rsidRDefault="00941293" w:rsidP="00433AA7">
            <w:pPr>
              <w:tabs>
                <w:tab w:val="decimal" w:pos="317"/>
              </w:tabs>
              <w:spacing w:line="160" w:lineRule="exact"/>
              <w:jc w:val="both"/>
              <w:rPr>
                <w:rFonts w:ascii="Arial Narrow" w:hAnsi="Arial Narrow"/>
                <w:b/>
                <w:bCs/>
                <w:color w:val="000000"/>
                <w:sz w:val="15"/>
                <w:szCs w:val="15"/>
              </w:rPr>
            </w:pPr>
            <w:r w:rsidRPr="00BA03A1">
              <w:rPr>
                <w:rFonts w:ascii="Arial Narrow" w:hAnsi="Arial Narrow"/>
                <w:b/>
                <w:bCs/>
                <w:color w:val="000000"/>
                <w:sz w:val="15"/>
                <w:szCs w:val="15"/>
              </w:rPr>
              <w:t>1.378,7</w:t>
            </w:r>
          </w:p>
        </w:tc>
        <w:tc>
          <w:tcPr>
            <w:tcW w:w="567" w:type="dxa"/>
            <w:tcBorders>
              <w:top w:val="single" w:sz="4" w:space="0" w:color="auto"/>
              <w:bottom w:val="single" w:sz="4" w:space="0" w:color="auto"/>
            </w:tcBorders>
            <w:shd w:val="clear" w:color="auto" w:fill="D9D9D9" w:themeFill="background1" w:themeFillShade="D9"/>
            <w:vAlign w:val="bottom"/>
          </w:tcPr>
          <w:p w:rsidR="00941293" w:rsidRPr="00BA03A1" w:rsidRDefault="00941293" w:rsidP="00433AA7">
            <w:pPr>
              <w:tabs>
                <w:tab w:val="decimal" w:pos="404"/>
              </w:tabs>
              <w:spacing w:line="160" w:lineRule="exact"/>
              <w:jc w:val="both"/>
              <w:rPr>
                <w:rFonts w:ascii="Arial Narrow" w:hAnsi="Arial Narrow"/>
                <w:b/>
                <w:bCs/>
                <w:color w:val="000000"/>
                <w:sz w:val="15"/>
                <w:szCs w:val="15"/>
              </w:rPr>
            </w:pPr>
            <w:r w:rsidRPr="00BA03A1">
              <w:rPr>
                <w:rFonts w:ascii="Arial Narrow" w:hAnsi="Arial Narrow"/>
                <w:b/>
                <w:bCs/>
                <w:color w:val="000000"/>
                <w:sz w:val="15"/>
                <w:szCs w:val="15"/>
              </w:rPr>
              <w:t>1.027,1</w:t>
            </w:r>
          </w:p>
        </w:tc>
        <w:tc>
          <w:tcPr>
            <w:tcW w:w="572" w:type="dxa"/>
            <w:tcBorders>
              <w:top w:val="single" w:sz="4" w:space="0" w:color="auto"/>
              <w:bottom w:val="single" w:sz="4" w:space="0" w:color="auto"/>
              <w:right w:val="nil"/>
            </w:tcBorders>
            <w:shd w:val="clear" w:color="auto" w:fill="D9D9D9" w:themeFill="background1" w:themeFillShade="D9"/>
            <w:vAlign w:val="bottom"/>
          </w:tcPr>
          <w:p w:rsidR="00941293" w:rsidRPr="00BA03A1" w:rsidRDefault="00941293" w:rsidP="00433AA7">
            <w:pPr>
              <w:tabs>
                <w:tab w:val="decimal" w:pos="317"/>
              </w:tabs>
              <w:spacing w:line="160" w:lineRule="exact"/>
              <w:jc w:val="both"/>
              <w:rPr>
                <w:rFonts w:ascii="Arial Narrow" w:hAnsi="Arial Narrow"/>
                <w:b/>
                <w:bCs/>
                <w:color w:val="000000"/>
                <w:sz w:val="15"/>
                <w:szCs w:val="15"/>
              </w:rPr>
            </w:pPr>
            <w:r w:rsidRPr="00BA03A1">
              <w:rPr>
                <w:rFonts w:ascii="Arial Narrow" w:hAnsi="Arial Narrow"/>
                <w:b/>
                <w:bCs/>
                <w:color w:val="000000"/>
                <w:sz w:val="15"/>
                <w:szCs w:val="15"/>
              </w:rPr>
              <w:t>1.2</w:t>
            </w:r>
            <w:r>
              <w:rPr>
                <w:rFonts w:ascii="Arial Narrow" w:hAnsi="Arial Narrow"/>
                <w:b/>
                <w:bCs/>
                <w:color w:val="000000"/>
                <w:sz w:val="15"/>
                <w:szCs w:val="15"/>
              </w:rPr>
              <w:t>08,9</w:t>
            </w:r>
          </w:p>
        </w:tc>
        <w:tc>
          <w:tcPr>
            <w:tcW w:w="480" w:type="dxa"/>
            <w:tcBorders>
              <w:top w:val="single" w:sz="4" w:space="0" w:color="auto"/>
              <w:left w:val="nil"/>
              <w:bottom w:val="single" w:sz="4" w:space="0" w:color="auto"/>
              <w:right w:val="nil"/>
            </w:tcBorders>
            <w:shd w:val="clear" w:color="auto" w:fill="D9D9D9" w:themeFill="background1" w:themeFillShade="D9"/>
            <w:vAlign w:val="bottom"/>
          </w:tcPr>
          <w:p w:rsidR="00941293" w:rsidRPr="00BA03A1" w:rsidRDefault="00941293" w:rsidP="00433AA7">
            <w:pPr>
              <w:tabs>
                <w:tab w:val="decimal" w:pos="317"/>
              </w:tabs>
              <w:spacing w:line="160" w:lineRule="exact"/>
              <w:jc w:val="both"/>
              <w:rPr>
                <w:rFonts w:ascii="Arial Narrow" w:hAnsi="Arial Narrow"/>
                <w:b/>
                <w:bCs/>
                <w:color w:val="000000"/>
                <w:sz w:val="15"/>
                <w:szCs w:val="15"/>
              </w:rPr>
            </w:pPr>
            <w:r>
              <w:rPr>
                <w:rFonts w:ascii="Arial Narrow" w:hAnsi="Arial Narrow"/>
                <w:b/>
                <w:bCs/>
                <w:color w:val="000000"/>
                <w:sz w:val="15"/>
                <w:szCs w:val="15"/>
              </w:rPr>
              <w:t>58,5</w:t>
            </w:r>
          </w:p>
        </w:tc>
        <w:tc>
          <w:tcPr>
            <w:tcW w:w="492" w:type="dxa"/>
            <w:gridSpan w:val="2"/>
            <w:tcBorders>
              <w:top w:val="single" w:sz="4" w:space="0" w:color="auto"/>
              <w:left w:val="nil"/>
              <w:bottom w:val="single" w:sz="4" w:space="0" w:color="auto"/>
            </w:tcBorders>
            <w:shd w:val="clear" w:color="auto" w:fill="D9D9D9" w:themeFill="background1" w:themeFillShade="D9"/>
            <w:vAlign w:val="bottom"/>
          </w:tcPr>
          <w:p w:rsidR="00941293" w:rsidRPr="00BA03A1" w:rsidRDefault="00763EFD" w:rsidP="00433AA7">
            <w:pPr>
              <w:tabs>
                <w:tab w:val="decimal" w:pos="317"/>
              </w:tabs>
              <w:spacing w:line="160" w:lineRule="exact"/>
              <w:jc w:val="both"/>
              <w:rPr>
                <w:rFonts w:ascii="Arial Narrow" w:hAnsi="Arial Narrow"/>
                <w:b/>
                <w:bCs/>
                <w:color w:val="000000"/>
                <w:sz w:val="15"/>
                <w:szCs w:val="15"/>
              </w:rPr>
            </w:pPr>
            <w:r>
              <w:rPr>
                <w:rFonts w:ascii="Arial Narrow" w:hAnsi="Arial Narrow"/>
                <w:b/>
                <w:bCs/>
                <w:color w:val="000000"/>
                <w:sz w:val="15"/>
                <w:szCs w:val="15"/>
              </w:rPr>
              <w:t>321,4</w:t>
            </w:r>
          </w:p>
        </w:tc>
      </w:tr>
    </w:tbl>
    <w:p w:rsidR="00246359" w:rsidRPr="00733797" w:rsidRDefault="00246359" w:rsidP="002B79F6">
      <w:pPr>
        <w:ind w:left="-284" w:right="-568" w:hanging="142"/>
        <w:jc w:val="both"/>
        <w:rPr>
          <w:rFonts w:ascii="Arial Narrow" w:hAnsi="Arial Narrow"/>
          <w:sz w:val="15"/>
          <w:szCs w:val="15"/>
        </w:rPr>
      </w:pPr>
      <w:r w:rsidRPr="00733797">
        <w:rPr>
          <w:rFonts w:ascii="Arial Narrow" w:hAnsi="Arial Narrow"/>
          <w:sz w:val="15"/>
          <w:szCs w:val="15"/>
        </w:rPr>
        <w:t xml:space="preserve">* Ποσά τα οποία δεν έχουν εισπραχθεί έως τις 13/11/2020.  </w:t>
      </w:r>
      <w:r w:rsidRPr="00733797">
        <w:rPr>
          <w:rFonts w:ascii="Arial Narrow" w:hAnsi="Arial Narrow"/>
          <w:b/>
          <w:sz w:val="15"/>
          <w:szCs w:val="15"/>
          <w:u w:val="single"/>
        </w:rPr>
        <w:t>Σημείωση:</w:t>
      </w:r>
      <w:r w:rsidRPr="00733797">
        <w:rPr>
          <w:rFonts w:ascii="Arial Narrow" w:hAnsi="Arial Narrow"/>
          <w:sz w:val="15"/>
          <w:szCs w:val="15"/>
        </w:rPr>
        <w:t xml:space="preserve"> Στα έργα που το καταβεβλημένο ποσό ξεπερνά το συνολικό τίμημα, το επιπλέον ποσό αφορά σε τόκους.</w:t>
      </w:r>
    </w:p>
    <w:p w:rsidR="00191173" w:rsidRDefault="00191173" w:rsidP="00941293">
      <w:pPr>
        <w:jc w:val="both"/>
        <w:rPr>
          <w:rFonts w:ascii="Arial Narrow" w:hAnsi="Arial Narrow"/>
          <w:sz w:val="16"/>
          <w:szCs w:val="16"/>
        </w:rPr>
      </w:pPr>
    </w:p>
    <w:tbl>
      <w:tblPr>
        <w:tblStyle w:val="a7"/>
        <w:tblW w:w="0" w:type="auto"/>
        <w:tblBorders>
          <w:insideH w:val="none" w:sz="0" w:space="0" w:color="auto"/>
          <w:insideV w:val="none" w:sz="0" w:space="0" w:color="auto"/>
        </w:tblBorders>
        <w:tblLook w:val="04A0"/>
      </w:tblPr>
      <w:tblGrid>
        <w:gridCol w:w="3548"/>
        <w:gridCol w:w="962"/>
        <w:gridCol w:w="932"/>
        <w:gridCol w:w="18"/>
        <w:gridCol w:w="915"/>
        <w:gridCol w:w="26"/>
        <w:gridCol w:w="907"/>
        <w:gridCol w:w="888"/>
        <w:gridCol w:w="991"/>
      </w:tblGrid>
      <w:tr w:rsidR="00191173" w:rsidRPr="00E56328" w:rsidTr="004E1E00">
        <w:trPr>
          <w:trHeight w:val="610"/>
        </w:trPr>
        <w:tc>
          <w:tcPr>
            <w:tcW w:w="9187" w:type="dxa"/>
            <w:gridSpan w:val="9"/>
            <w:shd w:val="clear" w:color="auto" w:fill="404040" w:themeFill="text1" w:themeFillTint="BF"/>
            <w:noWrap/>
            <w:hideMark/>
          </w:tcPr>
          <w:p w:rsidR="00191173" w:rsidRPr="00DB5478" w:rsidRDefault="00191173" w:rsidP="007611EA">
            <w:pPr>
              <w:spacing w:before="120"/>
              <w:ind w:right="-1"/>
              <w:jc w:val="center"/>
              <w:rPr>
                <w:rFonts w:ascii="Arial Narrow" w:hAnsi="Arial Narrow"/>
                <w:b/>
                <w:color w:val="FFFFFF" w:themeColor="background1"/>
              </w:rPr>
            </w:pPr>
            <w:r w:rsidRPr="00DB5478">
              <w:rPr>
                <w:rFonts w:ascii="Arial Narrow" w:hAnsi="Arial Narrow"/>
                <w:b/>
                <w:color w:val="FFFFFF" w:themeColor="background1"/>
              </w:rPr>
              <w:t>Πίνακας 5</w:t>
            </w:r>
            <w:r>
              <w:rPr>
                <w:rFonts w:ascii="Arial Narrow" w:hAnsi="Arial Narrow"/>
                <w:b/>
                <w:color w:val="FFFFFF" w:themeColor="background1"/>
              </w:rPr>
              <w:t>.5</w:t>
            </w:r>
            <w:r w:rsidRPr="00DB5478">
              <w:rPr>
                <w:rFonts w:ascii="Arial Narrow" w:hAnsi="Arial Narrow"/>
                <w:b/>
                <w:color w:val="FFFFFF" w:themeColor="background1"/>
              </w:rPr>
              <w:t xml:space="preserve"> Πλάνο αποκρατικοποιήσεων</w:t>
            </w:r>
            <w:r>
              <w:rPr>
                <w:rFonts w:ascii="Arial Narrow" w:hAnsi="Arial Narrow"/>
                <w:b/>
                <w:color w:val="FFFFFF" w:themeColor="background1"/>
              </w:rPr>
              <w:t>*</w:t>
            </w:r>
          </w:p>
          <w:p w:rsidR="00191173" w:rsidRPr="00E56328" w:rsidRDefault="00191173" w:rsidP="006A2F3A">
            <w:pPr>
              <w:spacing w:after="120"/>
              <w:jc w:val="center"/>
              <w:rPr>
                <w:rFonts w:ascii="Arial Narrow" w:hAnsi="Arial Narrow"/>
                <w:b/>
                <w:color w:val="FFFFFF" w:themeColor="background1"/>
              </w:rPr>
            </w:pPr>
            <w:r w:rsidRPr="00DB5478">
              <w:rPr>
                <w:rFonts w:ascii="Arial Narrow" w:hAnsi="Arial Narrow"/>
                <w:b/>
                <w:color w:val="FFFFFF" w:themeColor="background1"/>
              </w:rPr>
              <w:t xml:space="preserve"> (σε εκατ. ευρώ)</w:t>
            </w:r>
          </w:p>
        </w:tc>
      </w:tr>
      <w:tr w:rsidR="00191173" w:rsidRPr="00324A09" w:rsidTr="004E1E00">
        <w:trPr>
          <w:trHeight w:val="170"/>
        </w:trPr>
        <w:tc>
          <w:tcPr>
            <w:tcW w:w="3548" w:type="dxa"/>
            <w:tcBorders>
              <w:top w:val="nil"/>
              <w:bottom w:val="single" w:sz="4" w:space="0" w:color="auto"/>
            </w:tcBorders>
            <w:noWrap/>
            <w:hideMark/>
          </w:tcPr>
          <w:p w:rsidR="00191173" w:rsidRPr="00324A09" w:rsidRDefault="00191173" w:rsidP="007611EA">
            <w:pPr>
              <w:jc w:val="both"/>
              <w:rPr>
                <w:rFonts w:ascii="Arial Narrow" w:hAnsi="Arial Narrow"/>
                <w:sz w:val="14"/>
                <w:szCs w:val="16"/>
              </w:rPr>
            </w:pPr>
          </w:p>
        </w:tc>
        <w:tc>
          <w:tcPr>
            <w:tcW w:w="962" w:type="dxa"/>
            <w:tcBorders>
              <w:top w:val="nil"/>
              <w:bottom w:val="single" w:sz="4" w:space="0" w:color="auto"/>
            </w:tcBorders>
            <w:noWrap/>
            <w:hideMark/>
          </w:tcPr>
          <w:p w:rsidR="00191173" w:rsidRPr="00324A09" w:rsidRDefault="00191173" w:rsidP="007611EA">
            <w:pPr>
              <w:jc w:val="both"/>
              <w:rPr>
                <w:rFonts w:ascii="Arial Narrow" w:hAnsi="Arial Narrow"/>
                <w:b/>
                <w:bCs/>
                <w:sz w:val="14"/>
                <w:szCs w:val="16"/>
              </w:rPr>
            </w:pPr>
          </w:p>
        </w:tc>
        <w:tc>
          <w:tcPr>
            <w:tcW w:w="950" w:type="dxa"/>
            <w:gridSpan w:val="2"/>
            <w:tcBorders>
              <w:top w:val="nil"/>
              <w:bottom w:val="single" w:sz="4" w:space="0" w:color="auto"/>
            </w:tcBorders>
            <w:noWrap/>
            <w:hideMark/>
          </w:tcPr>
          <w:p w:rsidR="00191173" w:rsidRPr="00324A09" w:rsidRDefault="00191173" w:rsidP="007611EA">
            <w:pPr>
              <w:jc w:val="both"/>
              <w:rPr>
                <w:rFonts w:ascii="Arial Narrow" w:hAnsi="Arial Narrow"/>
                <w:b/>
                <w:bCs/>
                <w:sz w:val="14"/>
                <w:szCs w:val="16"/>
              </w:rPr>
            </w:pPr>
          </w:p>
        </w:tc>
        <w:tc>
          <w:tcPr>
            <w:tcW w:w="941" w:type="dxa"/>
            <w:gridSpan w:val="2"/>
            <w:tcBorders>
              <w:top w:val="nil"/>
              <w:bottom w:val="single" w:sz="4" w:space="0" w:color="auto"/>
            </w:tcBorders>
            <w:noWrap/>
            <w:hideMark/>
          </w:tcPr>
          <w:p w:rsidR="00191173" w:rsidRPr="00324A09" w:rsidRDefault="00191173" w:rsidP="007611EA">
            <w:pPr>
              <w:jc w:val="both"/>
              <w:rPr>
                <w:rFonts w:ascii="Arial Narrow" w:hAnsi="Arial Narrow"/>
                <w:b/>
                <w:bCs/>
                <w:sz w:val="14"/>
                <w:szCs w:val="16"/>
              </w:rPr>
            </w:pPr>
          </w:p>
        </w:tc>
        <w:tc>
          <w:tcPr>
            <w:tcW w:w="907" w:type="dxa"/>
            <w:tcBorders>
              <w:top w:val="nil"/>
              <w:bottom w:val="single" w:sz="4" w:space="0" w:color="auto"/>
            </w:tcBorders>
            <w:noWrap/>
            <w:hideMark/>
          </w:tcPr>
          <w:p w:rsidR="00191173" w:rsidRPr="00324A09" w:rsidRDefault="00191173" w:rsidP="007611EA">
            <w:pPr>
              <w:jc w:val="both"/>
              <w:rPr>
                <w:rFonts w:ascii="Arial Narrow" w:hAnsi="Arial Narrow"/>
                <w:b/>
                <w:bCs/>
                <w:sz w:val="14"/>
                <w:szCs w:val="16"/>
              </w:rPr>
            </w:pPr>
          </w:p>
        </w:tc>
        <w:tc>
          <w:tcPr>
            <w:tcW w:w="888" w:type="dxa"/>
            <w:tcBorders>
              <w:top w:val="nil"/>
              <w:bottom w:val="single" w:sz="4" w:space="0" w:color="auto"/>
            </w:tcBorders>
            <w:noWrap/>
            <w:hideMark/>
          </w:tcPr>
          <w:p w:rsidR="00191173" w:rsidRPr="00324A09" w:rsidRDefault="00191173" w:rsidP="007611EA">
            <w:pPr>
              <w:jc w:val="both"/>
              <w:rPr>
                <w:rFonts w:ascii="Arial Narrow" w:hAnsi="Arial Narrow"/>
                <w:b/>
                <w:bCs/>
                <w:sz w:val="14"/>
                <w:szCs w:val="16"/>
              </w:rPr>
            </w:pPr>
          </w:p>
        </w:tc>
        <w:tc>
          <w:tcPr>
            <w:tcW w:w="991" w:type="dxa"/>
            <w:tcBorders>
              <w:top w:val="nil"/>
              <w:bottom w:val="single" w:sz="4" w:space="0" w:color="auto"/>
            </w:tcBorders>
            <w:noWrap/>
            <w:hideMark/>
          </w:tcPr>
          <w:p w:rsidR="00191173" w:rsidRPr="00324A09" w:rsidRDefault="00191173" w:rsidP="007611EA">
            <w:pPr>
              <w:jc w:val="both"/>
              <w:rPr>
                <w:rFonts w:ascii="Arial Narrow" w:hAnsi="Arial Narrow"/>
                <w:b/>
                <w:bCs/>
                <w:sz w:val="14"/>
                <w:szCs w:val="16"/>
              </w:rPr>
            </w:pPr>
          </w:p>
        </w:tc>
      </w:tr>
      <w:tr w:rsidR="00162A1E" w:rsidRPr="00324A09" w:rsidTr="004E1E00">
        <w:trPr>
          <w:trHeight w:val="170"/>
        </w:trPr>
        <w:tc>
          <w:tcPr>
            <w:tcW w:w="3548" w:type="dxa"/>
            <w:tcBorders>
              <w:top w:val="single" w:sz="4" w:space="0" w:color="auto"/>
              <w:bottom w:val="nil"/>
              <w:right w:val="single" w:sz="4" w:space="0" w:color="auto"/>
            </w:tcBorders>
            <w:noWrap/>
            <w:hideMark/>
          </w:tcPr>
          <w:p w:rsidR="00162A1E" w:rsidRPr="00324A09" w:rsidRDefault="00162A1E" w:rsidP="007611EA">
            <w:pPr>
              <w:jc w:val="center"/>
              <w:rPr>
                <w:rFonts w:ascii="Arial Narrow" w:hAnsi="Arial Narrow"/>
                <w:b/>
                <w:sz w:val="16"/>
                <w:szCs w:val="16"/>
              </w:rPr>
            </w:pPr>
          </w:p>
        </w:tc>
        <w:tc>
          <w:tcPr>
            <w:tcW w:w="962" w:type="dxa"/>
            <w:tcBorders>
              <w:top w:val="single" w:sz="4" w:space="0" w:color="auto"/>
              <w:left w:val="single" w:sz="4" w:space="0" w:color="auto"/>
              <w:bottom w:val="nil"/>
              <w:right w:val="single" w:sz="4" w:space="0" w:color="auto"/>
            </w:tcBorders>
            <w:noWrap/>
            <w:vAlign w:val="bottom"/>
            <w:hideMark/>
          </w:tcPr>
          <w:p w:rsidR="00162A1E" w:rsidRDefault="00162A1E" w:rsidP="00162A1E">
            <w:pPr>
              <w:jc w:val="center"/>
              <w:rPr>
                <w:rFonts w:ascii="Arial" w:hAnsi="Arial" w:cs="Arial"/>
                <w:b/>
                <w:bCs/>
                <w:sz w:val="16"/>
                <w:szCs w:val="16"/>
              </w:rPr>
            </w:pPr>
            <w:r>
              <w:rPr>
                <w:rFonts w:ascii="Arial" w:hAnsi="Arial" w:cs="Arial"/>
                <w:b/>
                <w:bCs/>
                <w:sz w:val="16"/>
                <w:szCs w:val="16"/>
              </w:rPr>
              <w:t>2019</w:t>
            </w:r>
          </w:p>
        </w:tc>
        <w:tc>
          <w:tcPr>
            <w:tcW w:w="950" w:type="dxa"/>
            <w:gridSpan w:val="2"/>
            <w:tcBorders>
              <w:top w:val="single" w:sz="4" w:space="0" w:color="auto"/>
              <w:left w:val="single" w:sz="4" w:space="0" w:color="auto"/>
              <w:bottom w:val="nil"/>
              <w:right w:val="single" w:sz="4" w:space="0" w:color="auto"/>
            </w:tcBorders>
            <w:noWrap/>
            <w:vAlign w:val="bottom"/>
            <w:hideMark/>
          </w:tcPr>
          <w:p w:rsidR="00162A1E" w:rsidRDefault="00162A1E" w:rsidP="00162A1E">
            <w:pPr>
              <w:jc w:val="center"/>
              <w:rPr>
                <w:rFonts w:ascii="Arial" w:hAnsi="Arial" w:cs="Arial"/>
                <w:b/>
                <w:bCs/>
                <w:sz w:val="16"/>
                <w:szCs w:val="16"/>
              </w:rPr>
            </w:pPr>
            <w:r>
              <w:rPr>
                <w:rFonts w:ascii="Arial" w:hAnsi="Arial" w:cs="Arial"/>
                <w:b/>
                <w:bCs/>
                <w:sz w:val="16"/>
                <w:szCs w:val="16"/>
              </w:rPr>
              <w:t>2020</w:t>
            </w:r>
          </w:p>
        </w:tc>
        <w:tc>
          <w:tcPr>
            <w:tcW w:w="941" w:type="dxa"/>
            <w:gridSpan w:val="2"/>
            <w:tcBorders>
              <w:top w:val="single" w:sz="4" w:space="0" w:color="auto"/>
              <w:left w:val="single" w:sz="4" w:space="0" w:color="auto"/>
              <w:bottom w:val="nil"/>
              <w:right w:val="single" w:sz="4" w:space="0" w:color="auto"/>
            </w:tcBorders>
            <w:noWrap/>
            <w:vAlign w:val="bottom"/>
            <w:hideMark/>
          </w:tcPr>
          <w:p w:rsidR="00162A1E" w:rsidRDefault="00162A1E" w:rsidP="00162A1E">
            <w:pPr>
              <w:jc w:val="center"/>
              <w:rPr>
                <w:rFonts w:ascii="Arial" w:hAnsi="Arial" w:cs="Arial"/>
                <w:b/>
                <w:bCs/>
                <w:sz w:val="16"/>
                <w:szCs w:val="16"/>
              </w:rPr>
            </w:pPr>
            <w:r>
              <w:rPr>
                <w:rFonts w:ascii="Arial" w:hAnsi="Arial" w:cs="Arial"/>
                <w:b/>
                <w:bCs/>
                <w:sz w:val="16"/>
                <w:szCs w:val="16"/>
              </w:rPr>
              <w:t>2021</w:t>
            </w:r>
          </w:p>
        </w:tc>
        <w:tc>
          <w:tcPr>
            <w:tcW w:w="907" w:type="dxa"/>
            <w:tcBorders>
              <w:top w:val="single" w:sz="4" w:space="0" w:color="auto"/>
              <w:left w:val="single" w:sz="4" w:space="0" w:color="auto"/>
              <w:bottom w:val="nil"/>
              <w:right w:val="single" w:sz="4" w:space="0" w:color="auto"/>
            </w:tcBorders>
            <w:noWrap/>
            <w:vAlign w:val="bottom"/>
            <w:hideMark/>
          </w:tcPr>
          <w:p w:rsidR="00162A1E" w:rsidRDefault="00162A1E" w:rsidP="00162A1E">
            <w:pPr>
              <w:jc w:val="center"/>
              <w:rPr>
                <w:rFonts w:ascii="Arial" w:hAnsi="Arial" w:cs="Arial"/>
                <w:b/>
                <w:bCs/>
                <w:sz w:val="16"/>
                <w:szCs w:val="16"/>
              </w:rPr>
            </w:pPr>
            <w:r>
              <w:rPr>
                <w:rFonts w:ascii="Arial" w:hAnsi="Arial" w:cs="Arial"/>
                <w:b/>
                <w:bCs/>
                <w:sz w:val="16"/>
                <w:szCs w:val="16"/>
              </w:rPr>
              <w:t>2022</w:t>
            </w:r>
          </w:p>
        </w:tc>
        <w:tc>
          <w:tcPr>
            <w:tcW w:w="888" w:type="dxa"/>
            <w:tcBorders>
              <w:top w:val="single" w:sz="4" w:space="0" w:color="auto"/>
              <w:left w:val="single" w:sz="4" w:space="0" w:color="auto"/>
              <w:bottom w:val="nil"/>
              <w:right w:val="single" w:sz="4" w:space="0" w:color="auto"/>
            </w:tcBorders>
            <w:noWrap/>
            <w:vAlign w:val="bottom"/>
            <w:hideMark/>
          </w:tcPr>
          <w:p w:rsidR="00162A1E" w:rsidRDefault="00162A1E" w:rsidP="00162A1E">
            <w:pPr>
              <w:jc w:val="center"/>
              <w:rPr>
                <w:rFonts w:ascii="Arial" w:hAnsi="Arial" w:cs="Arial"/>
                <w:b/>
                <w:bCs/>
                <w:sz w:val="16"/>
                <w:szCs w:val="16"/>
              </w:rPr>
            </w:pPr>
            <w:r>
              <w:rPr>
                <w:rFonts w:ascii="Arial" w:hAnsi="Arial" w:cs="Arial"/>
                <w:b/>
                <w:bCs/>
                <w:sz w:val="16"/>
                <w:szCs w:val="16"/>
              </w:rPr>
              <w:t>2023</w:t>
            </w:r>
          </w:p>
        </w:tc>
        <w:tc>
          <w:tcPr>
            <w:tcW w:w="991" w:type="dxa"/>
            <w:tcBorders>
              <w:top w:val="single" w:sz="4" w:space="0" w:color="auto"/>
              <w:left w:val="single" w:sz="4" w:space="0" w:color="auto"/>
              <w:bottom w:val="nil"/>
            </w:tcBorders>
            <w:noWrap/>
            <w:vAlign w:val="bottom"/>
            <w:hideMark/>
          </w:tcPr>
          <w:p w:rsidR="00162A1E" w:rsidRDefault="00162A1E" w:rsidP="00162A1E">
            <w:pPr>
              <w:jc w:val="center"/>
              <w:rPr>
                <w:rFonts w:ascii="Arial" w:hAnsi="Arial" w:cs="Arial"/>
                <w:b/>
                <w:bCs/>
                <w:sz w:val="16"/>
                <w:szCs w:val="16"/>
              </w:rPr>
            </w:pPr>
            <w:r>
              <w:rPr>
                <w:rFonts w:ascii="Arial" w:hAnsi="Arial" w:cs="Arial"/>
                <w:b/>
                <w:bCs/>
                <w:sz w:val="16"/>
                <w:szCs w:val="16"/>
              </w:rPr>
              <w:t>2024</w:t>
            </w:r>
          </w:p>
        </w:tc>
      </w:tr>
      <w:tr w:rsidR="00191173" w:rsidRPr="00324A09" w:rsidTr="004E1E00">
        <w:trPr>
          <w:trHeight w:val="170"/>
        </w:trPr>
        <w:tc>
          <w:tcPr>
            <w:tcW w:w="3548" w:type="dxa"/>
            <w:tcBorders>
              <w:top w:val="nil"/>
              <w:bottom w:val="single" w:sz="4" w:space="0" w:color="auto"/>
              <w:right w:val="single" w:sz="4" w:space="0" w:color="auto"/>
            </w:tcBorders>
            <w:noWrap/>
            <w:hideMark/>
          </w:tcPr>
          <w:p w:rsidR="00191173" w:rsidRPr="00324A09" w:rsidRDefault="00191173" w:rsidP="007611EA">
            <w:pPr>
              <w:jc w:val="center"/>
              <w:rPr>
                <w:rFonts w:ascii="Arial Narrow" w:hAnsi="Arial Narrow"/>
                <w:b/>
                <w:sz w:val="16"/>
                <w:szCs w:val="16"/>
              </w:rPr>
            </w:pPr>
          </w:p>
        </w:tc>
        <w:tc>
          <w:tcPr>
            <w:tcW w:w="962" w:type="dxa"/>
            <w:tcBorders>
              <w:top w:val="nil"/>
              <w:left w:val="single" w:sz="4" w:space="0" w:color="auto"/>
              <w:bottom w:val="single" w:sz="4" w:space="0" w:color="auto"/>
              <w:right w:val="single" w:sz="4" w:space="0" w:color="auto"/>
            </w:tcBorders>
            <w:noWrap/>
            <w:vAlign w:val="center"/>
            <w:hideMark/>
          </w:tcPr>
          <w:p w:rsidR="00191173" w:rsidRPr="00324A09" w:rsidRDefault="00191173" w:rsidP="007611EA">
            <w:pPr>
              <w:jc w:val="center"/>
              <w:rPr>
                <w:rFonts w:ascii="Arial Narrow" w:hAnsi="Arial Narrow"/>
                <w:b/>
                <w:sz w:val="16"/>
                <w:szCs w:val="16"/>
              </w:rPr>
            </w:pPr>
            <w:r w:rsidRPr="00324A09">
              <w:rPr>
                <w:rFonts w:ascii="Arial Narrow" w:hAnsi="Arial Narrow"/>
                <w:b/>
                <w:sz w:val="16"/>
                <w:szCs w:val="16"/>
              </w:rPr>
              <w:t>Εισπράξεις</w:t>
            </w:r>
          </w:p>
        </w:tc>
        <w:tc>
          <w:tcPr>
            <w:tcW w:w="950" w:type="dxa"/>
            <w:gridSpan w:val="2"/>
            <w:tcBorders>
              <w:top w:val="nil"/>
              <w:left w:val="single" w:sz="4" w:space="0" w:color="auto"/>
              <w:bottom w:val="single" w:sz="4" w:space="0" w:color="auto"/>
              <w:right w:val="single" w:sz="4" w:space="0" w:color="auto"/>
            </w:tcBorders>
            <w:noWrap/>
            <w:vAlign w:val="center"/>
            <w:hideMark/>
          </w:tcPr>
          <w:p w:rsidR="00191173" w:rsidRPr="00324A09" w:rsidRDefault="00191173" w:rsidP="007611EA">
            <w:pPr>
              <w:jc w:val="center"/>
              <w:rPr>
                <w:rFonts w:ascii="Arial Narrow" w:hAnsi="Arial Narrow"/>
                <w:b/>
                <w:sz w:val="16"/>
                <w:szCs w:val="16"/>
              </w:rPr>
            </w:pPr>
            <w:r w:rsidRPr="00324A09">
              <w:rPr>
                <w:rFonts w:ascii="Arial Narrow" w:hAnsi="Arial Narrow"/>
                <w:b/>
                <w:sz w:val="16"/>
                <w:szCs w:val="16"/>
              </w:rPr>
              <w:t>Εκτίμηση</w:t>
            </w:r>
          </w:p>
        </w:tc>
        <w:tc>
          <w:tcPr>
            <w:tcW w:w="941" w:type="dxa"/>
            <w:gridSpan w:val="2"/>
            <w:tcBorders>
              <w:top w:val="nil"/>
              <w:left w:val="single" w:sz="4" w:space="0" w:color="auto"/>
              <w:bottom w:val="single" w:sz="4" w:space="0" w:color="auto"/>
              <w:right w:val="single" w:sz="4" w:space="0" w:color="auto"/>
            </w:tcBorders>
            <w:noWrap/>
            <w:vAlign w:val="center"/>
            <w:hideMark/>
          </w:tcPr>
          <w:p w:rsidR="00191173" w:rsidRPr="00324A09" w:rsidRDefault="00191173" w:rsidP="007611EA">
            <w:pPr>
              <w:jc w:val="center"/>
              <w:rPr>
                <w:rFonts w:ascii="Arial Narrow" w:hAnsi="Arial Narrow"/>
                <w:b/>
                <w:sz w:val="16"/>
                <w:szCs w:val="16"/>
              </w:rPr>
            </w:pPr>
            <w:r w:rsidRPr="00324A09">
              <w:rPr>
                <w:rFonts w:ascii="Arial Narrow" w:hAnsi="Arial Narrow"/>
                <w:b/>
                <w:sz w:val="16"/>
                <w:szCs w:val="16"/>
              </w:rPr>
              <w:t>Πρόβλεψη</w:t>
            </w:r>
          </w:p>
        </w:tc>
        <w:tc>
          <w:tcPr>
            <w:tcW w:w="907" w:type="dxa"/>
            <w:tcBorders>
              <w:top w:val="nil"/>
              <w:left w:val="single" w:sz="4" w:space="0" w:color="auto"/>
              <w:bottom w:val="single" w:sz="4" w:space="0" w:color="auto"/>
              <w:right w:val="single" w:sz="4" w:space="0" w:color="auto"/>
            </w:tcBorders>
            <w:noWrap/>
            <w:vAlign w:val="center"/>
            <w:hideMark/>
          </w:tcPr>
          <w:p w:rsidR="00191173" w:rsidRPr="00324A09" w:rsidRDefault="00191173" w:rsidP="007611EA">
            <w:pPr>
              <w:jc w:val="center"/>
              <w:rPr>
                <w:rFonts w:ascii="Arial Narrow" w:hAnsi="Arial Narrow"/>
                <w:b/>
                <w:sz w:val="16"/>
                <w:szCs w:val="16"/>
              </w:rPr>
            </w:pPr>
            <w:r w:rsidRPr="00324A09">
              <w:rPr>
                <w:rFonts w:ascii="Arial Narrow" w:hAnsi="Arial Narrow"/>
                <w:b/>
                <w:sz w:val="16"/>
                <w:szCs w:val="16"/>
              </w:rPr>
              <w:t>Πρόβλεψη</w:t>
            </w:r>
          </w:p>
        </w:tc>
        <w:tc>
          <w:tcPr>
            <w:tcW w:w="888" w:type="dxa"/>
            <w:tcBorders>
              <w:top w:val="nil"/>
              <w:left w:val="single" w:sz="4" w:space="0" w:color="auto"/>
              <w:bottom w:val="single" w:sz="4" w:space="0" w:color="auto"/>
              <w:right w:val="single" w:sz="4" w:space="0" w:color="auto"/>
            </w:tcBorders>
            <w:noWrap/>
            <w:vAlign w:val="center"/>
            <w:hideMark/>
          </w:tcPr>
          <w:p w:rsidR="00191173" w:rsidRPr="00324A09" w:rsidRDefault="00191173" w:rsidP="007611EA">
            <w:pPr>
              <w:jc w:val="center"/>
              <w:rPr>
                <w:rFonts w:ascii="Arial Narrow" w:hAnsi="Arial Narrow"/>
                <w:b/>
                <w:sz w:val="16"/>
                <w:szCs w:val="16"/>
              </w:rPr>
            </w:pPr>
            <w:r w:rsidRPr="00324A09">
              <w:rPr>
                <w:rFonts w:ascii="Arial Narrow" w:hAnsi="Arial Narrow"/>
                <w:b/>
                <w:sz w:val="16"/>
                <w:szCs w:val="16"/>
              </w:rPr>
              <w:t>Πρόβλεψη</w:t>
            </w:r>
          </w:p>
        </w:tc>
        <w:tc>
          <w:tcPr>
            <w:tcW w:w="991" w:type="dxa"/>
            <w:tcBorders>
              <w:top w:val="nil"/>
              <w:left w:val="single" w:sz="4" w:space="0" w:color="auto"/>
              <w:bottom w:val="single" w:sz="4" w:space="0" w:color="auto"/>
            </w:tcBorders>
            <w:noWrap/>
            <w:vAlign w:val="center"/>
            <w:hideMark/>
          </w:tcPr>
          <w:p w:rsidR="00191173" w:rsidRPr="00324A09" w:rsidRDefault="00191173" w:rsidP="007611EA">
            <w:pPr>
              <w:jc w:val="center"/>
              <w:rPr>
                <w:rFonts w:ascii="Arial Narrow" w:hAnsi="Arial Narrow"/>
                <w:b/>
                <w:sz w:val="16"/>
                <w:szCs w:val="16"/>
              </w:rPr>
            </w:pPr>
            <w:r w:rsidRPr="00324A09">
              <w:rPr>
                <w:rFonts w:ascii="Arial Narrow" w:hAnsi="Arial Narrow"/>
                <w:b/>
                <w:sz w:val="16"/>
                <w:szCs w:val="16"/>
              </w:rPr>
              <w:t>Πρόβλεψη</w:t>
            </w:r>
          </w:p>
        </w:tc>
      </w:tr>
      <w:tr w:rsidR="00191173" w:rsidRPr="00DC4358" w:rsidTr="004E1E00">
        <w:trPr>
          <w:trHeight w:val="170"/>
        </w:trPr>
        <w:tc>
          <w:tcPr>
            <w:tcW w:w="3548" w:type="dxa"/>
            <w:tcBorders>
              <w:top w:val="single" w:sz="4" w:space="0" w:color="auto"/>
            </w:tcBorders>
            <w:noWrap/>
            <w:hideMark/>
          </w:tcPr>
          <w:p w:rsidR="00191173" w:rsidRPr="00DC4358" w:rsidRDefault="00191173" w:rsidP="007611EA">
            <w:pPr>
              <w:jc w:val="both"/>
              <w:rPr>
                <w:rFonts w:ascii="Arial Narrow" w:hAnsi="Arial Narrow"/>
                <w:sz w:val="16"/>
                <w:szCs w:val="16"/>
              </w:rPr>
            </w:pPr>
            <w:r w:rsidRPr="00DC4358">
              <w:rPr>
                <w:rFonts w:ascii="Arial Narrow" w:hAnsi="Arial Narrow"/>
                <w:sz w:val="16"/>
                <w:szCs w:val="16"/>
              </w:rPr>
              <w:t> </w:t>
            </w:r>
          </w:p>
        </w:tc>
        <w:tc>
          <w:tcPr>
            <w:tcW w:w="962" w:type="dxa"/>
            <w:tcBorders>
              <w:top w:val="single" w:sz="4" w:space="0" w:color="auto"/>
            </w:tcBorders>
            <w:noWrap/>
            <w:hideMark/>
          </w:tcPr>
          <w:p w:rsidR="00191173" w:rsidRPr="00DC4358" w:rsidRDefault="00191173" w:rsidP="007611EA">
            <w:pPr>
              <w:jc w:val="both"/>
              <w:rPr>
                <w:rFonts w:ascii="Arial Narrow" w:hAnsi="Arial Narrow"/>
                <w:sz w:val="16"/>
                <w:szCs w:val="16"/>
              </w:rPr>
            </w:pPr>
          </w:p>
        </w:tc>
        <w:tc>
          <w:tcPr>
            <w:tcW w:w="950" w:type="dxa"/>
            <w:gridSpan w:val="2"/>
            <w:tcBorders>
              <w:top w:val="single" w:sz="4" w:space="0" w:color="auto"/>
            </w:tcBorders>
            <w:noWrap/>
            <w:hideMark/>
          </w:tcPr>
          <w:p w:rsidR="00191173" w:rsidRPr="00DC4358" w:rsidRDefault="00191173" w:rsidP="007611EA">
            <w:pPr>
              <w:jc w:val="both"/>
              <w:rPr>
                <w:rFonts w:ascii="Arial Narrow" w:hAnsi="Arial Narrow"/>
                <w:sz w:val="16"/>
                <w:szCs w:val="16"/>
              </w:rPr>
            </w:pPr>
          </w:p>
        </w:tc>
        <w:tc>
          <w:tcPr>
            <w:tcW w:w="941" w:type="dxa"/>
            <w:gridSpan w:val="2"/>
            <w:tcBorders>
              <w:top w:val="single" w:sz="4" w:space="0" w:color="auto"/>
            </w:tcBorders>
            <w:noWrap/>
            <w:hideMark/>
          </w:tcPr>
          <w:p w:rsidR="00191173" w:rsidRPr="00DC4358" w:rsidRDefault="00191173" w:rsidP="007611EA">
            <w:pPr>
              <w:jc w:val="both"/>
              <w:rPr>
                <w:rFonts w:ascii="Arial Narrow" w:hAnsi="Arial Narrow"/>
                <w:sz w:val="16"/>
                <w:szCs w:val="16"/>
              </w:rPr>
            </w:pPr>
          </w:p>
        </w:tc>
        <w:tc>
          <w:tcPr>
            <w:tcW w:w="907" w:type="dxa"/>
            <w:tcBorders>
              <w:top w:val="single" w:sz="4" w:space="0" w:color="auto"/>
            </w:tcBorders>
            <w:noWrap/>
            <w:hideMark/>
          </w:tcPr>
          <w:p w:rsidR="00191173" w:rsidRPr="00DC4358" w:rsidRDefault="00191173" w:rsidP="007611EA">
            <w:pPr>
              <w:jc w:val="both"/>
              <w:rPr>
                <w:rFonts w:ascii="Arial Narrow" w:hAnsi="Arial Narrow"/>
                <w:sz w:val="16"/>
                <w:szCs w:val="16"/>
              </w:rPr>
            </w:pPr>
            <w:r w:rsidRPr="00DC4358">
              <w:rPr>
                <w:rFonts w:ascii="Arial Narrow" w:hAnsi="Arial Narrow"/>
                <w:sz w:val="16"/>
                <w:szCs w:val="16"/>
              </w:rPr>
              <w:t> </w:t>
            </w:r>
          </w:p>
        </w:tc>
        <w:tc>
          <w:tcPr>
            <w:tcW w:w="888" w:type="dxa"/>
            <w:tcBorders>
              <w:top w:val="single" w:sz="4" w:space="0" w:color="auto"/>
            </w:tcBorders>
            <w:noWrap/>
            <w:hideMark/>
          </w:tcPr>
          <w:p w:rsidR="00191173" w:rsidRPr="00DC4358" w:rsidRDefault="00191173" w:rsidP="007611EA">
            <w:pPr>
              <w:jc w:val="both"/>
              <w:rPr>
                <w:rFonts w:ascii="Arial Narrow" w:hAnsi="Arial Narrow"/>
                <w:sz w:val="16"/>
                <w:szCs w:val="16"/>
              </w:rPr>
            </w:pPr>
          </w:p>
        </w:tc>
        <w:tc>
          <w:tcPr>
            <w:tcW w:w="991" w:type="dxa"/>
            <w:tcBorders>
              <w:top w:val="single" w:sz="4" w:space="0" w:color="auto"/>
            </w:tcBorders>
            <w:noWrap/>
            <w:hideMark/>
          </w:tcPr>
          <w:p w:rsidR="00191173" w:rsidRPr="00DC4358" w:rsidRDefault="00191173" w:rsidP="007611EA">
            <w:pPr>
              <w:jc w:val="both"/>
              <w:rPr>
                <w:rFonts w:ascii="Arial Narrow" w:hAnsi="Arial Narrow"/>
                <w:sz w:val="16"/>
                <w:szCs w:val="16"/>
              </w:rPr>
            </w:pPr>
            <w:r w:rsidRPr="00DC4358">
              <w:rPr>
                <w:rFonts w:ascii="Arial Narrow" w:hAnsi="Arial Narrow"/>
                <w:sz w:val="16"/>
                <w:szCs w:val="16"/>
              </w:rPr>
              <w:t> </w:t>
            </w:r>
          </w:p>
        </w:tc>
      </w:tr>
      <w:tr w:rsidR="00162A1E" w:rsidRPr="00DC4358" w:rsidTr="004E1E00">
        <w:trPr>
          <w:trHeight w:val="170"/>
        </w:trPr>
        <w:tc>
          <w:tcPr>
            <w:tcW w:w="3548" w:type="dxa"/>
            <w:shd w:val="clear" w:color="auto" w:fill="D9D9D9" w:themeFill="background1" w:themeFillShade="D9"/>
            <w:noWrap/>
            <w:vAlign w:val="center"/>
            <w:hideMark/>
          </w:tcPr>
          <w:p w:rsidR="00162A1E" w:rsidRPr="00DC4358" w:rsidRDefault="00162A1E" w:rsidP="007611EA">
            <w:pPr>
              <w:rPr>
                <w:rFonts w:ascii="Arial Narrow" w:hAnsi="Arial Narrow"/>
                <w:b/>
                <w:bCs/>
                <w:sz w:val="16"/>
                <w:szCs w:val="16"/>
              </w:rPr>
            </w:pPr>
            <w:r w:rsidRPr="00DC4358">
              <w:rPr>
                <w:rFonts w:ascii="Arial Narrow" w:hAnsi="Arial Narrow"/>
                <w:b/>
                <w:bCs/>
                <w:sz w:val="16"/>
                <w:szCs w:val="16"/>
              </w:rPr>
              <w:t xml:space="preserve">Συνολικές εισπράξεις/προβλέψεις </w:t>
            </w:r>
          </w:p>
        </w:tc>
        <w:tc>
          <w:tcPr>
            <w:tcW w:w="962" w:type="dxa"/>
            <w:shd w:val="clear" w:color="auto" w:fill="D9D9D9" w:themeFill="background1" w:themeFillShade="D9"/>
            <w:noWrap/>
            <w:vAlign w:val="bottom"/>
            <w:hideMark/>
          </w:tcPr>
          <w:p w:rsidR="00162A1E" w:rsidRPr="000930C2" w:rsidRDefault="00162A1E">
            <w:pPr>
              <w:jc w:val="right"/>
              <w:rPr>
                <w:rFonts w:ascii="Arial Narrow" w:hAnsi="Arial Narrow" w:cs="Arial"/>
                <w:b/>
                <w:bCs/>
                <w:sz w:val="16"/>
                <w:szCs w:val="16"/>
              </w:rPr>
            </w:pPr>
            <w:r w:rsidRPr="000930C2">
              <w:rPr>
                <w:rFonts w:ascii="Arial Narrow" w:hAnsi="Arial Narrow" w:cs="Arial"/>
                <w:b/>
                <w:bCs/>
                <w:sz w:val="16"/>
                <w:szCs w:val="16"/>
              </w:rPr>
              <w:t>1.203,</w:t>
            </w:r>
            <w:r w:rsidR="003855C0">
              <w:rPr>
                <w:rFonts w:ascii="Arial Narrow" w:hAnsi="Arial Narrow" w:cs="Arial"/>
                <w:b/>
                <w:bCs/>
                <w:sz w:val="16"/>
                <w:szCs w:val="16"/>
              </w:rPr>
              <w:t>88</w:t>
            </w:r>
          </w:p>
        </w:tc>
        <w:tc>
          <w:tcPr>
            <w:tcW w:w="950" w:type="dxa"/>
            <w:gridSpan w:val="2"/>
            <w:shd w:val="clear" w:color="auto" w:fill="D9D9D9" w:themeFill="background1" w:themeFillShade="D9"/>
            <w:noWrap/>
            <w:vAlign w:val="bottom"/>
            <w:hideMark/>
          </w:tcPr>
          <w:p w:rsidR="00162A1E" w:rsidRPr="000930C2" w:rsidRDefault="00162A1E">
            <w:pPr>
              <w:jc w:val="right"/>
              <w:rPr>
                <w:rFonts w:ascii="Arial Narrow" w:hAnsi="Arial Narrow" w:cs="Arial"/>
                <w:b/>
                <w:bCs/>
                <w:sz w:val="16"/>
                <w:szCs w:val="16"/>
              </w:rPr>
            </w:pPr>
            <w:r w:rsidRPr="000930C2">
              <w:rPr>
                <w:rFonts w:ascii="Arial Narrow" w:hAnsi="Arial Narrow" w:cs="Arial"/>
                <w:b/>
                <w:bCs/>
                <w:sz w:val="16"/>
                <w:szCs w:val="16"/>
              </w:rPr>
              <w:t>54,48</w:t>
            </w:r>
          </w:p>
        </w:tc>
        <w:tc>
          <w:tcPr>
            <w:tcW w:w="941" w:type="dxa"/>
            <w:gridSpan w:val="2"/>
            <w:shd w:val="clear" w:color="auto" w:fill="D9D9D9" w:themeFill="background1" w:themeFillShade="D9"/>
            <w:noWrap/>
            <w:vAlign w:val="bottom"/>
            <w:hideMark/>
          </w:tcPr>
          <w:p w:rsidR="00162A1E" w:rsidRPr="000930C2" w:rsidRDefault="00162A1E">
            <w:pPr>
              <w:jc w:val="right"/>
              <w:rPr>
                <w:rFonts w:ascii="Arial Narrow" w:hAnsi="Arial Narrow" w:cs="Arial"/>
                <w:b/>
                <w:bCs/>
                <w:sz w:val="16"/>
                <w:szCs w:val="16"/>
              </w:rPr>
            </w:pPr>
            <w:r w:rsidRPr="000930C2">
              <w:rPr>
                <w:rFonts w:ascii="Arial Narrow" w:hAnsi="Arial Narrow" w:cs="Arial"/>
                <w:b/>
                <w:bCs/>
                <w:sz w:val="16"/>
                <w:szCs w:val="16"/>
              </w:rPr>
              <w:t>1.790,71</w:t>
            </w:r>
          </w:p>
        </w:tc>
        <w:tc>
          <w:tcPr>
            <w:tcW w:w="907" w:type="dxa"/>
            <w:shd w:val="clear" w:color="auto" w:fill="D9D9D9" w:themeFill="background1" w:themeFillShade="D9"/>
            <w:noWrap/>
            <w:vAlign w:val="bottom"/>
            <w:hideMark/>
          </w:tcPr>
          <w:p w:rsidR="00162A1E" w:rsidRPr="000930C2" w:rsidRDefault="00162A1E">
            <w:pPr>
              <w:jc w:val="right"/>
              <w:rPr>
                <w:rFonts w:ascii="Arial Narrow" w:hAnsi="Arial Narrow" w:cs="Arial"/>
                <w:b/>
                <w:bCs/>
                <w:sz w:val="16"/>
                <w:szCs w:val="16"/>
              </w:rPr>
            </w:pPr>
            <w:r w:rsidRPr="000930C2">
              <w:rPr>
                <w:rFonts w:ascii="Arial Narrow" w:hAnsi="Arial Narrow" w:cs="Arial"/>
                <w:b/>
                <w:bCs/>
                <w:sz w:val="16"/>
                <w:szCs w:val="16"/>
              </w:rPr>
              <w:t>1.708,23</w:t>
            </w:r>
          </w:p>
        </w:tc>
        <w:tc>
          <w:tcPr>
            <w:tcW w:w="888" w:type="dxa"/>
            <w:shd w:val="clear" w:color="auto" w:fill="D9D9D9" w:themeFill="background1" w:themeFillShade="D9"/>
            <w:noWrap/>
            <w:vAlign w:val="bottom"/>
            <w:hideMark/>
          </w:tcPr>
          <w:p w:rsidR="00162A1E" w:rsidRPr="000930C2" w:rsidRDefault="00162A1E">
            <w:pPr>
              <w:jc w:val="right"/>
              <w:rPr>
                <w:rFonts w:ascii="Arial Narrow" w:hAnsi="Arial Narrow" w:cs="Arial"/>
                <w:b/>
                <w:bCs/>
                <w:sz w:val="16"/>
                <w:szCs w:val="16"/>
              </w:rPr>
            </w:pPr>
            <w:r w:rsidRPr="000930C2">
              <w:rPr>
                <w:rFonts w:ascii="Arial Narrow" w:hAnsi="Arial Narrow" w:cs="Arial"/>
                <w:b/>
                <w:bCs/>
                <w:sz w:val="16"/>
                <w:szCs w:val="16"/>
              </w:rPr>
              <w:t>153,74</w:t>
            </w:r>
          </w:p>
        </w:tc>
        <w:tc>
          <w:tcPr>
            <w:tcW w:w="991" w:type="dxa"/>
            <w:shd w:val="clear" w:color="auto" w:fill="D9D9D9" w:themeFill="background1" w:themeFillShade="D9"/>
            <w:noWrap/>
            <w:vAlign w:val="bottom"/>
            <w:hideMark/>
          </w:tcPr>
          <w:p w:rsidR="00162A1E" w:rsidRPr="000930C2" w:rsidRDefault="00162A1E">
            <w:pPr>
              <w:jc w:val="right"/>
              <w:rPr>
                <w:rFonts w:ascii="Arial Narrow" w:hAnsi="Arial Narrow" w:cs="Arial"/>
                <w:b/>
                <w:bCs/>
                <w:sz w:val="16"/>
                <w:szCs w:val="16"/>
              </w:rPr>
            </w:pPr>
            <w:r w:rsidRPr="000930C2">
              <w:rPr>
                <w:rFonts w:ascii="Arial Narrow" w:hAnsi="Arial Narrow" w:cs="Arial"/>
                <w:b/>
                <w:bCs/>
                <w:sz w:val="16"/>
                <w:szCs w:val="16"/>
              </w:rPr>
              <w:t>1.154,86</w:t>
            </w:r>
          </w:p>
        </w:tc>
      </w:tr>
      <w:tr w:rsidR="00162A1E" w:rsidRPr="00DC4358" w:rsidTr="004E1E00">
        <w:trPr>
          <w:trHeight w:val="170"/>
        </w:trPr>
        <w:tc>
          <w:tcPr>
            <w:tcW w:w="3548" w:type="dxa"/>
            <w:noWrap/>
            <w:vAlign w:val="center"/>
            <w:hideMark/>
          </w:tcPr>
          <w:p w:rsidR="00162A1E" w:rsidRPr="00DC4358" w:rsidRDefault="000930C2" w:rsidP="007611EA">
            <w:pPr>
              <w:rPr>
                <w:rFonts w:ascii="Arial Narrow" w:hAnsi="Arial Narrow"/>
                <w:b/>
                <w:bCs/>
                <w:sz w:val="16"/>
                <w:szCs w:val="16"/>
              </w:rPr>
            </w:pPr>
            <w:r>
              <w:rPr>
                <w:rFonts w:ascii="Arial Narrow" w:hAnsi="Arial Narrow"/>
                <w:b/>
                <w:bCs/>
                <w:sz w:val="16"/>
                <w:szCs w:val="16"/>
              </w:rPr>
              <w:t>Σωρευτικό (από το 2019</w:t>
            </w:r>
            <w:r w:rsidR="00162A1E" w:rsidRPr="00DC4358">
              <w:rPr>
                <w:rFonts w:ascii="Arial Narrow" w:hAnsi="Arial Narrow"/>
                <w:b/>
                <w:bCs/>
                <w:sz w:val="16"/>
                <w:szCs w:val="16"/>
              </w:rPr>
              <w:t>)</w:t>
            </w:r>
          </w:p>
        </w:tc>
        <w:tc>
          <w:tcPr>
            <w:tcW w:w="962" w:type="dxa"/>
            <w:noWrap/>
            <w:vAlign w:val="bottom"/>
            <w:hideMark/>
          </w:tcPr>
          <w:p w:rsidR="00162A1E" w:rsidRPr="000930C2" w:rsidRDefault="00162A1E">
            <w:pPr>
              <w:jc w:val="right"/>
              <w:rPr>
                <w:rFonts w:ascii="Arial Narrow" w:hAnsi="Arial Narrow" w:cs="Arial"/>
                <w:sz w:val="16"/>
                <w:szCs w:val="16"/>
              </w:rPr>
            </w:pPr>
            <w:r w:rsidRPr="000930C2">
              <w:rPr>
                <w:rFonts w:ascii="Arial Narrow" w:hAnsi="Arial Narrow" w:cs="Arial"/>
                <w:sz w:val="16"/>
                <w:szCs w:val="16"/>
              </w:rPr>
              <w:t>1.203,</w:t>
            </w:r>
            <w:r w:rsidR="003855C0">
              <w:rPr>
                <w:rFonts w:ascii="Arial Narrow" w:hAnsi="Arial Narrow" w:cs="Arial"/>
                <w:sz w:val="16"/>
                <w:szCs w:val="16"/>
              </w:rPr>
              <w:t>88</w:t>
            </w:r>
          </w:p>
        </w:tc>
        <w:tc>
          <w:tcPr>
            <w:tcW w:w="950" w:type="dxa"/>
            <w:gridSpan w:val="2"/>
            <w:noWrap/>
            <w:vAlign w:val="bottom"/>
            <w:hideMark/>
          </w:tcPr>
          <w:p w:rsidR="00162A1E" w:rsidRPr="000930C2" w:rsidRDefault="00162A1E" w:rsidP="003855C0">
            <w:pPr>
              <w:jc w:val="right"/>
              <w:rPr>
                <w:rFonts w:ascii="Arial Narrow" w:hAnsi="Arial Narrow" w:cs="Arial"/>
                <w:sz w:val="16"/>
                <w:szCs w:val="16"/>
              </w:rPr>
            </w:pPr>
            <w:r w:rsidRPr="000930C2">
              <w:rPr>
                <w:rFonts w:ascii="Arial Narrow" w:hAnsi="Arial Narrow" w:cs="Arial"/>
                <w:sz w:val="16"/>
                <w:szCs w:val="16"/>
              </w:rPr>
              <w:t>1.258,</w:t>
            </w:r>
            <w:r w:rsidR="003855C0">
              <w:rPr>
                <w:rFonts w:ascii="Arial Narrow" w:hAnsi="Arial Narrow" w:cs="Arial"/>
                <w:sz w:val="16"/>
                <w:szCs w:val="16"/>
              </w:rPr>
              <w:t>36</w:t>
            </w:r>
          </w:p>
        </w:tc>
        <w:tc>
          <w:tcPr>
            <w:tcW w:w="941" w:type="dxa"/>
            <w:gridSpan w:val="2"/>
            <w:noWrap/>
            <w:vAlign w:val="bottom"/>
            <w:hideMark/>
          </w:tcPr>
          <w:p w:rsidR="00162A1E" w:rsidRPr="000930C2" w:rsidRDefault="00162A1E" w:rsidP="003855C0">
            <w:pPr>
              <w:jc w:val="right"/>
              <w:rPr>
                <w:rFonts w:ascii="Arial Narrow" w:hAnsi="Arial Narrow" w:cs="Arial"/>
                <w:sz w:val="16"/>
                <w:szCs w:val="16"/>
              </w:rPr>
            </w:pPr>
            <w:r w:rsidRPr="000930C2">
              <w:rPr>
                <w:rFonts w:ascii="Arial Narrow" w:hAnsi="Arial Narrow" w:cs="Arial"/>
                <w:sz w:val="16"/>
                <w:szCs w:val="16"/>
              </w:rPr>
              <w:t>3.04</w:t>
            </w:r>
            <w:r w:rsidR="003855C0">
              <w:rPr>
                <w:rFonts w:ascii="Arial Narrow" w:hAnsi="Arial Narrow" w:cs="Arial"/>
                <w:sz w:val="16"/>
                <w:szCs w:val="16"/>
              </w:rPr>
              <w:t>9,07</w:t>
            </w:r>
          </w:p>
        </w:tc>
        <w:tc>
          <w:tcPr>
            <w:tcW w:w="907" w:type="dxa"/>
            <w:noWrap/>
            <w:vAlign w:val="bottom"/>
            <w:hideMark/>
          </w:tcPr>
          <w:p w:rsidR="00162A1E" w:rsidRPr="000930C2" w:rsidRDefault="00162A1E" w:rsidP="003855C0">
            <w:pPr>
              <w:jc w:val="right"/>
              <w:rPr>
                <w:rFonts w:ascii="Arial Narrow" w:hAnsi="Arial Narrow" w:cs="Arial"/>
                <w:sz w:val="16"/>
                <w:szCs w:val="16"/>
              </w:rPr>
            </w:pPr>
            <w:r w:rsidRPr="000930C2">
              <w:rPr>
                <w:rFonts w:ascii="Arial Narrow" w:hAnsi="Arial Narrow" w:cs="Arial"/>
                <w:sz w:val="16"/>
                <w:szCs w:val="16"/>
              </w:rPr>
              <w:t>4.</w:t>
            </w:r>
            <w:r w:rsidR="003855C0">
              <w:rPr>
                <w:rFonts w:ascii="Arial Narrow" w:hAnsi="Arial Narrow" w:cs="Arial"/>
                <w:sz w:val="16"/>
                <w:szCs w:val="16"/>
              </w:rPr>
              <w:t>757,30</w:t>
            </w:r>
          </w:p>
        </w:tc>
        <w:tc>
          <w:tcPr>
            <w:tcW w:w="888" w:type="dxa"/>
            <w:noWrap/>
            <w:vAlign w:val="bottom"/>
            <w:hideMark/>
          </w:tcPr>
          <w:p w:rsidR="00162A1E" w:rsidRPr="000930C2" w:rsidRDefault="00162A1E" w:rsidP="003855C0">
            <w:pPr>
              <w:jc w:val="right"/>
              <w:rPr>
                <w:rFonts w:ascii="Arial Narrow" w:hAnsi="Arial Narrow" w:cs="Arial"/>
                <w:sz w:val="16"/>
                <w:szCs w:val="16"/>
              </w:rPr>
            </w:pPr>
            <w:r w:rsidRPr="000930C2">
              <w:rPr>
                <w:rFonts w:ascii="Arial Narrow" w:hAnsi="Arial Narrow" w:cs="Arial"/>
                <w:sz w:val="16"/>
                <w:szCs w:val="16"/>
              </w:rPr>
              <w:t>4.910,</w:t>
            </w:r>
            <w:r w:rsidR="003855C0">
              <w:rPr>
                <w:rFonts w:ascii="Arial Narrow" w:hAnsi="Arial Narrow" w:cs="Arial"/>
                <w:sz w:val="16"/>
                <w:szCs w:val="16"/>
              </w:rPr>
              <w:t>04</w:t>
            </w:r>
          </w:p>
        </w:tc>
        <w:tc>
          <w:tcPr>
            <w:tcW w:w="991" w:type="dxa"/>
            <w:noWrap/>
            <w:vAlign w:val="bottom"/>
            <w:hideMark/>
          </w:tcPr>
          <w:p w:rsidR="00162A1E" w:rsidRPr="000930C2" w:rsidRDefault="00162A1E" w:rsidP="003855C0">
            <w:pPr>
              <w:jc w:val="right"/>
              <w:rPr>
                <w:rFonts w:ascii="Arial Narrow" w:hAnsi="Arial Narrow" w:cs="Arial"/>
                <w:sz w:val="16"/>
                <w:szCs w:val="16"/>
              </w:rPr>
            </w:pPr>
            <w:r w:rsidRPr="000930C2">
              <w:rPr>
                <w:rFonts w:ascii="Arial Narrow" w:hAnsi="Arial Narrow" w:cs="Arial"/>
                <w:sz w:val="16"/>
                <w:szCs w:val="16"/>
              </w:rPr>
              <w:t>6.065,</w:t>
            </w:r>
            <w:r w:rsidR="003855C0">
              <w:rPr>
                <w:rFonts w:ascii="Arial Narrow" w:hAnsi="Arial Narrow" w:cs="Arial"/>
                <w:sz w:val="16"/>
                <w:szCs w:val="16"/>
              </w:rPr>
              <w:t>90</w:t>
            </w:r>
          </w:p>
        </w:tc>
      </w:tr>
      <w:tr w:rsidR="004E1E00" w:rsidRPr="00DC4358" w:rsidTr="004E1E00">
        <w:trPr>
          <w:trHeight w:val="170"/>
        </w:trPr>
        <w:tc>
          <w:tcPr>
            <w:tcW w:w="3548" w:type="dxa"/>
            <w:shd w:val="clear" w:color="auto" w:fill="D9D9D9" w:themeFill="background1" w:themeFillShade="D9"/>
            <w:noWrap/>
            <w:vAlign w:val="center"/>
            <w:hideMark/>
          </w:tcPr>
          <w:p w:rsidR="004E1E00" w:rsidRPr="00DC4358" w:rsidRDefault="004E1E00" w:rsidP="007611EA">
            <w:pPr>
              <w:rPr>
                <w:rFonts w:ascii="Arial Narrow" w:hAnsi="Arial Narrow"/>
                <w:b/>
                <w:bCs/>
                <w:sz w:val="16"/>
                <w:szCs w:val="16"/>
              </w:rPr>
            </w:pPr>
            <w:r w:rsidRPr="00DC4358">
              <w:rPr>
                <w:rFonts w:ascii="Arial Narrow" w:hAnsi="Arial Narrow"/>
                <w:b/>
                <w:bCs/>
                <w:sz w:val="16"/>
                <w:szCs w:val="16"/>
              </w:rPr>
              <w:t>ΕΤΑΙΡΙΚΑ &amp; ΥΠΟΔΟΜΕΣ</w:t>
            </w:r>
          </w:p>
        </w:tc>
        <w:tc>
          <w:tcPr>
            <w:tcW w:w="962" w:type="dxa"/>
            <w:shd w:val="clear" w:color="auto" w:fill="D9D9D9" w:themeFill="background1" w:themeFillShade="D9"/>
            <w:noWrap/>
            <w:vAlign w:val="center"/>
            <w:hideMark/>
          </w:tcPr>
          <w:p w:rsidR="004E1E00" w:rsidRPr="000930C2" w:rsidRDefault="004E1E00" w:rsidP="004E1E00">
            <w:pPr>
              <w:tabs>
                <w:tab w:val="decimal" w:pos="563"/>
              </w:tabs>
              <w:rPr>
                <w:rFonts w:ascii="Arial Narrow" w:hAnsi="Arial Narrow"/>
                <w:b/>
                <w:bCs/>
                <w:sz w:val="16"/>
                <w:szCs w:val="16"/>
              </w:rPr>
            </w:pPr>
            <w:r>
              <w:rPr>
                <w:rFonts w:ascii="Arial Narrow" w:hAnsi="Arial Narrow"/>
                <w:b/>
                <w:bCs/>
                <w:sz w:val="16"/>
                <w:szCs w:val="16"/>
              </w:rPr>
              <w:t>1.179,90</w:t>
            </w:r>
          </w:p>
        </w:tc>
        <w:tc>
          <w:tcPr>
            <w:tcW w:w="932" w:type="dxa"/>
            <w:shd w:val="clear" w:color="auto" w:fill="D9D9D9" w:themeFill="background1" w:themeFillShade="D9"/>
            <w:vAlign w:val="bottom"/>
            <w:hideMark/>
          </w:tcPr>
          <w:p w:rsidR="004E1E00" w:rsidRPr="000930C2" w:rsidRDefault="004E1E00" w:rsidP="00A10E9A">
            <w:pPr>
              <w:jc w:val="right"/>
              <w:rPr>
                <w:rFonts w:ascii="Arial Narrow" w:hAnsi="Arial Narrow" w:cs="Arial"/>
                <w:b/>
                <w:bCs/>
                <w:sz w:val="16"/>
                <w:szCs w:val="16"/>
              </w:rPr>
            </w:pPr>
            <w:r w:rsidRPr="000930C2">
              <w:rPr>
                <w:rFonts w:ascii="Arial Narrow" w:hAnsi="Arial Narrow" w:cs="Arial"/>
                <w:b/>
                <w:bCs/>
                <w:sz w:val="16"/>
                <w:szCs w:val="16"/>
              </w:rPr>
              <w:t>31,50</w:t>
            </w:r>
          </w:p>
        </w:tc>
        <w:tc>
          <w:tcPr>
            <w:tcW w:w="933" w:type="dxa"/>
            <w:gridSpan w:val="2"/>
            <w:shd w:val="clear" w:color="auto" w:fill="D9D9D9" w:themeFill="background1" w:themeFillShade="D9"/>
            <w:vAlign w:val="bottom"/>
          </w:tcPr>
          <w:p w:rsidR="004E1E00" w:rsidRPr="000930C2" w:rsidRDefault="004E1E00" w:rsidP="00A10E9A">
            <w:pPr>
              <w:jc w:val="right"/>
              <w:rPr>
                <w:rFonts w:ascii="Arial Narrow" w:hAnsi="Arial Narrow" w:cs="Arial"/>
                <w:b/>
                <w:bCs/>
                <w:sz w:val="16"/>
                <w:szCs w:val="16"/>
              </w:rPr>
            </w:pPr>
            <w:r w:rsidRPr="000930C2">
              <w:rPr>
                <w:rFonts w:ascii="Arial Narrow" w:hAnsi="Arial Narrow" w:cs="Arial"/>
                <w:b/>
                <w:bCs/>
                <w:sz w:val="16"/>
                <w:szCs w:val="16"/>
              </w:rPr>
              <w:t>1.460,50</w:t>
            </w:r>
          </w:p>
        </w:tc>
        <w:tc>
          <w:tcPr>
            <w:tcW w:w="933" w:type="dxa"/>
            <w:gridSpan w:val="2"/>
            <w:shd w:val="clear" w:color="auto" w:fill="D9D9D9" w:themeFill="background1" w:themeFillShade="D9"/>
            <w:vAlign w:val="bottom"/>
          </w:tcPr>
          <w:p w:rsidR="004E1E00" w:rsidRPr="000930C2" w:rsidRDefault="004E1E00" w:rsidP="00A10E9A">
            <w:pPr>
              <w:jc w:val="right"/>
              <w:rPr>
                <w:rFonts w:ascii="Arial Narrow" w:hAnsi="Arial Narrow" w:cs="Arial"/>
                <w:b/>
                <w:bCs/>
                <w:sz w:val="16"/>
                <w:szCs w:val="16"/>
              </w:rPr>
            </w:pPr>
            <w:r w:rsidRPr="000930C2">
              <w:rPr>
                <w:rFonts w:ascii="Arial Narrow" w:hAnsi="Arial Narrow" w:cs="Arial"/>
                <w:b/>
                <w:bCs/>
                <w:sz w:val="16"/>
                <w:szCs w:val="16"/>
              </w:rPr>
              <w:t>1.523,80</w:t>
            </w:r>
          </w:p>
        </w:tc>
        <w:tc>
          <w:tcPr>
            <w:tcW w:w="888" w:type="dxa"/>
            <w:shd w:val="clear" w:color="auto" w:fill="D9D9D9" w:themeFill="background1" w:themeFillShade="D9"/>
            <w:vAlign w:val="bottom"/>
            <w:hideMark/>
          </w:tcPr>
          <w:p w:rsidR="004E1E00" w:rsidRPr="000930C2" w:rsidRDefault="004E1E00" w:rsidP="00A10E9A">
            <w:pPr>
              <w:jc w:val="right"/>
              <w:rPr>
                <w:rFonts w:ascii="Arial Narrow" w:hAnsi="Arial Narrow" w:cs="Arial"/>
                <w:b/>
                <w:bCs/>
                <w:sz w:val="16"/>
                <w:szCs w:val="16"/>
              </w:rPr>
            </w:pPr>
            <w:r w:rsidRPr="000930C2">
              <w:rPr>
                <w:rFonts w:ascii="Arial Narrow" w:hAnsi="Arial Narrow" w:cs="Arial"/>
                <w:b/>
                <w:bCs/>
                <w:sz w:val="16"/>
                <w:szCs w:val="16"/>
              </w:rPr>
              <w:t>92,10</w:t>
            </w:r>
          </w:p>
        </w:tc>
        <w:tc>
          <w:tcPr>
            <w:tcW w:w="991" w:type="dxa"/>
            <w:shd w:val="clear" w:color="auto" w:fill="D9D9D9" w:themeFill="background1" w:themeFillShade="D9"/>
            <w:noWrap/>
            <w:vAlign w:val="bottom"/>
            <w:hideMark/>
          </w:tcPr>
          <w:p w:rsidR="004E1E00" w:rsidRPr="000930C2" w:rsidRDefault="004E1E00" w:rsidP="00A10E9A">
            <w:pPr>
              <w:jc w:val="right"/>
              <w:rPr>
                <w:rFonts w:ascii="Arial Narrow" w:hAnsi="Arial Narrow" w:cs="Arial"/>
                <w:b/>
                <w:bCs/>
                <w:sz w:val="16"/>
                <w:szCs w:val="16"/>
              </w:rPr>
            </w:pPr>
            <w:r w:rsidRPr="000930C2">
              <w:rPr>
                <w:rFonts w:ascii="Arial Narrow" w:hAnsi="Arial Narrow" w:cs="Arial"/>
                <w:b/>
                <w:bCs/>
                <w:sz w:val="16"/>
                <w:szCs w:val="16"/>
              </w:rPr>
              <w:t>1.101,77</w:t>
            </w:r>
          </w:p>
        </w:tc>
      </w:tr>
      <w:tr w:rsidR="000930C2" w:rsidRPr="00DC4358" w:rsidTr="004E1E00">
        <w:trPr>
          <w:trHeight w:val="170"/>
        </w:trPr>
        <w:tc>
          <w:tcPr>
            <w:tcW w:w="3548" w:type="dxa"/>
            <w:noWrap/>
            <w:vAlign w:val="center"/>
            <w:hideMark/>
          </w:tcPr>
          <w:p w:rsidR="000930C2" w:rsidRPr="00DC4358" w:rsidRDefault="000930C2" w:rsidP="007611EA">
            <w:pPr>
              <w:rPr>
                <w:rFonts w:ascii="Arial Narrow" w:hAnsi="Arial Narrow"/>
                <w:sz w:val="16"/>
                <w:szCs w:val="16"/>
              </w:rPr>
            </w:pPr>
            <w:r w:rsidRPr="00DC4358">
              <w:rPr>
                <w:rFonts w:ascii="Arial Narrow" w:hAnsi="Arial Narrow"/>
                <w:sz w:val="16"/>
                <w:szCs w:val="16"/>
              </w:rPr>
              <w:t>ΟΠΑΠ 33% μετοχικό κεφάλαιο + 1% μετοχικό κεφάλαιο</w:t>
            </w:r>
          </w:p>
        </w:tc>
        <w:tc>
          <w:tcPr>
            <w:tcW w:w="962" w:type="dxa"/>
            <w:noWrap/>
            <w:vAlign w:val="bottom"/>
            <w:hideMark/>
          </w:tcPr>
          <w:p w:rsidR="000930C2" w:rsidRPr="000930C2" w:rsidRDefault="000930C2">
            <w:pPr>
              <w:jc w:val="right"/>
              <w:rPr>
                <w:rFonts w:ascii="Arial Narrow" w:hAnsi="Arial Narrow" w:cs="Arial"/>
                <w:color w:val="000000"/>
                <w:sz w:val="16"/>
                <w:szCs w:val="16"/>
              </w:rPr>
            </w:pPr>
            <w:r w:rsidRPr="000930C2">
              <w:rPr>
                <w:rFonts w:ascii="Arial Narrow" w:hAnsi="Arial Narrow" w:cs="Arial"/>
                <w:color w:val="000000"/>
                <w:sz w:val="16"/>
                <w:szCs w:val="16"/>
              </w:rPr>
              <w:t>3,00</w:t>
            </w:r>
          </w:p>
        </w:tc>
        <w:tc>
          <w:tcPr>
            <w:tcW w:w="950" w:type="dxa"/>
            <w:gridSpan w:val="2"/>
            <w:noWrap/>
            <w:vAlign w:val="bottom"/>
            <w:hideMark/>
          </w:tcPr>
          <w:p w:rsidR="000930C2" w:rsidRPr="000930C2" w:rsidRDefault="000930C2">
            <w:pPr>
              <w:jc w:val="right"/>
              <w:rPr>
                <w:rFonts w:ascii="Arial Narrow" w:hAnsi="Arial Narrow" w:cs="Arial"/>
                <w:sz w:val="16"/>
                <w:szCs w:val="16"/>
              </w:rPr>
            </w:pPr>
            <w:r w:rsidRPr="000930C2">
              <w:rPr>
                <w:rFonts w:ascii="Arial Narrow" w:hAnsi="Arial Narrow" w:cs="Arial"/>
                <w:sz w:val="16"/>
                <w:szCs w:val="16"/>
              </w:rPr>
              <w:t>3,00</w:t>
            </w:r>
          </w:p>
        </w:tc>
        <w:tc>
          <w:tcPr>
            <w:tcW w:w="941" w:type="dxa"/>
            <w:gridSpan w:val="2"/>
            <w:noWrap/>
            <w:vAlign w:val="bottom"/>
            <w:hideMark/>
          </w:tcPr>
          <w:p w:rsidR="000930C2" w:rsidRDefault="000930C2">
            <w:pPr>
              <w:jc w:val="right"/>
              <w:rPr>
                <w:rFonts w:ascii="Arial Narrow" w:hAnsi="Arial Narrow"/>
                <w:sz w:val="16"/>
                <w:szCs w:val="16"/>
              </w:rPr>
            </w:pPr>
            <w:r>
              <w:rPr>
                <w:rFonts w:ascii="Arial Narrow" w:hAnsi="Arial Narrow"/>
                <w:sz w:val="16"/>
                <w:szCs w:val="16"/>
              </w:rPr>
              <w:t>3,00</w:t>
            </w:r>
          </w:p>
        </w:tc>
        <w:tc>
          <w:tcPr>
            <w:tcW w:w="907" w:type="dxa"/>
            <w:noWrap/>
            <w:vAlign w:val="bottom"/>
            <w:hideMark/>
          </w:tcPr>
          <w:p w:rsidR="000930C2" w:rsidRDefault="000930C2">
            <w:pPr>
              <w:jc w:val="right"/>
              <w:rPr>
                <w:rFonts w:ascii="Arial Narrow" w:hAnsi="Arial Narrow"/>
                <w:sz w:val="16"/>
                <w:szCs w:val="16"/>
              </w:rPr>
            </w:pPr>
            <w:r>
              <w:rPr>
                <w:rFonts w:ascii="Arial Narrow" w:hAnsi="Arial Narrow"/>
                <w:sz w:val="16"/>
                <w:szCs w:val="16"/>
              </w:rPr>
              <w:t>3,00</w:t>
            </w:r>
          </w:p>
        </w:tc>
        <w:tc>
          <w:tcPr>
            <w:tcW w:w="888" w:type="dxa"/>
            <w:noWrap/>
            <w:vAlign w:val="bottom"/>
            <w:hideMark/>
          </w:tcPr>
          <w:p w:rsidR="000930C2" w:rsidRDefault="000930C2">
            <w:pPr>
              <w:jc w:val="right"/>
              <w:rPr>
                <w:rFonts w:ascii="Arial Narrow" w:hAnsi="Arial Narrow"/>
                <w:sz w:val="16"/>
                <w:szCs w:val="16"/>
              </w:rPr>
            </w:pPr>
            <w:r>
              <w:rPr>
                <w:rFonts w:ascii="Arial Narrow" w:hAnsi="Arial Narrow"/>
                <w:sz w:val="16"/>
                <w:szCs w:val="16"/>
              </w:rPr>
              <w:t>3,00</w:t>
            </w:r>
          </w:p>
        </w:tc>
        <w:tc>
          <w:tcPr>
            <w:tcW w:w="991" w:type="dxa"/>
            <w:noWrap/>
            <w:vAlign w:val="bottom"/>
            <w:hideMark/>
          </w:tcPr>
          <w:p w:rsidR="000930C2" w:rsidRDefault="000930C2">
            <w:pPr>
              <w:rPr>
                <w:rFonts w:ascii="Arial Narrow" w:hAnsi="Arial Narrow"/>
                <w:sz w:val="16"/>
                <w:szCs w:val="16"/>
              </w:rPr>
            </w:pPr>
            <w:r>
              <w:rPr>
                <w:rFonts w:ascii="Arial Narrow" w:hAnsi="Arial Narrow"/>
                <w:sz w:val="16"/>
                <w:szCs w:val="16"/>
              </w:rPr>
              <w:t> </w:t>
            </w:r>
          </w:p>
        </w:tc>
      </w:tr>
      <w:tr w:rsidR="000930C2" w:rsidRPr="00DC4358" w:rsidTr="004E1E00">
        <w:trPr>
          <w:trHeight w:val="170"/>
        </w:trPr>
        <w:tc>
          <w:tcPr>
            <w:tcW w:w="3548" w:type="dxa"/>
            <w:noWrap/>
            <w:vAlign w:val="center"/>
            <w:hideMark/>
          </w:tcPr>
          <w:p w:rsidR="000930C2" w:rsidRPr="00DC4358" w:rsidRDefault="000930C2" w:rsidP="007611EA">
            <w:pPr>
              <w:rPr>
                <w:rFonts w:ascii="Arial Narrow" w:hAnsi="Arial Narrow"/>
                <w:sz w:val="16"/>
                <w:szCs w:val="16"/>
              </w:rPr>
            </w:pPr>
            <w:r w:rsidRPr="00DC4358">
              <w:rPr>
                <w:rFonts w:ascii="Arial Narrow" w:hAnsi="Arial Narrow"/>
                <w:sz w:val="16"/>
                <w:szCs w:val="16"/>
              </w:rPr>
              <w:t>Δικαιώματα Συχνοτήτων (Κινητή Τηλεφωνία)</w:t>
            </w:r>
          </w:p>
        </w:tc>
        <w:tc>
          <w:tcPr>
            <w:tcW w:w="962" w:type="dxa"/>
            <w:noWrap/>
            <w:vAlign w:val="bottom"/>
            <w:hideMark/>
          </w:tcPr>
          <w:p w:rsidR="000930C2" w:rsidRPr="000930C2" w:rsidRDefault="000930C2">
            <w:pPr>
              <w:rPr>
                <w:rFonts w:ascii="Arial Narrow" w:hAnsi="Arial Narrow" w:cs="Arial"/>
                <w:sz w:val="16"/>
                <w:szCs w:val="16"/>
              </w:rPr>
            </w:pPr>
            <w:r w:rsidRPr="000930C2">
              <w:rPr>
                <w:rFonts w:ascii="Arial Narrow" w:hAnsi="Arial Narrow" w:cs="Arial"/>
                <w:sz w:val="16"/>
                <w:szCs w:val="16"/>
              </w:rPr>
              <w:t> </w:t>
            </w:r>
          </w:p>
        </w:tc>
        <w:tc>
          <w:tcPr>
            <w:tcW w:w="950" w:type="dxa"/>
            <w:gridSpan w:val="2"/>
            <w:noWrap/>
            <w:vAlign w:val="bottom"/>
            <w:hideMark/>
          </w:tcPr>
          <w:p w:rsidR="000930C2" w:rsidRPr="000930C2" w:rsidRDefault="000930C2">
            <w:pPr>
              <w:rPr>
                <w:rFonts w:ascii="Arial Narrow" w:hAnsi="Arial Narrow" w:cs="Arial"/>
                <w:sz w:val="16"/>
                <w:szCs w:val="16"/>
              </w:rPr>
            </w:pPr>
            <w:r w:rsidRPr="000930C2">
              <w:rPr>
                <w:rFonts w:ascii="Arial Narrow" w:hAnsi="Arial Narrow" w:cs="Arial"/>
                <w:sz w:val="16"/>
                <w:szCs w:val="16"/>
              </w:rPr>
              <w:t> </w:t>
            </w:r>
          </w:p>
        </w:tc>
        <w:tc>
          <w:tcPr>
            <w:tcW w:w="941" w:type="dxa"/>
            <w:gridSpan w:val="2"/>
            <w:noWrap/>
            <w:vAlign w:val="bottom"/>
            <w:hideMark/>
          </w:tcPr>
          <w:p w:rsidR="000930C2" w:rsidRDefault="000930C2">
            <w:pPr>
              <w:jc w:val="right"/>
              <w:rPr>
                <w:rFonts w:ascii="Arial Narrow" w:hAnsi="Arial Narrow"/>
                <w:sz w:val="16"/>
                <w:szCs w:val="16"/>
              </w:rPr>
            </w:pPr>
            <w:r>
              <w:rPr>
                <w:rFonts w:ascii="Arial Narrow" w:hAnsi="Arial Narrow"/>
                <w:sz w:val="16"/>
                <w:szCs w:val="16"/>
              </w:rPr>
              <w:t>7,10</w:t>
            </w:r>
          </w:p>
        </w:tc>
        <w:tc>
          <w:tcPr>
            <w:tcW w:w="907" w:type="dxa"/>
            <w:noWrap/>
            <w:vAlign w:val="bottom"/>
            <w:hideMark/>
          </w:tcPr>
          <w:p w:rsidR="000930C2" w:rsidRDefault="000930C2">
            <w:pPr>
              <w:jc w:val="right"/>
              <w:rPr>
                <w:rFonts w:ascii="Arial Narrow" w:hAnsi="Arial Narrow"/>
                <w:sz w:val="16"/>
                <w:szCs w:val="16"/>
              </w:rPr>
            </w:pPr>
            <w:r>
              <w:rPr>
                <w:rFonts w:ascii="Arial Narrow" w:hAnsi="Arial Narrow"/>
                <w:sz w:val="16"/>
                <w:szCs w:val="16"/>
              </w:rPr>
              <w:t>7,10</w:t>
            </w:r>
          </w:p>
        </w:tc>
        <w:tc>
          <w:tcPr>
            <w:tcW w:w="888" w:type="dxa"/>
            <w:noWrap/>
            <w:vAlign w:val="bottom"/>
            <w:hideMark/>
          </w:tcPr>
          <w:p w:rsidR="000930C2" w:rsidRDefault="000930C2">
            <w:pPr>
              <w:jc w:val="right"/>
              <w:rPr>
                <w:rFonts w:ascii="Arial Narrow" w:hAnsi="Arial Narrow"/>
                <w:sz w:val="16"/>
                <w:szCs w:val="16"/>
              </w:rPr>
            </w:pPr>
            <w:r>
              <w:rPr>
                <w:rFonts w:ascii="Arial Narrow" w:hAnsi="Arial Narrow"/>
                <w:sz w:val="16"/>
                <w:szCs w:val="16"/>
              </w:rPr>
              <w:t>7,10</w:t>
            </w:r>
          </w:p>
        </w:tc>
        <w:tc>
          <w:tcPr>
            <w:tcW w:w="991" w:type="dxa"/>
            <w:noWrap/>
            <w:vAlign w:val="bottom"/>
            <w:hideMark/>
          </w:tcPr>
          <w:p w:rsidR="000930C2" w:rsidRDefault="000930C2">
            <w:pPr>
              <w:jc w:val="right"/>
              <w:rPr>
                <w:rFonts w:ascii="Arial Narrow" w:hAnsi="Arial Narrow"/>
                <w:sz w:val="16"/>
                <w:szCs w:val="16"/>
              </w:rPr>
            </w:pPr>
            <w:r>
              <w:rPr>
                <w:rFonts w:ascii="Arial Narrow" w:hAnsi="Arial Narrow"/>
                <w:sz w:val="16"/>
                <w:szCs w:val="16"/>
              </w:rPr>
              <w:t>7,10</w:t>
            </w:r>
          </w:p>
        </w:tc>
      </w:tr>
      <w:tr w:rsidR="000930C2" w:rsidRPr="00DC4358" w:rsidTr="004E1E00">
        <w:trPr>
          <w:trHeight w:val="170"/>
        </w:trPr>
        <w:tc>
          <w:tcPr>
            <w:tcW w:w="3548" w:type="dxa"/>
            <w:noWrap/>
            <w:vAlign w:val="center"/>
            <w:hideMark/>
          </w:tcPr>
          <w:p w:rsidR="000930C2" w:rsidRPr="00DC4358" w:rsidRDefault="000930C2" w:rsidP="007611EA">
            <w:pPr>
              <w:rPr>
                <w:rFonts w:ascii="Arial Narrow" w:hAnsi="Arial Narrow"/>
                <w:sz w:val="16"/>
                <w:szCs w:val="16"/>
              </w:rPr>
            </w:pPr>
            <w:r w:rsidRPr="00DC4358">
              <w:rPr>
                <w:rFonts w:ascii="Arial Narrow" w:hAnsi="Arial Narrow"/>
                <w:sz w:val="16"/>
                <w:szCs w:val="16"/>
              </w:rPr>
              <w:t>Περιφερειακά Αεροδρόμια</w:t>
            </w:r>
          </w:p>
        </w:tc>
        <w:tc>
          <w:tcPr>
            <w:tcW w:w="962" w:type="dxa"/>
            <w:noWrap/>
            <w:vAlign w:val="bottom"/>
            <w:hideMark/>
          </w:tcPr>
          <w:p w:rsidR="000930C2" w:rsidRPr="000930C2" w:rsidRDefault="000930C2">
            <w:pPr>
              <w:jc w:val="right"/>
              <w:rPr>
                <w:rFonts w:ascii="Arial Narrow" w:hAnsi="Arial Narrow" w:cs="Arial"/>
                <w:sz w:val="16"/>
                <w:szCs w:val="16"/>
              </w:rPr>
            </w:pPr>
            <w:r w:rsidRPr="000930C2">
              <w:rPr>
                <w:rFonts w:ascii="Arial Narrow" w:hAnsi="Arial Narrow" w:cs="Arial"/>
                <w:sz w:val="16"/>
                <w:szCs w:val="16"/>
              </w:rPr>
              <w:t>23,20</w:t>
            </w:r>
          </w:p>
        </w:tc>
        <w:tc>
          <w:tcPr>
            <w:tcW w:w="950" w:type="dxa"/>
            <w:gridSpan w:val="2"/>
            <w:noWrap/>
            <w:vAlign w:val="bottom"/>
            <w:hideMark/>
          </w:tcPr>
          <w:p w:rsidR="000930C2" w:rsidRPr="000930C2" w:rsidRDefault="000930C2">
            <w:pPr>
              <w:jc w:val="right"/>
              <w:rPr>
                <w:rFonts w:ascii="Arial Narrow" w:hAnsi="Arial Narrow" w:cs="Arial"/>
                <w:sz w:val="16"/>
                <w:szCs w:val="16"/>
              </w:rPr>
            </w:pPr>
            <w:r w:rsidRPr="000930C2">
              <w:rPr>
                <w:rFonts w:ascii="Arial Narrow" w:hAnsi="Arial Narrow" w:cs="Arial"/>
                <w:sz w:val="16"/>
                <w:szCs w:val="16"/>
              </w:rPr>
              <w:t>0,00</w:t>
            </w:r>
          </w:p>
        </w:tc>
        <w:tc>
          <w:tcPr>
            <w:tcW w:w="941" w:type="dxa"/>
            <w:gridSpan w:val="2"/>
            <w:noWrap/>
            <w:vAlign w:val="bottom"/>
            <w:hideMark/>
          </w:tcPr>
          <w:p w:rsidR="000930C2" w:rsidRDefault="000930C2">
            <w:pPr>
              <w:jc w:val="right"/>
              <w:rPr>
                <w:rFonts w:ascii="Arial Narrow" w:hAnsi="Arial Narrow"/>
                <w:sz w:val="16"/>
                <w:szCs w:val="16"/>
              </w:rPr>
            </w:pPr>
            <w:r>
              <w:rPr>
                <w:rFonts w:ascii="Arial Narrow" w:hAnsi="Arial Narrow"/>
                <w:sz w:val="16"/>
                <w:szCs w:val="16"/>
              </w:rPr>
              <w:t>0,00</w:t>
            </w:r>
          </w:p>
        </w:tc>
        <w:tc>
          <w:tcPr>
            <w:tcW w:w="907" w:type="dxa"/>
            <w:noWrap/>
            <w:vAlign w:val="bottom"/>
            <w:hideMark/>
          </w:tcPr>
          <w:p w:rsidR="000930C2" w:rsidRDefault="000930C2">
            <w:pPr>
              <w:jc w:val="right"/>
              <w:rPr>
                <w:rFonts w:ascii="Arial Narrow" w:hAnsi="Arial Narrow"/>
                <w:sz w:val="16"/>
                <w:szCs w:val="16"/>
              </w:rPr>
            </w:pPr>
            <w:r>
              <w:rPr>
                <w:rFonts w:ascii="Arial Narrow" w:hAnsi="Arial Narrow"/>
                <w:sz w:val="16"/>
                <w:szCs w:val="16"/>
              </w:rPr>
              <w:t>0,00</w:t>
            </w:r>
          </w:p>
        </w:tc>
        <w:tc>
          <w:tcPr>
            <w:tcW w:w="888" w:type="dxa"/>
            <w:noWrap/>
            <w:vAlign w:val="bottom"/>
            <w:hideMark/>
          </w:tcPr>
          <w:p w:rsidR="000930C2" w:rsidRDefault="000930C2">
            <w:pPr>
              <w:jc w:val="right"/>
              <w:rPr>
                <w:rFonts w:ascii="Arial Narrow" w:hAnsi="Arial Narrow"/>
                <w:sz w:val="16"/>
                <w:szCs w:val="16"/>
              </w:rPr>
            </w:pPr>
            <w:r>
              <w:rPr>
                <w:rFonts w:ascii="Arial Narrow" w:hAnsi="Arial Narrow"/>
                <w:sz w:val="16"/>
                <w:szCs w:val="16"/>
              </w:rPr>
              <w:t>24,50</w:t>
            </w:r>
          </w:p>
        </w:tc>
        <w:tc>
          <w:tcPr>
            <w:tcW w:w="991" w:type="dxa"/>
            <w:noWrap/>
            <w:vAlign w:val="bottom"/>
            <w:hideMark/>
          </w:tcPr>
          <w:p w:rsidR="000930C2" w:rsidRDefault="000930C2">
            <w:pPr>
              <w:jc w:val="right"/>
              <w:rPr>
                <w:rFonts w:ascii="Arial Narrow" w:hAnsi="Arial Narrow"/>
                <w:sz w:val="16"/>
                <w:szCs w:val="16"/>
              </w:rPr>
            </w:pPr>
            <w:r>
              <w:rPr>
                <w:rFonts w:ascii="Arial Narrow" w:hAnsi="Arial Narrow"/>
                <w:sz w:val="16"/>
                <w:szCs w:val="16"/>
              </w:rPr>
              <w:t>24,80</w:t>
            </w:r>
          </w:p>
        </w:tc>
      </w:tr>
      <w:tr w:rsidR="000930C2" w:rsidRPr="00DC4358" w:rsidTr="004E1E00">
        <w:trPr>
          <w:trHeight w:val="170"/>
        </w:trPr>
        <w:tc>
          <w:tcPr>
            <w:tcW w:w="3548" w:type="dxa"/>
            <w:noWrap/>
            <w:vAlign w:val="center"/>
            <w:hideMark/>
          </w:tcPr>
          <w:p w:rsidR="000930C2" w:rsidRPr="00DC4358" w:rsidRDefault="000930C2" w:rsidP="007611EA">
            <w:pPr>
              <w:rPr>
                <w:rFonts w:ascii="Arial Narrow" w:hAnsi="Arial Narrow"/>
                <w:sz w:val="16"/>
                <w:szCs w:val="16"/>
              </w:rPr>
            </w:pPr>
            <w:r w:rsidRPr="00DC4358">
              <w:rPr>
                <w:rFonts w:ascii="Arial Narrow" w:hAnsi="Arial Narrow"/>
                <w:sz w:val="16"/>
                <w:szCs w:val="16"/>
              </w:rPr>
              <w:t>Περιφερειακά Αεροδρόμια - αναλογία EBITDA*</w:t>
            </w:r>
          </w:p>
        </w:tc>
        <w:tc>
          <w:tcPr>
            <w:tcW w:w="962" w:type="dxa"/>
            <w:noWrap/>
            <w:vAlign w:val="bottom"/>
            <w:hideMark/>
          </w:tcPr>
          <w:p w:rsidR="000930C2" w:rsidRPr="000930C2" w:rsidRDefault="000930C2">
            <w:pPr>
              <w:rPr>
                <w:rFonts w:ascii="Arial Narrow" w:hAnsi="Arial Narrow" w:cs="Arial"/>
                <w:sz w:val="16"/>
                <w:szCs w:val="16"/>
              </w:rPr>
            </w:pPr>
            <w:r w:rsidRPr="000930C2">
              <w:rPr>
                <w:rFonts w:ascii="Arial Narrow" w:hAnsi="Arial Narrow" w:cs="Arial"/>
                <w:sz w:val="16"/>
                <w:szCs w:val="16"/>
              </w:rPr>
              <w:t> </w:t>
            </w:r>
          </w:p>
        </w:tc>
        <w:tc>
          <w:tcPr>
            <w:tcW w:w="950" w:type="dxa"/>
            <w:gridSpan w:val="2"/>
            <w:noWrap/>
            <w:vAlign w:val="bottom"/>
            <w:hideMark/>
          </w:tcPr>
          <w:p w:rsidR="000930C2" w:rsidRPr="000930C2" w:rsidRDefault="000930C2">
            <w:pPr>
              <w:rPr>
                <w:rFonts w:ascii="Arial Narrow" w:hAnsi="Arial Narrow" w:cs="Arial"/>
                <w:sz w:val="16"/>
                <w:szCs w:val="16"/>
              </w:rPr>
            </w:pPr>
            <w:r w:rsidRPr="000930C2">
              <w:rPr>
                <w:rFonts w:ascii="Arial Narrow" w:hAnsi="Arial Narrow" w:cs="Arial"/>
                <w:sz w:val="16"/>
                <w:szCs w:val="16"/>
              </w:rPr>
              <w:t> </w:t>
            </w:r>
          </w:p>
        </w:tc>
        <w:tc>
          <w:tcPr>
            <w:tcW w:w="941" w:type="dxa"/>
            <w:gridSpan w:val="2"/>
            <w:noWrap/>
            <w:vAlign w:val="bottom"/>
            <w:hideMark/>
          </w:tcPr>
          <w:p w:rsidR="000930C2" w:rsidRDefault="000930C2">
            <w:pPr>
              <w:rPr>
                <w:rFonts w:ascii="Arial Narrow" w:hAnsi="Arial Narrow"/>
                <w:sz w:val="16"/>
                <w:szCs w:val="16"/>
              </w:rPr>
            </w:pPr>
            <w:r>
              <w:rPr>
                <w:rFonts w:ascii="Arial Narrow" w:hAnsi="Arial Narrow"/>
                <w:sz w:val="16"/>
                <w:szCs w:val="16"/>
              </w:rPr>
              <w:t> </w:t>
            </w:r>
          </w:p>
        </w:tc>
        <w:tc>
          <w:tcPr>
            <w:tcW w:w="907" w:type="dxa"/>
            <w:noWrap/>
            <w:vAlign w:val="bottom"/>
            <w:hideMark/>
          </w:tcPr>
          <w:p w:rsidR="000930C2" w:rsidRDefault="000930C2">
            <w:pPr>
              <w:rPr>
                <w:rFonts w:ascii="Arial Narrow" w:hAnsi="Arial Narrow"/>
                <w:sz w:val="16"/>
                <w:szCs w:val="16"/>
              </w:rPr>
            </w:pPr>
            <w:r>
              <w:rPr>
                <w:rFonts w:ascii="Arial Narrow" w:hAnsi="Arial Narrow"/>
                <w:sz w:val="16"/>
                <w:szCs w:val="16"/>
              </w:rPr>
              <w:t> </w:t>
            </w:r>
          </w:p>
        </w:tc>
        <w:tc>
          <w:tcPr>
            <w:tcW w:w="888" w:type="dxa"/>
            <w:noWrap/>
            <w:vAlign w:val="bottom"/>
            <w:hideMark/>
          </w:tcPr>
          <w:p w:rsidR="000930C2" w:rsidRDefault="000930C2">
            <w:pPr>
              <w:jc w:val="right"/>
              <w:rPr>
                <w:rFonts w:ascii="Arial Narrow" w:hAnsi="Arial Narrow"/>
                <w:sz w:val="16"/>
                <w:szCs w:val="16"/>
              </w:rPr>
            </w:pPr>
            <w:r>
              <w:rPr>
                <w:rFonts w:ascii="Arial Narrow" w:hAnsi="Arial Narrow"/>
                <w:sz w:val="16"/>
                <w:szCs w:val="16"/>
              </w:rPr>
              <w:t>54,70</w:t>
            </w:r>
          </w:p>
        </w:tc>
        <w:tc>
          <w:tcPr>
            <w:tcW w:w="991" w:type="dxa"/>
            <w:noWrap/>
            <w:vAlign w:val="bottom"/>
            <w:hideMark/>
          </w:tcPr>
          <w:p w:rsidR="000930C2" w:rsidRDefault="000930C2">
            <w:pPr>
              <w:jc w:val="right"/>
              <w:rPr>
                <w:rFonts w:ascii="Arial Narrow" w:hAnsi="Arial Narrow"/>
                <w:sz w:val="16"/>
                <w:szCs w:val="16"/>
              </w:rPr>
            </w:pPr>
            <w:r>
              <w:rPr>
                <w:rFonts w:ascii="Arial Narrow" w:hAnsi="Arial Narrow"/>
                <w:sz w:val="16"/>
                <w:szCs w:val="16"/>
              </w:rPr>
              <w:t>66,97</w:t>
            </w:r>
          </w:p>
        </w:tc>
      </w:tr>
      <w:tr w:rsidR="000930C2" w:rsidRPr="00DC4358" w:rsidTr="004E1E00">
        <w:trPr>
          <w:trHeight w:val="170"/>
        </w:trPr>
        <w:tc>
          <w:tcPr>
            <w:tcW w:w="3548" w:type="dxa"/>
            <w:noWrap/>
            <w:vAlign w:val="center"/>
            <w:hideMark/>
          </w:tcPr>
          <w:p w:rsidR="000930C2" w:rsidRPr="00DC4358" w:rsidRDefault="000930C2" w:rsidP="007611EA">
            <w:pPr>
              <w:rPr>
                <w:rFonts w:ascii="Arial Narrow" w:hAnsi="Arial Narrow"/>
                <w:sz w:val="16"/>
                <w:szCs w:val="16"/>
              </w:rPr>
            </w:pPr>
            <w:r w:rsidRPr="00DC4358">
              <w:rPr>
                <w:rFonts w:ascii="Arial Narrow" w:hAnsi="Arial Narrow"/>
                <w:sz w:val="16"/>
                <w:szCs w:val="16"/>
              </w:rPr>
              <w:t>ΕΕΣΣΤΥ</w:t>
            </w:r>
          </w:p>
        </w:tc>
        <w:tc>
          <w:tcPr>
            <w:tcW w:w="962" w:type="dxa"/>
            <w:noWrap/>
            <w:vAlign w:val="bottom"/>
            <w:hideMark/>
          </w:tcPr>
          <w:p w:rsidR="000930C2" w:rsidRPr="000930C2" w:rsidRDefault="000930C2">
            <w:pPr>
              <w:jc w:val="right"/>
              <w:rPr>
                <w:rFonts w:ascii="Arial Narrow" w:hAnsi="Arial Narrow" w:cs="Arial"/>
                <w:color w:val="000000"/>
                <w:sz w:val="16"/>
                <w:szCs w:val="16"/>
              </w:rPr>
            </w:pPr>
            <w:r w:rsidRPr="000930C2">
              <w:rPr>
                <w:rFonts w:ascii="Arial Narrow" w:hAnsi="Arial Narrow" w:cs="Arial"/>
                <w:color w:val="000000"/>
                <w:sz w:val="16"/>
                <w:szCs w:val="16"/>
              </w:rPr>
              <w:t>22,00</w:t>
            </w:r>
          </w:p>
        </w:tc>
        <w:tc>
          <w:tcPr>
            <w:tcW w:w="950" w:type="dxa"/>
            <w:gridSpan w:val="2"/>
            <w:noWrap/>
            <w:vAlign w:val="bottom"/>
            <w:hideMark/>
          </w:tcPr>
          <w:p w:rsidR="000930C2" w:rsidRPr="000930C2" w:rsidRDefault="000930C2">
            <w:pPr>
              <w:rPr>
                <w:rFonts w:ascii="Arial Narrow" w:hAnsi="Arial Narrow" w:cs="Arial"/>
                <w:sz w:val="16"/>
                <w:szCs w:val="16"/>
              </w:rPr>
            </w:pPr>
            <w:r w:rsidRPr="000930C2">
              <w:rPr>
                <w:rFonts w:ascii="Arial Narrow" w:hAnsi="Arial Narrow" w:cs="Arial"/>
                <w:sz w:val="16"/>
                <w:szCs w:val="16"/>
              </w:rPr>
              <w:t> </w:t>
            </w:r>
          </w:p>
        </w:tc>
        <w:tc>
          <w:tcPr>
            <w:tcW w:w="941" w:type="dxa"/>
            <w:gridSpan w:val="2"/>
            <w:noWrap/>
            <w:vAlign w:val="bottom"/>
            <w:hideMark/>
          </w:tcPr>
          <w:p w:rsidR="000930C2" w:rsidRDefault="000930C2">
            <w:pPr>
              <w:rPr>
                <w:rFonts w:ascii="Arial Narrow" w:hAnsi="Arial Narrow"/>
                <w:sz w:val="16"/>
                <w:szCs w:val="16"/>
              </w:rPr>
            </w:pPr>
            <w:r>
              <w:rPr>
                <w:rFonts w:ascii="Arial Narrow" w:hAnsi="Arial Narrow"/>
                <w:sz w:val="16"/>
                <w:szCs w:val="16"/>
              </w:rPr>
              <w:t> </w:t>
            </w:r>
          </w:p>
        </w:tc>
        <w:tc>
          <w:tcPr>
            <w:tcW w:w="907" w:type="dxa"/>
            <w:noWrap/>
            <w:vAlign w:val="bottom"/>
            <w:hideMark/>
          </w:tcPr>
          <w:p w:rsidR="000930C2" w:rsidRDefault="000930C2">
            <w:pPr>
              <w:rPr>
                <w:rFonts w:ascii="Arial Narrow" w:hAnsi="Arial Narrow"/>
                <w:sz w:val="16"/>
                <w:szCs w:val="16"/>
              </w:rPr>
            </w:pPr>
            <w:r>
              <w:rPr>
                <w:rFonts w:ascii="Arial Narrow" w:hAnsi="Arial Narrow"/>
                <w:sz w:val="16"/>
                <w:szCs w:val="16"/>
              </w:rPr>
              <w:t> </w:t>
            </w:r>
          </w:p>
        </w:tc>
        <w:tc>
          <w:tcPr>
            <w:tcW w:w="888" w:type="dxa"/>
            <w:noWrap/>
            <w:vAlign w:val="bottom"/>
            <w:hideMark/>
          </w:tcPr>
          <w:p w:rsidR="000930C2" w:rsidRDefault="000930C2">
            <w:pPr>
              <w:rPr>
                <w:rFonts w:ascii="Arial Narrow" w:hAnsi="Arial Narrow"/>
                <w:sz w:val="16"/>
                <w:szCs w:val="16"/>
              </w:rPr>
            </w:pPr>
            <w:r>
              <w:rPr>
                <w:rFonts w:ascii="Arial Narrow" w:hAnsi="Arial Narrow"/>
                <w:sz w:val="16"/>
                <w:szCs w:val="16"/>
              </w:rPr>
              <w:t> </w:t>
            </w:r>
          </w:p>
        </w:tc>
        <w:tc>
          <w:tcPr>
            <w:tcW w:w="991" w:type="dxa"/>
            <w:noWrap/>
            <w:vAlign w:val="bottom"/>
            <w:hideMark/>
          </w:tcPr>
          <w:p w:rsidR="000930C2" w:rsidRDefault="000930C2">
            <w:pPr>
              <w:rPr>
                <w:rFonts w:ascii="Arial Narrow" w:hAnsi="Arial Narrow"/>
                <w:sz w:val="16"/>
                <w:szCs w:val="16"/>
              </w:rPr>
            </w:pPr>
            <w:r>
              <w:rPr>
                <w:rFonts w:ascii="Arial Narrow" w:hAnsi="Arial Narrow"/>
                <w:sz w:val="16"/>
                <w:szCs w:val="16"/>
              </w:rPr>
              <w:t> </w:t>
            </w:r>
          </w:p>
        </w:tc>
      </w:tr>
      <w:tr w:rsidR="000930C2" w:rsidRPr="00DC4358" w:rsidTr="004E1E00">
        <w:trPr>
          <w:trHeight w:val="170"/>
        </w:trPr>
        <w:tc>
          <w:tcPr>
            <w:tcW w:w="3548" w:type="dxa"/>
            <w:noWrap/>
            <w:vAlign w:val="center"/>
            <w:hideMark/>
          </w:tcPr>
          <w:p w:rsidR="000930C2" w:rsidRPr="00DC4358" w:rsidRDefault="000930C2" w:rsidP="007611EA">
            <w:pPr>
              <w:rPr>
                <w:rFonts w:ascii="Arial Narrow" w:hAnsi="Arial Narrow"/>
                <w:sz w:val="16"/>
                <w:szCs w:val="16"/>
              </w:rPr>
            </w:pPr>
            <w:r w:rsidRPr="00DC4358">
              <w:rPr>
                <w:rFonts w:ascii="Arial Narrow" w:hAnsi="Arial Narrow"/>
                <w:sz w:val="16"/>
                <w:szCs w:val="16"/>
              </w:rPr>
              <w:t>ΟΛΠ</w:t>
            </w:r>
          </w:p>
        </w:tc>
        <w:tc>
          <w:tcPr>
            <w:tcW w:w="962" w:type="dxa"/>
            <w:noWrap/>
            <w:vAlign w:val="bottom"/>
            <w:hideMark/>
          </w:tcPr>
          <w:p w:rsidR="000930C2" w:rsidRPr="000930C2" w:rsidRDefault="000930C2">
            <w:pPr>
              <w:rPr>
                <w:rFonts w:ascii="Arial Narrow" w:hAnsi="Arial Narrow" w:cs="Arial"/>
                <w:sz w:val="16"/>
                <w:szCs w:val="16"/>
              </w:rPr>
            </w:pPr>
            <w:r w:rsidRPr="000930C2">
              <w:rPr>
                <w:rFonts w:ascii="Arial Narrow" w:hAnsi="Arial Narrow" w:cs="Arial"/>
                <w:sz w:val="16"/>
                <w:szCs w:val="16"/>
              </w:rPr>
              <w:t> </w:t>
            </w:r>
          </w:p>
        </w:tc>
        <w:tc>
          <w:tcPr>
            <w:tcW w:w="950" w:type="dxa"/>
            <w:gridSpan w:val="2"/>
            <w:noWrap/>
            <w:vAlign w:val="bottom"/>
            <w:hideMark/>
          </w:tcPr>
          <w:p w:rsidR="000930C2" w:rsidRPr="000930C2" w:rsidRDefault="000930C2">
            <w:pPr>
              <w:rPr>
                <w:rFonts w:ascii="Arial Narrow" w:hAnsi="Arial Narrow" w:cs="Arial"/>
                <w:sz w:val="16"/>
                <w:szCs w:val="16"/>
              </w:rPr>
            </w:pPr>
            <w:r w:rsidRPr="000930C2">
              <w:rPr>
                <w:rFonts w:ascii="Arial Narrow" w:hAnsi="Arial Narrow" w:cs="Arial"/>
                <w:sz w:val="16"/>
                <w:szCs w:val="16"/>
              </w:rPr>
              <w:t> </w:t>
            </w:r>
          </w:p>
        </w:tc>
        <w:tc>
          <w:tcPr>
            <w:tcW w:w="941" w:type="dxa"/>
            <w:gridSpan w:val="2"/>
            <w:noWrap/>
            <w:vAlign w:val="bottom"/>
            <w:hideMark/>
          </w:tcPr>
          <w:p w:rsidR="000930C2" w:rsidRDefault="000930C2">
            <w:pPr>
              <w:rPr>
                <w:rFonts w:ascii="Arial Narrow" w:hAnsi="Arial Narrow"/>
                <w:sz w:val="16"/>
                <w:szCs w:val="16"/>
              </w:rPr>
            </w:pPr>
            <w:r>
              <w:rPr>
                <w:rFonts w:ascii="Arial Narrow" w:hAnsi="Arial Narrow"/>
                <w:sz w:val="16"/>
                <w:szCs w:val="16"/>
              </w:rPr>
              <w:t> </w:t>
            </w:r>
          </w:p>
        </w:tc>
        <w:tc>
          <w:tcPr>
            <w:tcW w:w="907" w:type="dxa"/>
            <w:noWrap/>
            <w:vAlign w:val="bottom"/>
            <w:hideMark/>
          </w:tcPr>
          <w:p w:rsidR="000930C2" w:rsidRDefault="000930C2">
            <w:pPr>
              <w:jc w:val="right"/>
              <w:rPr>
                <w:rFonts w:ascii="Arial Narrow" w:hAnsi="Arial Narrow"/>
                <w:sz w:val="16"/>
                <w:szCs w:val="16"/>
              </w:rPr>
            </w:pPr>
            <w:r>
              <w:rPr>
                <w:rFonts w:ascii="Arial Narrow" w:hAnsi="Arial Narrow"/>
                <w:sz w:val="16"/>
                <w:szCs w:val="16"/>
              </w:rPr>
              <w:t>88,00</w:t>
            </w:r>
          </w:p>
        </w:tc>
        <w:tc>
          <w:tcPr>
            <w:tcW w:w="888" w:type="dxa"/>
            <w:noWrap/>
            <w:vAlign w:val="bottom"/>
            <w:hideMark/>
          </w:tcPr>
          <w:p w:rsidR="000930C2" w:rsidRDefault="000930C2">
            <w:pPr>
              <w:rPr>
                <w:rFonts w:ascii="Arial Narrow" w:hAnsi="Arial Narrow"/>
                <w:sz w:val="16"/>
                <w:szCs w:val="16"/>
              </w:rPr>
            </w:pPr>
            <w:r>
              <w:rPr>
                <w:rFonts w:ascii="Arial Narrow" w:hAnsi="Arial Narrow"/>
                <w:sz w:val="16"/>
                <w:szCs w:val="16"/>
              </w:rPr>
              <w:t> </w:t>
            </w:r>
          </w:p>
        </w:tc>
        <w:tc>
          <w:tcPr>
            <w:tcW w:w="991" w:type="dxa"/>
            <w:noWrap/>
            <w:vAlign w:val="bottom"/>
            <w:hideMark/>
          </w:tcPr>
          <w:p w:rsidR="000930C2" w:rsidRDefault="000930C2">
            <w:pPr>
              <w:rPr>
                <w:rFonts w:ascii="Arial Narrow" w:hAnsi="Arial Narrow"/>
                <w:sz w:val="16"/>
                <w:szCs w:val="16"/>
              </w:rPr>
            </w:pPr>
            <w:r>
              <w:rPr>
                <w:rFonts w:ascii="Arial Narrow" w:hAnsi="Arial Narrow"/>
                <w:sz w:val="16"/>
                <w:szCs w:val="16"/>
              </w:rPr>
              <w:t> </w:t>
            </w:r>
          </w:p>
        </w:tc>
      </w:tr>
      <w:tr w:rsidR="000930C2" w:rsidRPr="00DC4358" w:rsidTr="004E1E00">
        <w:trPr>
          <w:trHeight w:val="170"/>
        </w:trPr>
        <w:tc>
          <w:tcPr>
            <w:tcW w:w="3548" w:type="dxa"/>
            <w:noWrap/>
            <w:vAlign w:val="center"/>
            <w:hideMark/>
          </w:tcPr>
          <w:p w:rsidR="000930C2" w:rsidRPr="00DC4358" w:rsidRDefault="000930C2" w:rsidP="007611EA">
            <w:pPr>
              <w:rPr>
                <w:rFonts w:ascii="Arial Narrow" w:hAnsi="Arial Narrow"/>
                <w:sz w:val="16"/>
                <w:szCs w:val="16"/>
              </w:rPr>
            </w:pPr>
            <w:r>
              <w:rPr>
                <w:rFonts w:ascii="Arial Narrow" w:hAnsi="Arial Narrow"/>
                <w:sz w:val="16"/>
                <w:szCs w:val="16"/>
              </w:rPr>
              <w:t>ΔΑΑ - επέκταση σύ</w:t>
            </w:r>
            <w:r w:rsidRPr="00DC4358">
              <w:rPr>
                <w:rFonts w:ascii="Arial Narrow" w:hAnsi="Arial Narrow"/>
                <w:sz w:val="16"/>
                <w:szCs w:val="16"/>
              </w:rPr>
              <w:t>μβασης</w:t>
            </w:r>
          </w:p>
        </w:tc>
        <w:tc>
          <w:tcPr>
            <w:tcW w:w="962" w:type="dxa"/>
            <w:noWrap/>
            <w:vAlign w:val="bottom"/>
            <w:hideMark/>
          </w:tcPr>
          <w:p w:rsidR="000930C2" w:rsidRPr="000930C2" w:rsidRDefault="000930C2">
            <w:pPr>
              <w:jc w:val="right"/>
              <w:rPr>
                <w:rFonts w:ascii="Arial Narrow" w:hAnsi="Arial Narrow" w:cs="Arial"/>
                <w:color w:val="000000"/>
                <w:sz w:val="16"/>
                <w:szCs w:val="16"/>
              </w:rPr>
            </w:pPr>
            <w:r w:rsidRPr="000930C2">
              <w:rPr>
                <w:rFonts w:ascii="Arial Narrow" w:hAnsi="Arial Narrow" w:cs="Arial"/>
                <w:color w:val="000000"/>
                <w:sz w:val="16"/>
                <w:szCs w:val="16"/>
              </w:rPr>
              <w:t>1.131,70</w:t>
            </w:r>
          </w:p>
        </w:tc>
        <w:tc>
          <w:tcPr>
            <w:tcW w:w="950" w:type="dxa"/>
            <w:gridSpan w:val="2"/>
            <w:noWrap/>
            <w:vAlign w:val="bottom"/>
            <w:hideMark/>
          </w:tcPr>
          <w:p w:rsidR="000930C2" w:rsidRPr="000930C2" w:rsidRDefault="000930C2">
            <w:pPr>
              <w:rPr>
                <w:rFonts w:ascii="Arial Narrow" w:hAnsi="Arial Narrow" w:cs="Arial"/>
                <w:sz w:val="16"/>
                <w:szCs w:val="16"/>
              </w:rPr>
            </w:pPr>
            <w:r w:rsidRPr="000930C2">
              <w:rPr>
                <w:rFonts w:ascii="Arial Narrow" w:hAnsi="Arial Narrow" w:cs="Arial"/>
                <w:sz w:val="16"/>
                <w:szCs w:val="16"/>
              </w:rPr>
              <w:t> </w:t>
            </w:r>
          </w:p>
        </w:tc>
        <w:tc>
          <w:tcPr>
            <w:tcW w:w="941" w:type="dxa"/>
            <w:gridSpan w:val="2"/>
            <w:noWrap/>
            <w:vAlign w:val="bottom"/>
            <w:hideMark/>
          </w:tcPr>
          <w:p w:rsidR="000930C2" w:rsidRDefault="000930C2">
            <w:pPr>
              <w:rPr>
                <w:rFonts w:ascii="Arial Narrow" w:hAnsi="Arial Narrow"/>
                <w:sz w:val="16"/>
                <w:szCs w:val="16"/>
              </w:rPr>
            </w:pPr>
            <w:r>
              <w:rPr>
                <w:rFonts w:ascii="Arial Narrow" w:hAnsi="Arial Narrow"/>
                <w:sz w:val="16"/>
                <w:szCs w:val="16"/>
              </w:rPr>
              <w:t> </w:t>
            </w:r>
          </w:p>
        </w:tc>
        <w:tc>
          <w:tcPr>
            <w:tcW w:w="907" w:type="dxa"/>
            <w:noWrap/>
            <w:vAlign w:val="bottom"/>
            <w:hideMark/>
          </w:tcPr>
          <w:p w:rsidR="000930C2" w:rsidRDefault="000930C2">
            <w:pPr>
              <w:rPr>
                <w:rFonts w:ascii="Arial Narrow" w:hAnsi="Arial Narrow"/>
                <w:sz w:val="16"/>
                <w:szCs w:val="16"/>
              </w:rPr>
            </w:pPr>
            <w:r>
              <w:rPr>
                <w:rFonts w:ascii="Arial Narrow" w:hAnsi="Arial Narrow"/>
                <w:sz w:val="16"/>
                <w:szCs w:val="16"/>
              </w:rPr>
              <w:t> </w:t>
            </w:r>
          </w:p>
        </w:tc>
        <w:tc>
          <w:tcPr>
            <w:tcW w:w="888" w:type="dxa"/>
            <w:noWrap/>
            <w:vAlign w:val="bottom"/>
            <w:hideMark/>
          </w:tcPr>
          <w:p w:rsidR="000930C2" w:rsidRDefault="000930C2">
            <w:pPr>
              <w:rPr>
                <w:rFonts w:ascii="Arial Narrow" w:hAnsi="Arial Narrow"/>
                <w:sz w:val="16"/>
                <w:szCs w:val="16"/>
              </w:rPr>
            </w:pPr>
            <w:r>
              <w:rPr>
                <w:rFonts w:ascii="Arial Narrow" w:hAnsi="Arial Narrow"/>
                <w:sz w:val="16"/>
                <w:szCs w:val="16"/>
              </w:rPr>
              <w:t> </w:t>
            </w:r>
          </w:p>
        </w:tc>
        <w:tc>
          <w:tcPr>
            <w:tcW w:w="991" w:type="dxa"/>
            <w:noWrap/>
            <w:vAlign w:val="bottom"/>
            <w:hideMark/>
          </w:tcPr>
          <w:p w:rsidR="000930C2" w:rsidRDefault="000930C2">
            <w:pPr>
              <w:rPr>
                <w:rFonts w:ascii="Arial Narrow" w:hAnsi="Arial Narrow"/>
                <w:sz w:val="16"/>
                <w:szCs w:val="16"/>
              </w:rPr>
            </w:pPr>
            <w:r>
              <w:rPr>
                <w:rFonts w:ascii="Arial Narrow" w:hAnsi="Arial Narrow"/>
                <w:sz w:val="16"/>
                <w:szCs w:val="16"/>
              </w:rPr>
              <w:t> </w:t>
            </w:r>
          </w:p>
        </w:tc>
      </w:tr>
      <w:tr w:rsidR="000930C2" w:rsidRPr="00DC4358" w:rsidTr="004E1E00">
        <w:trPr>
          <w:trHeight w:val="170"/>
        </w:trPr>
        <w:tc>
          <w:tcPr>
            <w:tcW w:w="3548" w:type="dxa"/>
            <w:noWrap/>
            <w:vAlign w:val="center"/>
            <w:hideMark/>
          </w:tcPr>
          <w:p w:rsidR="000930C2" w:rsidRPr="00DC4358" w:rsidRDefault="000930C2" w:rsidP="007611EA">
            <w:pPr>
              <w:rPr>
                <w:rFonts w:ascii="Arial Narrow" w:hAnsi="Arial Narrow"/>
                <w:sz w:val="16"/>
                <w:szCs w:val="16"/>
              </w:rPr>
            </w:pPr>
            <w:r w:rsidRPr="00DC4358">
              <w:rPr>
                <w:rFonts w:ascii="Arial Narrow" w:hAnsi="Arial Narrow"/>
                <w:sz w:val="16"/>
                <w:szCs w:val="16"/>
              </w:rPr>
              <w:t>Μαρίνα Χίου</w:t>
            </w:r>
          </w:p>
        </w:tc>
        <w:tc>
          <w:tcPr>
            <w:tcW w:w="962" w:type="dxa"/>
            <w:noWrap/>
            <w:vAlign w:val="bottom"/>
            <w:hideMark/>
          </w:tcPr>
          <w:p w:rsidR="000930C2" w:rsidRPr="000930C2" w:rsidRDefault="000930C2">
            <w:pPr>
              <w:rPr>
                <w:rFonts w:ascii="Arial Narrow" w:hAnsi="Arial Narrow" w:cs="Arial"/>
                <w:color w:val="FF0000"/>
                <w:sz w:val="16"/>
                <w:szCs w:val="16"/>
              </w:rPr>
            </w:pPr>
            <w:r w:rsidRPr="000930C2">
              <w:rPr>
                <w:rFonts w:ascii="Arial Narrow" w:hAnsi="Arial Narrow" w:cs="Arial"/>
                <w:color w:val="FF0000"/>
                <w:sz w:val="16"/>
                <w:szCs w:val="16"/>
              </w:rPr>
              <w:t> </w:t>
            </w:r>
          </w:p>
        </w:tc>
        <w:tc>
          <w:tcPr>
            <w:tcW w:w="950" w:type="dxa"/>
            <w:gridSpan w:val="2"/>
            <w:noWrap/>
            <w:vAlign w:val="bottom"/>
            <w:hideMark/>
          </w:tcPr>
          <w:p w:rsidR="000930C2" w:rsidRPr="000930C2" w:rsidRDefault="000930C2">
            <w:pPr>
              <w:jc w:val="right"/>
              <w:rPr>
                <w:rFonts w:ascii="Arial Narrow" w:hAnsi="Arial Narrow" w:cs="Arial"/>
                <w:sz w:val="16"/>
                <w:szCs w:val="16"/>
              </w:rPr>
            </w:pPr>
            <w:r w:rsidRPr="000930C2">
              <w:rPr>
                <w:rFonts w:ascii="Arial Narrow" w:hAnsi="Arial Narrow" w:cs="Arial"/>
                <w:sz w:val="16"/>
                <w:szCs w:val="16"/>
              </w:rPr>
              <w:t>0,70</w:t>
            </w:r>
          </w:p>
        </w:tc>
        <w:tc>
          <w:tcPr>
            <w:tcW w:w="941" w:type="dxa"/>
            <w:gridSpan w:val="2"/>
            <w:noWrap/>
            <w:vAlign w:val="bottom"/>
            <w:hideMark/>
          </w:tcPr>
          <w:p w:rsidR="000930C2" w:rsidRDefault="000930C2">
            <w:pPr>
              <w:rPr>
                <w:rFonts w:ascii="Arial Narrow" w:hAnsi="Arial Narrow"/>
                <w:sz w:val="16"/>
                <w:szCs w:val="16"/>
              </w:rPr>
            </w:pPr>
            <w:r>
              <w:rPr>
                <w:rFonts w:ascii="Arial Narrow" w:hAnsi="Arial Narrow"/>
                <w:sz w:val="16"/>
                <w:szCs w:val="16"/>
              </w:rPr>
              <w:t> </w:t>
            </w:r>
          </w:p>
        </w:tc>
        <w:tc>
          <w:tcPr>
            <w:tcW w:w="907" w:type="dxa"/>
            <w:noWrap/>
            <w:vAlign w:val="bottom"/>
            <w:hideMark/>
          </w:tcPr>
          <w:p w:rsidR="000930C2" w:rsidRDefault="000930C2">
            <w:pPr>
              <w:rPr>
                <w:rFonts w:ascii="Arial Narrow" w:hAnsi="Arial Narrow"/>
                <w:sz w:val="16"/>
                <w:szCs w:val="16"/>
              </w:rPr>
            </w:pPr>
            <w:r>
              <w:rPr>
                <w:rFonts w:ascii="Arial Narrow" w:hAnsi="Arial Narrow"/>
                <w:sz w:val="16"/>
                <w:szCs w:val="16"/>
              </w:rPr>
              <w:t> </w:t>
            </w:r>
          </w:p>
        </w:tc>
        <w:tc>
          <w:tcPr>
            <w:tcW w:w="888" w:type="dxa"/>
            <w:noWrap/>
            <w:vAlign w:val="bottom"/>
            <w:hideMark/>
          </w:tcPr>
          <w:p w:rsidR="000930C2" w:rsidRDefault="000930C2">
            <w:pPr>
              <w:rPr>
                <w:rFonts w:ascii="Arial Narrow" w:hAnsi="Arial Narrow"/>
                <w:sz w:val="16"/>
                <w:szCs w:val="16"/>
              </w:rPr>
            </w:pPr>
            <w:r>
              <w:rPr>
                <w:rFonts w:ascii="Arial Narrow" w:hAnsi="Arial Narrow"/>
                <w:sz w:val="16"/>
                <w:szCs w:val="16"/>
              </w:rPr>
              <w:t> </w:t>
            </w:r>
          </w:p>
        </w:tc>
        <w:tc>
          <w:tcPr>
            <w:tcW w:w="991" w:type="dxa"/>
            <w:noWrap/>
            <w:vAlign w:val="bottom"/>
            <w:hideMark/>
          </w:tcPr>
          <w:p w:rsidR="000930C2" w:rsidRDefault="000930C2">
            <w:pPr>
              <w:rPr>
                <w:rFonts w:ascii="Arial Narrow" w:hAnsi="Arial Narrow"/>
                <w:sz w:val="16"/>
                <w:szCs w:val="16"/>
              </w:rPr>
            </w:pPr>
            <w:r>
              <w:rPr>
                <w:rFonts w:ascii="Arial Narrow" w:hAnsi="Arial Narrow"/>
                <w:sz w:val="16"/>
                <w:szCs w:val="16"/>
              </w:rPr>
              <w:t> </w:t>
            </w:r>
          </w:p>
        </w:tc>
      </w:tr>
      <w:tr w:rsidR="000930C2" w:rsidRPr="00DC4358" w:rsidTr="004E1E00">
        <w:trPr>
          <w:trHeight w:val="170"/>
        </w:trPr>
        <w:tc>
          <w:tcPr>
            <w:tcW w:w="3548" w:type="dxa"/>
            <w:noWrap/>
            <w:vAlign w:val="center"/>
            <w:hideMark/>
          </w:tcPr>
          <w:p w:rsidR="000930C2" w:rsidRPr="00DC4358" w:rsidRDefault="000930C2" w:rsidP="007611EA">
            <w:pPr>
              <w:rPr>
                <w:rFonts w:ascii="Arial Narrow" w:hAnsi="Arial Narrow"/>
                <w:sz w:val="16"/>
                <w:szCs w:val="16"/>
              </w:rPr>
            </w:pPr>
            <w:r w:rsidRPr="00DC4358">
              <w:rPr>
                <w:rFonts w:ascii="Arial Narrow" w:hAnsi="Arial Narrow"/>
                <w:sz w:val="16"/>
                <w:szCs w:val="16"/>
              </w:rPr>
              <w:t>Μαρίνα Αλίμου</w:t>
            </w:r>
          </w:p>
        </w:tc>
        <w:tc>
          <w:tcPr>
            <w:tcW w:w="962" w:type="dxa"/>
            <w:noWrap/>
            <w:vAlign w:val="bottom"/>
            <w:hideMark/>
          </w:tcPr>
          <w:p w:rsidR="000930C2" w:rsidRPr="000930C2" w:rsidRDefault="000930C2">
            <w:pPr>
              <w:rPr>
                <w:rFonts w:ascii="Arial Narrow" w:hAnsi="Arial Narrow" w:cs="Arial"/>
                <w:color w:val="FF0000"/>
                <w:sz w:val="16"/>
                <w:szCs w:val="16"/>
              </w:rPr>
            </w:pPr>
            <w:r w:rsidRPr="000930C2">
              <w:rPr>
                <w:rFonts w:ascii="Arial Narrow" w:hAnsi="Arial Narrow" w:cs="Arial"/>
                <w:color w:val="FF0000"/>
                <w:sz w:val="16"/>
                <w:szCs w:val="16"/>
              </w:rPr>
              <w:t> </w:t>
            </w:r>
          </w:p>
        </w:tc>
        <w:tc>
          <w:tcPr>
            <w:tcW w:w="950" w:type="dxa"/>
            <w:gridSpan w:val="2"/>
            <w:noWrap/>
            <w:vAlign w:val="bottom"/>
            <w:hideMark/>
          </w:tcPr>
          <w:p w:rsidR="000930C2" w:rsidRPr="000930C2" w:rsidRDefault="000930C2">
            <w:pPr>
              <w:jc w:val="right"/>
              <w:rPr>
                <w:rFonts w:ascii="Arial Narrow" w:hAnsi="Arial Narrow" w:cs="Arial"/>
                <w:sz w:val="16"/>
                <w:szCs w:val="16"/>
              </w:rPr>
            </w:pPr>
            <w:r w:rsidRPr="000930C2">
              <w:rPr>
                <w:rFonts w:ascii="Arial Narrow" w:hAnsi="Arial Narrow" w:cs="Arial"/>
                <w:sz w:val="16"/>
                <w:szCs w:val="16"/>
              </w:rPr>
              <w:t>27,80</w:t>
            </w:r>
          </w:p>
        </w:tc>
        <w:tc>
          <w:tcPr>
            <w:tcW w:w="941" w:type="dxa"/>
            <w:gridSpan w:val="2"/>
            <w:noWrap/>
            <w:vAlign w:val="bottom"/>
            <w:hideMark/>
          </w:tcPr>
          <w:p w:rsidR="000930C2" w:rsidRDefault="000930C2">
            <w:pPr>
              <w:jc w:val="right"/>
              <w:rPr>
                <w:rFonts w:ascii="Arial Narrow" w:hAnsi="Arial Narrow"/>
                <w:sz w:val="16"/>
                <w:szCs w:val="16"/>
              </w:rPr>
            </w:pPr>
            <w:r>
              <w:rPr>
                <w:rFonts w:ascii="Arial Narrow" w:hAnsi="Arial Narrow"/>
                <w:sz w:val="16"/>
                <w:szCs w:val="16"/>
              </w:rPr>
              <w:t>0,40</w:t>
            </w:r>
          </w:p>
        </w:tc>
        <w:tc>
          <w:tcPr>
            <w:tcW w:w="907" w:type="dxa"/>
            <w:noWrap/>
            <w:vAlign w:val="bottom"/>
            <w:hideMark/>
          </w:tcPr>
          <w:p w:rsidR="000930C2" w:rsidRDefault="000930C2">
            <w:pPr>
              <w:jc w:val="right"/>
              <w:rPr>
                <w:rFonts w:ascii="Arial Narrow" w:hAnsi="Arial Narrow"/>
                <w:sz w:val="16"/>
                <w:szCs w:val="16"/>
              </w:rPr>
            </w:pPr>
            <w:r>
              <w:rPr>
                <w:rFonts w:ascii="Arial Narrow" w:hAnsi="Arial Narrow"/>
                <w:sz w:val="16"/>
                <w:szCs w:val="16"/>
              </w:rPr>
              <w:t>0,70</w:t>
            </w:r>
          </w:p>
        </w:tc>
        <w:tc>
          <w:tcPr>
            <w:tcW w:w="888" w:type="dxa"/>
            <w:noWrap/>
            <w:vAlign w:val="bottom"/>
            <w:hideMark/>
          </w:tcPr>
          <w:p w:rsidR="000930C2" w:rsidRDefault="000930C2">
            <w:pPr>
              <w:jc w:val="right"/>
              <w:rPr>
                <w:rFonts w:ascii="Arial Narrow" w:hAnsi="Arial Narrow"/>
                <w:sz w:val="16"/>
                <w:szCs w:val="16"/>
              </w:rPr>
            </w:pPr>
            <w:r>
              <w:rPr>
                <w:rFonts w:ascii="Arial Narrow" w:hAnsi="Arial Narrow"/>
                <w:sz w:val="16"/>
                <w:szCs w:val="16"/>
              </w:rPr>
              <w:t>2,80</w:t>
            </w:r>
          </w:p>
        </w:tc>
        <w:tc>
          <w:tcPr>
            <w:tcW w:w="991" w:type="dxa"/>
            <w:noWrap/>
            <w:vAlign w:val="bottom"/>
            <w:hideMark/>
          </w:tcPr>
          <w:p w:rsidR="000930C2" w:rsidRDefault="000930C2">
            <w:pPr>
              <w:jc w:val="right"/>
              <w:rPr>
                <w:rFonts w:ascii="Arial Narrow" w:hAnsi="Arial Narrow"/>
                <w:sz w:val="16"/>
                <w:szCs w:val="16"/>
              </w:rPr>
            </w:pPr>
            <w:r>
              <w:rPr>
                <w:rFonts w:ascii="Arial Narrow" w:hAnsi="Arial Narrow"/>
                <w:sz w:val="16"/>
                <w:szCs w:val="16"/>
              </w:rPr>
              <w:t>2,90</w:t>
            </w:r>
          </w:p>
        </w:tc>
      </w:tr>
      <w:tr w:rsidR="00162A1E" w:rsidRPr="00DC4358" w:rsidTr="004E1E00">
        <w:trPr>
          <w:trHeight w:val="170"/>
        </w:trPr>
        <w:tc>
          <w:tcPr>
            <w:tcW w:w="3548" w:type="dxa"/>
            <w:vAlign w:val="center"/>
            <w:hideMark/>
          </w:tcPr>
          <w:p w:rsidR="00162A1E" w:rsidRPr="00DC4358" w:rsidRDefault="00162A1E" w:rsidP="007611EA">
            <w:pPr>
              <w:rPr>
                <w:rFonts w:ascii="Arial Narrow" w:hAnsi="Arial Narrow"/>
                <w:sz w:val="16"/>
                <w:szCs w:val="16"/>
              </w:rPr>
            </w:pPr>
            <w:r w:rsidRPr="00DC4358">
              <w:rPr>
                <w:rFonts w:ascii="Arial Narrow" w:hAnsi="Arial Narrow"/>
                <w:sz w:val="16"/>
                <w:szCs w:val="16"/>
              </w:rPr>
              <w:t>Έργα στο στάδιο προετοιμασίας (Λοιπά Εταιρικά &amp; Υποδομές)</w:t>
            </w:r>
            <w:r>
              <w:rPr>
                <w:rFonts w:ascii="Arial Narrow" w:hAnsi="Arial Narrow"/>
                <w:sz w:val="16"/>
                <w:szCs w:val="16"/>
              </w:rPr>
              <w:t>**</w:t>
            </w:r>
          </w:p>
        </w:tc>
        <w:tc>
          <w:tcPr>
            <w:tcW w:w="962" w:type="dxa"/>
            <w:noWrap/>
            <w:vAlign w:val="bottom"/>
            <w:hideMark/>
          </w:tcPr>
          <w:p w:rsidR="00162A1E" w:rsidRPr="000930C2" w:rsidRDefault="00162A1E">
            <w:pPr>
              <w:rPr>
                <w:rFonts w:ascii="Arial Narrow" w:hAnsi="Arial Narrow" w:cs="Arial"/>
                <w:color w:val="FF0000"/>
                <w:sz w:val="16"/>
                <w:szCs w:val="16"/>
              </w:rPr>
            </w:pPr>
            <w:r w:rsidRPr="000930C2">
              <w:rPr>
                <w:rFonts w:ascii="Arial Narrow" w:hAnsi="Arial Narrow" w:cs="Arial"/>
                <w:color w:val="FF0000"/>
                <w:sz w:val="16"/>
                <w:szCs w:val="16"/>
              </w:rPr>
              <w:t> </w:t>
            </w:r>
          </w:p>
        </w:tc>
        <w:tc>
          <w:tcPr>
            <w:tcW w:w="950" w:type="dxa"/>
            <w:gridSpan w:val="2"/>
            <w:noWrap/>
            <w:vAlign w:val="bottom"/>
            <w:hideMark/>
          </w:tcPr>
          <w:p w:rsidR="00162A1E" w:rsidRPr="000930C2" w:rsidRDefault="00162A1E">
            <w:pPr>
              <w:rPr>
                <w:rFonts w:ascii="Arial Narrow" w:hAnsi="Arial Narrow" w:cs="Arial"/>
                <w:sz w:val="16"/>
                <w:szCs w:val="16"/>
              </w:rPr>
            </w:pPr>
            <w:r w:rsidRPr="000930C2">
              <w:rPr>
                <w:rFonts w:ascii="Arial Narrow" w:hAnsi="Arial Narrow" w:cs="Arial"/>
                <w:sz w:val="16"/>
                <w:szCs w:val="16"/>
              </w:rPr>
              <w:t> </w:t>
            </w:r>
          </w:p>
        </w:tc>
        <w:tc>
          <w:tcPr>
            <w:tcW w:w="941" w:type="dxa"/>
            <w:gridSpan w:val="2"/>
            <w:noWrap/>
            <w:vAlign w:val="bottom"/>
            <w:hideMark/>
          </w:tcPr>
          <w:p w:rsidR="00162A1E" w:rsidRPr="000930C2" w:rsidRDefault="00162A1E">
            <w:pPr>
              <w:jc w:val="right"/>
              <w:rPr>
                <w:rFonts w:ascii="Arial Narrow" w:hAnsi="Arial Narrow" w:cs="Arial"/>
                <w:sz w:val="16"/>
                <w:szCs w:val="16"/>
              </w:rPr>
            </w:pPr>
            <w:r w:rsidRPr="000930C2">
              <w:rPr>
                <w:rFonts w:ascii="Arial Narrow" w:hAnsi="Arial Narrow" w:cs="Arial"/>
                <w:sz w:val="16"/>
                <w:szCs w:val="16"/>
              </w:rPr>
              <w:t>1.450,00</w:t>
            </w:r>
          </w:p>
        </w:tc>
        <w:tc>
          <w:tcPr>
            <w:tcW w:w="907" w:type="dxa"/>
            <w:noWrap/>
            <w:vAlign w:val="bottom"/>
            <w:hideMark/>
          </w:tcPr>
          <w:p w:rsidR="00162A1E" w:rsidRPr="000930C2" w:rsidRDefault="00162A1E">
            <w:pPr>
              <w:jc w:val="right"/>
              <w:rPr>
                <w:rFonts w:ascii="Arial Narrow" w:hAnsi="Arial Narrow" w:cs="Arial"/>
                <w:sz w:val="16"/>
                <w:szCs w:val="16"/>
              </w:rPr>
            </w:pPr>
            <w:r w:rsidRPr="000930C2">
              <w:rPr>
                <w:rFonts w:ascii="Arial Narrow" w:hAnsi="Arial Narrow" w:cs="Arial"/>
                <w:sz w:val="16"/>
                <w:szCs w:val="16"/>
              </w:rPr>
              <w:t>1.425,00</w:t>
            </w:r>
          </w:p>
        </w:tc>
        <w:tc>
          <w:tcPr>
            <w:tcW w:w="888" w:type="dxa"/>
            <w:noWrap/>
            <w:vAlign w:val="bottom"/>
            <w:hideMark/>
          </w:tcPr>
          <w:p w:rsidR="00162A1E" w:rsidRPr="000930C2" w:rsidRDefault="00162A1E">
            <w:pPr>
              <w:rPr>
                <w:rFonts w:ascii="Arial Narrow" w:hAnsi="Arial Narrow" w:cs="Arial"/>
                <w:sz w:val="16"/>
                <w:szCs w:val="16"/>
              </w:rPr>
            </w:pPr>
            <w:r w:rsidRPr="000930C2">
              <w:rPr>
                <w:rFonts w:ascii="Arial Narrow" w:hAnsi="Arial Narrow" w:cs="Arial"/>
                <w:sz w:val="16"/>
                <w:szCs w:val="16"/>
              </w:rPr>
              <w:t> </w:t>
            </w:r>
          </w:p>
        </w:tc>
        <w:tc>
          <w:tcPr>
            <w:tcW w:w="991" w:type="dxa"/>
            <w:noWrap/>
            <w:vAlign w:val="bottom"/>
            <w:hideMark/>
          </w:tcPr>
          <w:p w:rsidR="00162A1E" w:rsidRPr="000930C2" w:rsidRDefault="00162A1E">
            <w:pPr>
              <w:jc w:val="right"/>
              <w:rPr>
                <w:rFonts w:ascii="Arial Narrow" w:hAnsi="Arial Narrow" w:cs="Arial"/>
                <w:sz w:val="16"/>
                <w:szCs w:val="16"/>
              </w:rPr>
            </w:pPr>
            <w:r w:rsidRPr="000930C2">
              <w:rPr>
                <w:rFonts w:ascii="Arial Narrow" w:hAnsi="Arial Narrow" w:cs="Arial"/>
                <w:sz w:val="16"/>
                <w:szCs w:val="16"/>
              </w:rPr>
              <w:t>1.000,00</w:t>
            </w:r>
          </w:p>
        </w:tc>
      </w:tr>
      <w:tr w:rsidR="004E1E00" w:rsidRPr="00DC4358" w:rsidTr="00A10E9A">
        <w:trPr>
          <w:trHeight w:val="170"/>
        </w:trPr>
        <w:tc>
          <w:tcPr>
            <w:tcW w:w="3548" w:type="dxa"/>
            <w:shd w:val="clear" w:color="auto" w:fill="D9D9D9" w:themeFill="background1" w:themeFillShade="D9"/>
            <w:noWrap/>
            <w:vAlign w:val="center"/>
            <w:hideMark/>
          </w:tcPr>
          <w:p w:rsidR="004E1E00" w:rsidRPr="00DC4358" w:rsidRDefault="004E1E00" w:rsidP="007611EA">
            <w:pPr>
              <w:rPr>
                <w:rFonts w:ascii="Arial Narrow" w:hAnsi="Arial Narrow"/>
                <w:b/>
                <w:bCs/>
                <w:sz w:val="16"/>
                <w:szCs w:val="16"/>
              </w:rPr>
            </w:pPr>
            <w:r w:rsidRPr="00DC4358">
              <w:rPr>
                <w:rFonts w:ascii="Arial Narrow" w:hAnsi="Arial Narrow"/>
                <w:b/>
                <w:bCs/>
                <w:sz w:val="16"/>
                <w:szCs w:val="16"/>
              </w:rPr>
              <w:t>ΑΚΙΝΗΤΑ</w:t>
            </w:r>
          </w:p>
        </w:tc>
        <w:tc>
          <w:tcPr>
            <w:tcW w:w="962" w:type="dxa"/>
            <w:shd w:val="clear" w:color="auto" w:fill="D9D9D9" w:themeFill="background1" w:themeFillShade="D9"/>
            <w:noWrap/>
            <w:vAlign w:val="bottom"/>
            <w:hideMark/>
          </w:tcPr>
          <w:p w:rsidR="004E1E00" w:rsidRPr="000930C2" w:rsidRDefault="004E1E00" w:rsidP="00A10E9A">
            <w:pPr>
              <w:jc w:val="right"/>
              <w:rPr>
                <w:rFonts w:ascii="Arial Narrow" w:hAnsi="Arial Narrow" w:cs="Arial"/>
                <w:b/>
                <w:bCs/>
                <w:sz w:val="16"/>
                <w:szCs w:val="16"/>
              </w:rPr>
            </w:pPr>
            <w:r w:rsidRPr="000930C2">
              <w:rPr>
                <w:rFonts w:ascii="Arial Narrow" w:hAnsi="Arial Narrow" w:cs="Arial"/>
                <w:b/>
                <w:bCs/>
                <w:sz w:val="16"/>
                <w:szCs w:val="16"/>
              </w:rPr>
              <w:t>23,</w:t>
            </w:r>
            <w:r>
              <w:rPr>
                <w:rFonts w:ascii="Arial Narrow" w:hAnsi="Arial Narrow" w:cs="Arial"/>
                <w:b/>
                <w:bCs/>
                <w:sz w:val="16"/>
                <w:szCs w:val="16"/>
              </w:rPr>
              <w:t>98</w:t>
            </w:r>
          </w:p>
        </w:tc>
        <w:tc>
          <w:tcPr>
            <w:tcW w:w="932" w:type="dxa"/>
            <w:shd w:val="clear" w:color="auto" w:fill="D9D9D9" w:themeFill="background1" w:themeFillShade="D9"/>
            <w:noWrap/>
            <w:vAlign w:val="bottom"/>
            <w:hideMark/>
          </w:tcPr>
          <w:p w:rsidR="004E1E00" w:rsidRPr="000930C2" w:rsidRDefault="004E1E00" w:rsidP="00A10E9A">
            <w:pPr>
              <w:jc w:val="right"/>
              <w:rPr>
                <w:rFonts w:ascii="Arial Narrow" w:hAnsi="Arial Narrow" w:cs="Arial"/>
                <w:b/>
                <w:bCs/>
                <w:sz w:val="16"/>
                <w:szCs w:val="16"/>
              </w:rPr>
            </w:pPr>
            <w:r w:rsidRPr="000930C2">
              <w:rPr>
                <w:rFonts w:ascii="Arial Narrow" w:hAnsi="Arial Narrow" w:cs="Arial"/>
                <w:b/>
                <w:bCs/>
                <w:sz w:val="16"/>
                <w:szCs w:val="16"/>
              </w:rPr>
              <w:t>22,98</w:t>
            </w:r>
          </w:p>
        </w:tc>
        <w:tc>
          <w:tcPr>
            <w:tcW w:w="933" w:type="dxa"/>
            <w:gridSpan w:val="2"/>
            <w:shd w:val="clear" w:color="auto" w:fill="D9D9D9" w:themeFill="background1" w:themeFillShade="D9"/>
            <w:vAlign w:val="bottom"/>
          </w:tcPr>
          <w:p w:rsidR="004E1E00" w:rsidRPr="000930C2" w:rsidRDefault="004E1E00" w:rsidP="004E1E00">
            <w:pPr>
              <w:tabs>
                <w:tab w:val="decimal" w:pos="512"/>
              </w:tabs>
              <w:jc w:val="right"/>
              <w:rPr>
                <w:rFonts w:ascii="Arial Narrow" w:hAnsi="Arial Narrow" w:cs="Arial"/>
                <w:b/>
                <w:bCs/>
                <w:sz w:val="16"/>
                <w:szCs w:val="16"/>
              </w:rPr>
            </w:pPr>
            <w:r w:rsidRPr="000930C2">
              <w:rPr>
                <w:rFonts w:ascii="Arial Narrow" w:hAnsi="Arial Narrow" w:cs="Arial"/>
                <w:b/>
                <w:bCs/>
                <w:sz w:val="16"/>
                <w:szCs w:val="16"/>
              </w:rPr>
              <w:t>330,21</w:t>
            </w:r>
          </w:p>
        </w:tc>
        <w:tc>
          <w:tcPr>
            <w:tcW w:w="933" w:type="dxa"/>
            <w:gridSpan w:val="2"/>
            <w:shd w:val="clear" w:color="auto" w:fill="D9D9D9" w:themeFill="background1" w:themeFillShade="D9"/>
            <w:vAlign w:val="bottom"/>
          </w:tcPr>
          <w:p w:rsidR="004E1E00" w:rsidRPr="000930C2" w:rsidRDefault="004E1E00" w:rsidP="00A10E9A">
            <w:pPr>
              <w:jc w:val="right"/>
              <w:rPr>
                <w:rFonts w:ascii="Arial Narrow" w:hAnsi="Arial Narrow" w:cs="Arial"/>
                <w:b/>
                <w:bCs/>
                <w:sz w:val="16"/>
                <w:szCs w:val="16"/>
              </w:rPr>
            </w:pPr>
            <w:r w:rsidRPr="000930C2">
              <w:rPr>
                <w:rFonts w:ascii="Arial Narrow" w:hAnsi="Arial Narrow" w:cs="Arial"/>
                <w:b/>
                <w:bCs/>
                <w:sz w:val="16"/>
                <w:szCs w:val="16"/>
              </w:rPr>
              <w:t>184,43</w:t>
            </w:r>
          </w:p>
        </w:tc>
        <w:tc>
          <w:tcPr>
            <w:tcW w:w="888" w:type="dxa"/>
            <w:shd w:val="clear" w:color="auto" w:fill="D9D9D9" w:themeFill="background1" w:themeFillShade="D9"/>
            <w:noWrap/>
            <w:vAlign w:val="bottom"/>
            <w:hideMark/>
          </w:tcPr>
          <w:p w:rsidR="004E1E00" w:rsidRPr="000930C2" w:rsidRDefault="004E1E00" w:rsidP="00A10E9A">
            <w:pPr>
              <w:jc w:val="right"/>
              <w:rPr>
                <w:rFonts w:ascii="Arial Narrow" w:hAnsi="Arial Narrow" w:cs="Arial"/>
                <w:b/>
                <w:bCs/>
                <w:sz w:val="16"/>
                <w:szCs w:val="16"/>
              </w:rPr>
            </w:pPr>
            <w:r w:rsidRPr="000930C2">
              <w:rPr>
                <w:rFonts w:ascii="Arial Narrow" w:hAnsi="Arial Narrow" w:cs="Arial"/>
                <w:b/>
                <w:bCs/>
                <w:sz w:val="16"/>
                <w:szCs w:val="16"/>
              </w:rPr>
              <w:t>61,64</w:t>
            </w:r>
          </w:p>
        </w:tc>
        <w:tc>
          <w:tcPr>
            <w:tcW w:w="991" w:type="dxa"/>
            <w:shd w:val="clear" w:color="auto" w:fill="D9D9D9" w:themeFill="background1" w:themeFillShade="D9"/>
            <w:noWrap/>
            <w:vAlign w:val="bottom"/>
            <w:hideMark/>
          </w:tcPr>
          <w:p w:rsidR="004E1E00" w:rsidRPr="000930C2" w:rsidRDefault="004E1E00" w:rsidP="00A10E9A">
            <w:pPr>
              <w:jc w:val="right"/>
              <w:rPr>
                <w:rFonts w:ascii="Arial Narrow" w:hAnsi="Arial Narrow" w:cs="Arial"/>
                <w:b/>
                <w:bCs/>
                <w:sz w:val="16"/>
                <w:szCs w:val="16"/>
              </w:rPr>
            </w:pPr>
            <w:r w:rsidRPr="000930C2">
              <w:rPr>
                <w:rFonts w:ascii="Arial Narrow" w:hAnsi="Arial Narrow" w:cs="Arial"/>
                <w:b/>
                <w:bCs/>
                <w:sz w:val="16"/>
                <w:szCs w:val="16"/>
              </w:rPr>
              <w:t>53,09</w:t>
            </w:r>
          </w:p>
        </w:tc>
      </w:tr>
      <w:tr w:rsidR="00162A1E" w:rsidRPr="00DC4358" w:rsidTr="004E1E00">
        <w:trPr>
          <w:trHeight w:val="170"/>
        </w:trPr>
        <w:tc>
          <w:tcPr>
            <w:tcW w:w="3548" w:type="dxa"/>
            <w:noWrap/>
            <w:vAlign w:val="center"/>
            <w:hideMark/>
          </w:tcPr>
          <w:p w:rsidR="00162A1E" w:rsidRPr="00DC4358" w:rsidRDefault="00162A1E" w:rsidP="007611EA">
            <w:pPr>
              <w:rPr>
                <w:rFonts w:ascii="Arial Narrow" w:hAnsi="Arial Narrow"/>
                <w:sz w:val="16"/>
                <w:szCs w:val="16"/>
              </w:rPr>
            </w:pPr>
            <w:r w:rsidRPr="00DC4358">
              <w:rPr>
                <w:rFonts w:ascii="Arial Narrow" w:hAnsi="Arial Narrow"/>
                <w:sz w:val="16"/>
                <w:szCs w:val="16"/>
              </w:rPr>
              <w:t>e-auction I - VIII</w:t>
            </w:r>
          </w:p>
        </w:tc>
        <w:tc>
          <w:tcPr>
            <w:tcW w:w="962" w:type="dxa"/>
            <w:noWrap/>
            <w:vAlign w:val="bottom"/>
            <w:hideMark/>
          </w:tcPr>
          <w:p w:rsidR="00162A1E" w:rsidRPr="000930C2" w:rsidRDefault="00162A1E">
            <w:pPr>
              <w:jc w:val="right"/>
              <w:rPr>
                <w:rFonts w:ascii="Arial Narrow" w:hAnsi="Arial Narrow" w:cs="Arial"/>
                <w:color w:val="000000"/>
                <w:sz w:val="16"/>
                <w:szCs w:val="16"/>
              </w:rPr>
            </w:pPr>
            <w:r w:rsidRPr="000930C2">
              <w:rPr>
                <w:rFonts w:ascii="Arial Narrow" w:hAnsi="Arial Narrow" w:cs="Arial"/>
                <w:color w:val="000000"/>
                <w:sz w:val="16"/>
                <w:szCs w:val="16"/>
              </w:rPr>
              <w:t>6,</w:t>
            </w:r>
            <w:r w:rsidR="00264472">
              <w:rPr>
                <w:rFonts w:ascii="Arial Narrow" w:hAnsi="Arial Narrow" w:cs="Arial"/>
                <w:color w:val="000000"/>
                <w:sz w:val="16"/>
                <w:szCs w:val="16"/>
              </w:rPr>
              <w:t>78</w:t>
            </w:r>
          </w:p>
        </w:tc>
        <w:tc>
          <w:tcPr>
            <w:tcW w:w="950" w:type="dxa"/>
            <w:gridSpan w:val="2"/>
            <w:noWrap/>
            <w:vAlign w:val="bottom"/>
            <w:hideMark/>
          </w:tcPr>
          <w:p w:rsidR="00162A1E" w:rsidRPr="000930C2" w:rsidRDefault="00162A1E">
            <w:pPr>
              <w:jc w:val="right"/>
              <w:rPr>
                <w:rFonts w:ascii="Arial Narrow" w:hAnsi="Arial Narrow" w:cs="Arial"/>
                <w:sz w:val="16"/>
                <w:szCs w:val="16"/>
              </w:rPr>
            </w:pPr>
            <w:r w:rsidRPr="000930C2">
              <w:rPr>
                <w:rFonts w:ascii="Arial Narrow" w:hAnsi="Arial Narrow" w:cs="Arial"/>
                <w:sz w:val="16"/>
                <w:szCs w:val="16"/>
              </w:rPr>
              <w:t>5,50</w:t>
            </w:r>
          </w:p>
        </w:tc>
        <w:tc>
          <w:tcPr>
            <w:tcW w:w="941" w:type="dxa"/>
            <w:gridSpan w:val="2"/>
            <w:noWrap/>
            <w:vAlign w:val="bottom"/>
            <w:hideMark/>
          </w:tcPr>
          <w:p w:rsidR="00162A1E" w:rsidRPr="000930C2" w:rsidRDefault="00162A1E">
            <w:pPr>
              <w:jc w:val="right"/>
              <w:rPr>
                <w:rFonts w:ascii="Arial Narrow" w:hAnsi="Arial Narrow" w:cs="Arial"/>
                <w:sz w:val="16"/>
                <w:szCs w:val="16"/>
              </w:rPr>
            </w:pPr>
            <w:r w:rsidRPr="000930C2">
              <w:rPr>
                <w:rFonts w:ascii="Arial Narrow" w:hAnsi="Arial Narrow" w:cs="Arial"/>
                <w:sz w:val="16"/>
                <w:szCs w:val="16"/>
              </w:rPr>
              <w:t>5,03</w:t>
            </w:r>
          </w:p>
        </w:tc>
        <w:tc>
          <w:tcPr>
            <w:tcW w:w="907" w:type="dxa"/>
            <w:noWrap/>
            <w:vAlign w:val="bottom"/>
            <w:hideMark/>
          </w:tcPr>
          <w:p w:rsidR="00162A1E" w:rsidRPr="000930C2" w:rsidRDefault="00162A1E">
            <w:pPr>
              <w:jc w:val="right"/>
              <w:rPr>
                <w:rFonts w:ascii="Arial Narrow" w:hAnsi="Arial Narrow" w:cs="Arial"/>
                <w:sz w:val="16"/>
                <w:szCs w:val="16"/>
              </w:rPr>
            </w:pPr>
            <w:r w:rsidRPr="000930C2">
              <w:rPr>
                <w:rFonts w:ascii="Arial Narrow" w:hAnsi="Arial Narrow" w:cs="Arial"/>
                <w:sz w:val="16"/>
                <w:szCs w:val="16"/>
              </w:rPr>
              <w:t>0,80</w:t>
            </w:r>
          </w:p>
        </w:tc>
        <w:tc>
          <w:tcPr>
            <w:tcW w:w="888" w:type="dxa"/>
            <w:noWrap/>
            <w:vAlign w:val="bottom"/>
            <w:hideMark/>
          </w:tcPr>
          <w:p w:rsidR="00162A1E" w:rsidRPr="000930C2" w:rsidRDefault="00162A1E">
            <w:pPr>
              <w:jc w:val="right"/>
              <w:rPr>
                <w:rFonts w:ascii="Arial Narrow" w:hAnsi="Arial Narrow" w:cs="Arial"/>
                <w:sz w:val="16"/>
                <w:szCs w:val="16"/>
              </w:rPr>
            </w:pPr>
            <w:r w:rsidRPr="000930C2">
              <w:rPr>
                <w:rFonts w:ascii="Arial Narrow" w:hAnsi="Arial Narrow" w:cs="Arial"/>
                <w:sz w:val="16"/>
                <w:szCs w:val="16"/>
              </w:rPr>
              <w:t>0,46</w:t>
            </w:r>
          </w:p>
        </w:tc>
        <w:tc>
          <w:tcPr>
            <w:tcW w:w="991" w:type="dxa"/>
            <w:noWrap/>
            <w:vAlign w:val="bottom"/>
            <w:hideMark/>
          </w:tcPr>
          <w:p w:rsidR="00162A1E" w:rsidRPr="000930C2" w:rsidRDefault="00162A1E">
            <w:pPr>
              <w:jc w:val="right"/>
              <w:rPr>
                <w:rFonts w:ascii="Arial Narrow" w:hAnsi="Arial Narrow" w:cs="Arial"/>
                <w:sz w:val="16"/>
                <w:szCs w:val="16"/>
              </w:rPr>
            </w:pPr>
            <w:r w:rsidRPr="000930C2">
              <w:rPr>
                <w:rFonts w:ascii="Arial Narrow" w:hAnsi="Arial Narrow" w:cs="Arial"/>
                <w:sz w:val="16"/>
                <w:szCs w:val="16"/>
              </w:rPr>
              <w:t>0,04</w:t>
            </w:r>
          </w:p>
        </w:tc>
      </w:tr>
      <w:tr w:rsidR="00162A1E" w:rsidRPr="00DC4358" w:rsidTr="004E1E00">
        <w:trPr>
          <w:trHeight w:val="170"/>
        </w:trPr>
        <w:tc>
          <w:tcPr>
            <w:tcW w:w="3548" w:type="dxa"/>
            <w:noWrap/>
            <w:vAlign w:val="center"/>
            <w:hideMark/>
          </w:tcPr>
          <w:p w:rsidR="00162A1E" w:rsidRPr="00DC4358" w:rsidRDefault="00162A1E" w:rsidP="007611EA">
            <w:pPr>
              <w:rPr>
                <w:rFonts w:ascii="Arial Narrow" w:hAnsi="Arial Narrow"/>
                <w:sz w:val="16"/>
                <w:szCs w:val="16"/>
              </w:rPr>
            </w:pPr>
            <w:r w:rsidRPr="00DC4358">
              <w:rPr>
                <w:rFonts w:ascii="Arial Narrow" w:hAnsi="Arial Narrow"/>
                <w:sz w:val="16"/>
                <w:szCs w:val="16"/>
              </w:rPr>
              <w:t>Κασσιώπη</w:t>
            </w:r>
          </w:p>
        </w:tc>
        <w:tc>
          <w:tcPr>
            <w:tcW w:w="962" w:type="dxa"/>
            <w:noWrap/>
            <w:vAlign w:val="bottom"/>
            <w:hideMark/>
          </w:tcPr>
          <w:p w:rsidR="00162A1E" w:rsidRPr="000930C2" w:rsidRDefault="00162A1E">
            <w:pPr>
              <w:jc w:val="right"/>
              <w:rPr>
                <w:rFonts w:ascii="Arial Narrow" w:hAnsi="Arial Narrow" w:cs="Arial"/>
                <w:color w:val="000000"/>
                <w:sz w:val="16"/>
                <w:szCs w:val="16"/>
              </w:rPr>
            </w:pPr>
            <w:r w:rsidRPr="000930C2">
              <w:rPr>
                <w:rFonts w:ascii="Arial Narrow" w:hAnsi="Arial Narrow" w:cs="Arial"/>
                <w:color w:val="000000"/>
                <w:sz w:val="16"/>
                <w:szCs w:val="16"/>
              </w:rPr>
              <w:t>2,00</w:t>
            </w:r>
          </w:p>
        </w:tc>
        <w:tc>
          <w:tcPr>
            <w:tcW w:w="950" w:type="dxa"/>
            <w:gridSpan w:val="2"/>
            <w:noWrap/>
            <w:vAlign w:val="bottom"/>
            <w:hideMark/>
          </w:tcPr>
          <w:p w:rsidR="00162A1E" w:rsidRPr="000930C2" w:rsidRDefault="00162A1E">
            <w:pPr>
              <w:jc w:val="right"/>
              <w:rPr>
                <w:rFonts w:ascii="Arial Narrow" w:hAnsi="Arial Narrow" w:cs="Arial"/>
                <w:sz w:val="16"/>
                <w:szCs w:val="16"/>
              </w:rPr>
            </w:pPr>
            <w:r w:rsidRPr="000930C2">
              <w:rPr>
                <w:rFonts w:ascii="Arial Narrow" w:hAnsi="Arial Narrow" w:cs="Arial"/>
                <w:sz w:val="16"/>
                <w:szCs w:val="16"/>
              </w:rPr>
              <w:t>2,00</w:t>
            </w:r>
          </w:p>
        </w:tc>
        <w:tc>
          <w:tcPr>
            <w:tcW w:w="941" w:type="dxa"/>
            <w:gridSpan w:val="2"/>
            <w:noWrap/>
            <w:vAlign w:val="bottom"/>
            <w:hideMark/>
          </w:tcPr>
          <w:p w:rsidR="00162A1E" w:rsidRPr="000930C2" w:rsidRDefault="00162A1E">
            <w:pPr>
              <w:jc w:val="right"/>
              <w:rPr>
                <w:rFonts w:ascii="Arial Narrow" w:hAnsi="Arial Narrow" w:cs="Arial"/>
                <w:sz w:val="16"/>
                <w:szCs w:val="16"/>
              </w:rPr>
            </w:pPr>
            <w:r w:rsidRPr="000930C2">
              <w:rPr>
                <w:rFonts w:ascii="Arial Narrow" w:hAnsi="Arial Narrow" w:cs="Arial"/>
                <w:sz w:val="16"/>
                <w:szCs w:val="16"/>
              </w:rPr>
              <w:t>2,00</w:t>
            </w:r>
          </w:p>
        </w:tc>
        <w:tc>
          <w:tcPr>
            <w:tcW w:w="907" w:type="dxa"/>
            <w:noWrap/>
            <w:vAlign w:val="bottom"/>
            <w:hideMark/>
          </w:tcPr>
          <w:p w:rsidR="00162A1E" w:rsidRPr="000930C2" w:rsidRDefault="00162A1E">
            <w:pPr>
              <w:jc w:val="right"/>
              <w:rPr>
                <w:rFonts w:ascii="Arial Narrow" w:hAnsi="Arial Narrow" w:cs="Arial"/>
                <w:sz w:val="16"/>
                <w:szCs w:val="16"/>
              </w:rPr>
            </w:pPr>
            <w:r w:rsidRPr="000930C2">
              <w:rPr>
                <w:rFonts w:ascii="Arial Narrow" w:hAnsi="Arial Narrow" w:cs="Arial"/>
                <w:sz w:val="16"/>
                <w:szCs w:val="16"/>
              </w:rPr>
              <w:t>2,00</w:t>
            </w:r>
          </w:p>
        </w:tc>
        <w:tc>
          <w:tcPr>
            <w:tcW w:w="888" w:type="dxa"/>
            <w:noWrap/>
            <w:vAlign w:val="bottom"/>
            <w:hideMark/>
          </w:tcPr>
          <w:p w:rsidR="00162A1E" w:rsidRPr="000930C2" w:rsidRDefault="00162A1E">
            <w:pPr>
              <w:rPr>
                <w:rFonts w:ascii="Arial Narrow" w:hAnsi="Arial Narrow" w:cs="Arial"/>
                <w:sz w:val="16"/>
                <w:szCs w:val="16"/>
              </w:rPr>
            </w:pPr>
            <w:r w:rsidRPr="000930C2">
              <w:rPr>
                <w:rFonts w:ascii="Arial Narrow" w:hAnsi="Arial Narrow" w:cs="Arial"/>
                <w:sz w:val="16"/>
                <w:szCs w:val="16"/>
              </w:rPr>
              <w:t> </w:t>
            </w:r>
          </w:p>
        </w:tc>
        <w:tc>
          <w:tcPr>
            <w:tcW w:w="991" w:type="dxa"/>
            <w:noWrap/>
            <w:vAlign w:val="bottom"/>
            <w:hideMark/>
          </w:tcPr>
          <w:p w:rsidR="00162A1E" w:rsidRPr="000930C2" w:rsidRDefault="00162A1E">
            <w:pPr>
              <w:rPr>
                <w:rFonts w:ascii="Arial Narrow" w:hAnsi="Arial Narrow" w:cs="Arial"/>
                <w:sz w:val="16"/>
                <w:szCs w:val="16"/>
              </w:rPr>
            </w:pPr>
            <w:r w:rsidRPr="000930C2">
              <w:rPr>
                <w:rFonts w:ascii="Arial Narrow" w:hAnsi="Arial Narrow" w:cs="Arial"/>
                <w:sz w:val="16"/>
                <w:szCs w:val="16"/>
              </w:rPr>
              <w:t> </w:t>
            </w:r>
          </w:p>
        </w:tc>
      </w:tr>
      <w:tr w:rsidR="00162A1E" w:rsidRPr="00DC4358" w:rsidTr="004E1E00">
        <w:trPr>
          <w:trHeight w:val="170"/>
        </w:trPr>
        <w:tc>
          <w:tcPr>
            <w:tcW w:w="3548" w:type="dxa"/>
            <w:noWrap/>
            <w:vAlign w:val="center"/>
            <w:hideMark/>
          </w:tcPr>
          <w:p w:rsidR="00162A1E" w:rsidRPr="00DC4358" w:rsidRDefault="00162A1E" w:rsidP="007611EA">
            <w:pPr>
              <w:rPr>
                <w:rFonts w:ascii="Arial Narrow" w:hAnsi="Arial Narrow"/>
                <w:sz w:val="16"/>
                <w:szCs w:val="16"/>
              </w:rPr>
            </w:pPr>
            <w:r w:rsidRPr="00DC4358">
              <w:rPr>
                <w:rFonts w:ascii="Arial Narrow" w:hAnsi="Arial Narrow"/>
                <w:sz w:val="16"/>
                <w:szCs w:val="16"/>
              </w:rPr>
              <w:t>Νότιο Αφάντου</w:t>
            </w:r>
          </w:p>
        </w:tc>
        <w:tc>
          <w:tcPr>
            <w:tcW w:w="962" w:type="dxa"/>
            <w:noWrap/>
            <w:vAlign w:val="bottom"/>
            <w:hideMark/>
          </w:tcPr>
          <w:p w:rsidR="00162A1E" w:rsidRPr="000930C2" w:rsidRDefault="00162A1E">
            <w:pPr>
              <w:jc w:val="right"/>
              <w:rPr>
                <w:rFonts w:ascii="Arial Narrow" w:hAnsi="Arial Narrow" w:cs="Arial"/>
                <w:color w:val="000000"/>
                <w:sz w:val="16"/>
                <w:szCs w:val="16"/>
              </w:rPr>
            </w:pPr>
            <w:r w:rsidRPr="000930C2">
              <w:rPr>
                <w:rFonts w:ascii="Arial Narrow" w:hAnsi="Arial Narrow" w:cs="Arial"/>
                <w:color w:val="000000"/>
                <w:sz w:val="16"/>
                <w:szCs w:val="16"/>
              </w:rPr>
              <w:t>15,20</w:t>
            </w:r>
          </w:p>
        </w:tc>
        <w:tc>
          <w:tcPr>
            <w:tcW w:w="950" w:type="dxa"/>
            <w:gridSpan w:val="2"/>
            <w:noWrap/>
            <w:vAlign w:val="bottom"/>
            <w:hideMark/>
          </w:tcPr>
          <w:p w:rsidR="00162A1E" w:rsidRPr="000930C2" w:rsidRDefault="00162A1E">
            <w:pPr>
              <w:rPr>
                <w:rFonts w:ascii="Arial Narrow" w:hAnsi="Arial Narrow" w:cs="Arial"/>
                <w:sz w:val="16"/>
                <w:szCs w:val="16"/>
              </w:rPr>
            </w:pPr>
            <w:r w:rsidRPr="000930C2">
              <w:rPr>
                <w:rFonts w:ascii="Arial Narrow" w:hAnsi="Arial Narrow" w:cs="Arial"/>
                <w:sz w:val="16"/>
                <w:szCs w:val="16"/>
              </w:rPr>
              <w:t> </w:t>
            </w:r>
          </w:p>
        </w:tc>
        <w:tc>
          <w:tcPr>
            <w:tcW w:w="941" w:type="dxa"/>
            <w:gridSpan w:val="2"/>
            <w:noWrap/>
            <w:vAlign w:val="bottom"/>
            <w:hideMark/>
          </w:tcPr>
          <w:p w:rsidR="00162A1E" w:rsidRPr="000930C2" w:rsidRDefault="00162A1E">
            <w:pPr>
              <w:rPr>
                <w:rFonts w:ascii="Arial Narrow" w:hAnsi="Arial Narrow" w:cs="Arial"/>
                <w:sz w:val="16"/>
                <w:szCs w:val="16"/>
              </w:rPr>
            </w:pPr>
            <w:r w:rsidRPr="000930C2">
              <w:rPr>
                <w:rFonts w:ascii="Arial Narrow" w:hAnsi="Arial Narrow" w:cs="Arial"/>
                <w:sz w:val="16"/>
                <w:szCs w:val="16"/>
              </w:rPr>
              <w:t> </w:t>
            </w:r>
          </w:p>
        </w:tc>
        <w:tc>
          <w:tcPr>
            <w:tcW w:w="907" w:type="dxa"/>
            <w:noWrap/>
            <w:vAlign w:val="bottom"/>
            <w:hideMark/>
          </w:tcPr>
          <w:p w:rsidR="00162A1E" w:rsidRPr="000930C2" w:rsidRDefault="00162A1E">
            <w:pPr>
              <w:rPr>
                <w:rFonts w:ascii="Arial Narrow" w:hAnsi="Arial Narrow" w:cs="Arial"/>
                <w:sz w:val="16"/>
                <w:szCs w:val="16"/>
              </w:rPr>
            </w:pPr>
            <w:r w:rsidRPr="000930C2">
              <w:rPr>
                <w:rFonts w:ascii="Arial Narrow" w:hAnsi="Arial Narrow" w:cs="Arial"/>
                <w:sz w:val="16"/>
                <w:szCs w:val="16"/>
              </w:rPr>
              <w:t> </w:t>
            </w:r>
          </w:p>
        </w:tc>
        <w:tc>
          <w:tcPr>
            <w:tcW w:w="888" w:type="dxa"/>
            <w:noWrap/>
            <w:vAlign w:val="bottom"/>
            <w:hideMark/>
          </w:tcPr>
          <w:p w:rsidR="00162A1E" w:rsidRPr="000930C2" w:rsidRDefault="00162A1E">
            <w:pPr>
              <w:rPr>
                <w:rFonts w:ascii="Arial Narrow" w:hAnsi="Arial Narrow" w:cs="Arial"/>
                <w:sz w:val="16"/>
                <w:szCs w:val="16"/>
              </w:rPr>
            </w:pPr>
            <w:r w:rsidRPr="000930C2">
              <w:rPr>
                <w:rFonts w:ascii="Arial Narrow" w:hAnsi="Arial Narrow" w:cs="Arial"/>
                <w:sz w:val="16"/>
                <w:szCs w:val="16"/>
              </w:rPr>
              <w:t> </w:t>
            </w:r>
          </w:p>
        </w:tc>
        <w:tc>
          <w:tcPr>
            <w:tcW w:w="991" w:type="dxa"/>
            <w:noWrap/>
            <w:vAlign w:val="bottom"/>
            <w:hideMark/>
          </w:tcPr>
          <w:p w:rsidR="00162A1E" w:rsidRPr="000930C2" w:rsidRDefault="00162A1E">
            <w:pPr>
              <w:rPr>
                <w:rFonts w:ascii="Arial Narrow" w:hAnsi="Arial Narrow" w:cs="Arial"/>
                <w:sz w:val="16"/>
                <w:szCs w:val="16"/>
              </w:rPr>
            </w:pPr>
            <w:r w:rsidRPr="000930C2">
              <w:rPr>
                <w:rFonts w:ascii="Arial Narrow" w:hAnsi="Arial Narrow" w:cs="Arial"/>
                <w:sz w:val="16"/>
                <w:szCs w:val="16"/>
              </w:rPr>
              <w:t> </w:t>
            </w:r>
          </w:p>
        </w:tc>
      </w:tr>
      <w:tr w:rsidR="00162A1E" w:rsidRPr="00DC4358" w:rsidTr="004E1E00">
        <w:trPr>
          <w:trHeight w:val="170"/>
        </w:trPr>
        <w:tc>
          <w:tcPr>
            <w:tcW w:w="3548" w:type="dxa"/>
            <w:noWrap/>
            <w:vAlign w:val="center"/>
            <w:hideMark/>
          </w:tcPr>
          <w:p w:rsidR="00162A1E" w:rsidRPr="00DC4358" w:rsidRDefault="00162A1E" w:rsidP="007611EA">
            <w:pPr>
              <w:rPr>
                <w:rFonts w:ascii="Arial Narrow" w:hAnsi="Arial Narrow"/>
                <w:sz w:val="16"/>
                <w:szCs w:val="16"/>
              </w:rPr>
            </w:pPr>
            <w:r w:rsidRPr="00DC4358">
              <w:rPr>
                <w:rFonts w:ascii="Arial Narrow" w:hAnsi="Arial Narrow"/>
                <w:sz w:val="16"/>
                <w:szCs w:val="16"/>
              </w:rPr>
              <w:t>Βόρειο Αφάντου</w:t>
            </w:r>
          </w:p>
        </w:tc>
        <w:tc>
          <w:tcPr>
            <w:tcW w:w="962" w:type="dxa"/>
            <w:noWrap/>
            <w:vAlign w:val="bottom"/>
            <w:hideMark/>
          </w:tcPr>
          <w:p w:rsidR="00162A1E" w:rsidRPr="000930C2" w:rsidRDefault="00162A1E">
            <w:pPr>
              <w:rPr>
                <w:rFonts w:ascii="Arial Narrow" w:hAnsi="Arial Narrow" w:cs="Arial"/>
                <w:color w:val="FF0000"/>
                <w:sz w:val="16"/>
                <w:szCs w:val="16"/>
              </w:rPr>
            </w:pPr>
            <w:r w:rsidRPr="000930C2">
              <w:rPr>
                <w:rFonts w:ascii="Arial Narrow" w:hAnsi="Arial Narrow" w:cs="Arial"/>
                <w:color w:val="FF0000"/>
                <w:sz w:val="16"/>
                <w:szCs w:val="16"/>
              </w:rPr>
              <w:t> </w:t>
            </w:r>
          </w:p>
        </w:tc>
        <w:tc>
          <w:tcPr>
            <w:tcW w:w="950" w:type="dxa"/>
            <w:gridSpan w:val="2"/>
            <w:noWrap/>
            <w:vAlign w:val="bottom"/>
            <w:hideMark/>
          </w:tcPr>
          <w:p w:rsidR="00162A1E" w:rsidRPr="000930C2" w:rsidRDefault="00162A1E">
            <w:pPr>
              <w:jc w:val="right"/>
              <w:rPr>
                <w:rFonts w:ascii="Arial Narrow" w:hAnsi="Arial Narrow" w:cs="Arial"/>
                <w:sz w:val="16"/>
                <w:szCs w:val="16"/>
              </w:rPr>
            </w:pPr>
            <w:r w:rsidRPr="000930C2">
              <w:rPr>
                <w:rFonts w:ascii="Arial Narrow" w:hAnsi="Arial Narrow" w:cs="Arial"/>
                <w:sz w:val="16"/>
                <w:szCs w:val="16"/>
              </w:rPr>
              <w:t>13,50</w:t>
            </w:r>
          </w:p>
        </w:tc>
        <w:tc>
          <w:tcPr>
            <w:tcW w:w="941" w:type="dxa"/>
            <w:gridSpan w:val="2"/>
            <w:noWrap/>
            <w:vAlign w:val="bottom"/>
            <w:hideMark/>
          </w:tcPr>
          <w:p w:rsidR="00162A1E" w:rsidRPr="000930C2" w:rsidRDefault="00162A1E">
            <w:pPr>
              <w:jc w:val="right"/>
              <w:rPr>
                <w:rFonts w:ascii="Arial Narrow" w:hAnsi="Arial Narrow" w:cs="Arial"/>
                <w:sz w:val="16"/>
                <w:szCs w:val="16"/>
              </w:rPr>
            </w:pPr>
            <w:r w:rsidRPr="000930C2">
              <w:rPr>
                <w:rFonts w:ascii="Arial Narrow" w:hAnsi="Arial Narrow" w:cs="Arial"/>
                <w:sz w:val="16"/>
                <w:szCs w:val="16"/>
              </w:rPr>
              <w:t>2,70</w:t>
            </w:r>
          </w:p>
        </w:tc>
        <w:tc>
          <w:tcPr>
            <w:tcW w:w="907" w:type="dxa"/>
            <w:noWrap/>
            <w:vAlign w:val="bottom"/>
            <w:hideMark/>
          </w:tcPr>
          <w:p w:rsidR="00162A1E" w:rsidRPr="000930C2" w:rsidRDefault="00162A1E">
            <w:pPr>
              <w:jc w:val="right"/>
              <w:rPr>
                <w:rFonts w:ascii="Arial Narrow" w:hAnsi="Arial Narrow" w:cs="Arial"/>
                <w:sz w:val="16"/>
                <w:szCs w:val="16"/>
              </w:rPr>
            </w:pPr>
            <w:r w:rsidRPr="000930C2">
              <w:rPr>
                <w:rFonts w:ascii="Arial Narrow" w:hAnsi="Arial Narrow" w:cs="Arial"/>
                <w:sz w:val="16"/>
                <w:szCs w:val="16"/>
              </w:rPr>
              <w:t>2,70</w:t>
            </w:r>
          </w:p>
        </w:tc>
        <w:tc>
          <w:tcPr>
            <w:tcW w:w="888" w:type="dxa"/>
            <w:noWrap/>
            <w:vAlign w:val="bottom"/>
            <w:hideMark/>
          </w:tcPr>
          <w:p w:rsidR="00162A1E" w:rsidRPr="000930C2" w:rsidRDefault="00162A1E">
            <w:pPr>
              <w:jc w:val="right"/>
              <w:rPr>
                <w:rFonts w:ascii="Arial Narrow" w:hAnsi="Arial Narrow" w:cs="Arial"/>
                <w:sz w:val="16"/>
                <w:szCs w:val="16"/>
              </w:rPr>
            </w:pPr>
            <w:r w:rsidRPr="000930C2">
              <w:rPr>
                <w:rFonts w:ascii="Arial Narrow" w:hAnsi="Arial Narrow" w:cs="Arial"/>
                <w:sz w:val="16"/>
                <w:szCs w:val="16"/>
              </w:rPr>
              <w:t>2,70</w:t>
            </w:r>
          </w:p>
        </w:tc>
        <w:tc>
          <w:tcPr>
            <w:tcW w:w="991" w:type="dxa"/>
            <w:noWrap/>
            <w:vAlign w:val="bottom"/>
            <w:hideMark/>
          </w:tcPr>
          <w:p w:rsidR="00162A1E" w:rsidRPr="000930C2" w:rsidRDefault="00162A1E">
            <w:pPr>
              <w:jc w:val="right"/>
              <w:rPr>
                <w:rFonts w:ascii="Arial Narrow" w:hAnsi="Arial Narrow" w:cs="Arial"/>
                <w:sz w:val="16"/>
                <w:szCs w:val="16"/>
              </w:rPr>
            </w:pPr>
            <w:r w:rsidRPr="000930C2">
              <w:rPr>
                <w:rFonts w:ascii="Arial Narrow" w:hAnsi="Arial Narrow" w:cs="Arial"/>
                <w:sz w:val="16"/>
                <w:szCs w:val="16"/>
              </w:rPr>
              <w:t>2,70</w:t>
            </w:r>
          </w:p>
        </w:tc>
      </w:tr>
      <w:tr w:rsidR="00162A1E" w:rsidRPr="00DC4358" w:rsidTr="004E1E00">
        <w:trPr>
          <w:trHeight w:val="170"/>
        </w:trPr>
        <w:tc>
          <w:tcPr>
            <w:tcW w:w="3548" w:type="dxa"/>
            <w:noWrap/>
            <w:vAlign w:val="center"/>
            <w:hideMark/>
          </w:tcPr>
          <w:p w:rsidR="00162A1E" w:rsidRPr="00DC4358" w:rsidRDefault="00162A1E" w:rsidP="007611EA">
            <w:pPr>
              <w:rPr>
                <w:rFonts w:ascii="Arial Narrow" w:hAnsi="Arial Narrow"/>
                <w:sz w:val="16"/>
                <w:szCs w:val="16"/>
              </w:rPr>
            </w:pPr>
            <w:r w:rsidRPr="00DC4358">
              <w:rPr>
                <w:rFonts w:ascii="Arial Narrow" w:hAnsi="Arial Narrow"/>
                <w:sz w:val="16"/>
                <w:szCs w:val="16"/>
              </w:rPr>
              <w:t>Ελληνικό</w:t>
            </w:r>
          </w:p>
        </w:tc>
        <w:tc>
          <w:tcPr>
            <w:tcW w:w="962" w:type="dxa"/>
            <w:noWrap/>
            <w:vAlign w:val="bottom"/>
            <w:hideMark/>
          </w:tcPr>
          <w:p w:rsidR="00162A1E" w:rsidRPr="000930C2" w:rsidRDefault="00162A1E">
            <w:pPr>
              <w:rPr>
                <w:rFonts w:ascii="Arial Narrow" w:hAnsi="Arial Narrow" w:cs="Arial"/>
                <w:color w:val="FF0000"/>
                <w:sz w:val="16"/>
                <w:szCs w:val="16"/>
              </w:rPr>
            </w:pPr>
            <w:r w:rsidRPr="000930C2">
              <w:rPr>
                <w:rFonts w:ascii="Arial Narrow" w:hAnsi="Arial Narrow" w:cs="Arial"/>
                <w:color w:val="FF0000"/>
                <w:sz w:val="16"/>
                <w:szCs w:val="16"/>
              </w:rPr>
              <w:t> </w:t>
            </w:r>
          </w:p>
        </w:tc>
        <w:tc>
          <w:tcPr>
            <w:tcW w:w="950" w:type="dxa"/>
            <w:gridSpan w:val="2"/>
            <w:noWrap/>
            <w:vAlign w:val="bottom"/>
            <w:hideMark/>
          </w:tcPr>
          <w:p w:rsidR="00162A1E" w:rsidRPr="000930C2" w:rsidRDefault="00162A1E">
            <w:pPr>
              <w:rPr>
                <w:rFonts w:ascii="Arial Narrow" w:hAnsi="Arial Narrow" w:cs="Arial"/>
                <w:sz w:val="16"/>
                <w:szCs w:val="16"/>
              </w:rPr>
            </w:pPr>
            <w:r w:rsidRPr="000930C2">
              <w:rPr>
                <w:rFonts w:ascii="Arial Narrow" w:hAnsi="Arial Narrow" w:cs="Arial"/>
                <w:sz w:val="16"/>
                <w:szCs w:val="16"/>
              </w:rPr>
              <w:t> </w:t>
            </w:r>
          </w:p>
        </w:tc>
        <w:tc>
          <w:tcPr>
            <w:tcW w:w="941" w:type="dxa"/>
            <w:gridSpan w:val="2"/>
            <w:noWrap/>
            <w:vAlign w:val="bottom"/>
            <w:hideMark/>
          </w:tcPr>
          <w:p w:rsidR="00162A1E" w:rsidRPr="000930C2" w:rsidRDefault="00162A1E">
            <w:pPr>
              <w:jc w:val="right"/>
              <w:rPr>
                <w:rFonts w:ascii="Arial Narrow" w:hAnsi="Arial Narrow" w:cs="Arial"/>
                <w:sz w:val="16"/>
                <w:szCs w:val="16"/>
              </w:rPr>
            </w:pPr>
            <w:r w:rsidRPr="000930C2">
              <w:rPr>
                <w:rFonts w:ascii="Arial Narrow" w:hAnsi="Arial Narrow" w:cs="Arial"/>
                <w:sz w:val="16"/>
                <w:szCs w:val="16"/>
              </w:rPr>
              <w:t>300,00</w:t>
            </w:r>
          </w:p>
        </w:tc>
        <w:tc>
          <w:tcPr>
            <w:tcW w:w="907" w:type="dxa"/>
            <w:noWrap/>
            <w:vAlign w:val="bottom"/>
            <w:hideMark/>
          </w:tcPr>
          <w:p w:rsidR="00162A1E" w:rsidRPr="000930C2" w:rsidRDefault="00162A1E">
            <w:pPr>
              <w:jc w:val="right"/>
              <w:rPr>
                <w:rFonts w:ascii="Arial Narrow" w:hAnsi="Arial Narrow" w:cs="Arial"/>
                <w:sz w:val="16"/>
                <w:szCs w:val="16"/>
              </w:rPr>
            </w:pPr>
            <w:r w:rsidRPr="000930C2">
              <w:rPr>
                <w:rFonts w:ascii="Arial Narrow" w:hAnsi="Arial Narrow" w:cs="Arial"/>
                <w:sz w:val="16"/>
                <w:szCs w:val="16"/>
              </w:rPr>
              <w:t>167,00</w:t>
            </w:r>
          </w:p>
        </w:tc>
        <w:tc>
          <w:tcPr>
            <w:tcW w:w="888" w:type="dxa"/>
            <w:noWrap/>
            <w:vAlign w:val="bottom"/>
            <w:hideMark/>
          </w:tcPr>
          <w:p w:rsidR="00162A1E" w:rsidRPr="000930C2" w:rsidRDefault="00162A1E">
            <w:pPr>
              <w:jc w:val="right"/>
              <w:rPr>
                <w:rFonts w:ascii="Arial Narrow" w:hAnsi="Arial Narrow" w:cs="Arial"/>
                <w:sz w:val="16"/>
                <w:szCs w:val="16"/>
              </w:rPr>
            </w:pPr>
            <w:r w:rsidRPr="000930C2">
              <w:rPr>
                <w:rFonts w:ascii="Arial Narrow" w:hAnsi="Arial Narrow" w:cs="Arial"/>
                <w:sz w:val="16"/>
                <w:szCs w:val="16"/>
              </w:rPr>
              <w:t>45,00</w:t>
            </w:r>
          </w:p>
        </w:tc>
        <w:tc>
          <w:tcPr>
            <w:tcW w:w="991" w:type="dxa"/>
            <w:noWrap/>
            <w:vAlign w:val="bottom"/>
            <w:hideMark/>
          </w:tcPr>
          <w:p w:rsidR="00162A1E" w:rsidRPr="000930C2" w:rsidRDefault="00162A1E">
            <w:pPr>
              <w:jc w:val="right"/>
              <w:rPr>
                <w:rFonts w:ascii="Arial Narrow" w:hAnsi="Arial Narrow" w:cs="Arial"/>
                <w:sz w:val="16"/>
                <w:szCs w:val="16"/>
              </w:rPr>
            </w:pPr>
            <w:r w:rsidRPr="000930C2">
              <w:rPr>
                <w:rFonts w:ascii="Arial Narrow" w:hAnsi="Arial Narrow" w:cs="Arial"/>
                <w:sz w:val="16"/>
                <w:szCs w:val="16"/>
              </w:rPr>
              <w:t>45,00</w:t>
            </w:r>
          </w:p>
        </w:tc>
      </w:tr>
      <w:tr w:rsidR="00162A1E" w:rsidRPr="00DC4358" w:rsidTr="004E1E00">
        <w:trPr>
          <w:trHeight w:val="170"/>
        </w:trPr>
        <w:tc>
          <w:tcPr>
            <w:tcW w:w="3548" w:type="dxa"/>
            <w:noWrap/>
            <w:vAlign w:val="center"/>
            <w:hideMark/>
          </w:tcPr>
          <w:p w:rsidR="00162A1E" w:rsidRPr="00DC4358" w:rsidRDefault="00162A1E" w:rsidP="007611EA">
            <w:pPr>
              <w:rPr>
                <w:rFonts w:ascii="Arial Narrow" w:hAnsi="Arial Narrow"/>
                <w:sz w:val="16"/>
                <w:szCs w:val="16"/>
              </w:rPr>
            </w:pPr>
            <w:r w:rsidRPr="00DC4358">
              <w:rPr>
                <w:rFonts w:ascii="Arial Narrow" w:hAnsi="Arial Narrow"/>
                <w:sz w:val="16"/>
                <w:szCs w:val="16"/>
              </w:rPr>
              <w:t>Αγορά Μοδιάνο (Θεσσαλονίκη)</w:t>
            </w:r>
          </w:p>
        </w:tc>
        <w:tc>
          <w:tcPr>
            <w:tcW w:w="962" w:type="dxa"/>
            <w:noWrap/>
            <w:vAlign w:val="bottom"/>
            <w:hideMark/>
          </w:tcPr>
          <w:p w:rsidR="00162A1E" w:rsidRPr="000930C2" w:rsidRDefault="00162A1E">
            <w:pPr>
              <w:rPr>
                <w:rFonts w:ascii="Arial Narrow" w:hAnsi="Arial Narrow" w:cs="Arial"/>
                <w:color w:val="FF0000"/>
                <w:sz w:val="16"/>
                <w:szCs w:val="16"/>
              </w:rPr>
            </w:pPr>
            <w:r w:rsidRPr="000930C2">
              <w:rPr>
                <w:rFonts w:ascii="Arial Narrow" w:hAnsi="Arial Narrow" w:cs="Arial"/>
                <w:color w:val="FF0000"/>
                <w:sz w:val="16"/>
                <w:szCs w:val="16"/>
              </w:rPr>
              <w:t> </w:t>
            </w:r>
          </w:p>
        </w:tc>
        <w:tc>
          <w:tcPr>
            <w:tcW w:w="950" w:type="dxa"/>
            <w:gridSpan w:val="2"/>
            <w:noWrap/>
            <w:vAlign w:val="bottom"/>
            <w:hideMark/>
          </w:tcPr>
          <w:p w:rsidR="00162A1E" w:rsidRPr="000930C2" w:rsidRDefault="00162A1E">
            <w:pPr>
              <w:jc w:val="right"/>
              <w:rPr>
                <w:rFonts w:ascii="Arial Narrow" w:hAnsi="Arial Narrow" w:cs="Arial"/>
                <w:sz w:val="16"/>
                <w:szCs w:val="16"/>
              </w:rPr>
            </w:pPr>
            <w:r w:rsidRPr="000930C2">
              <w:rPr>
                <w:rFonts w:ascii="Arial Narrow" w:hAnsi="Arial Narrow" w:cs="Arial"/>
                <w:sz w:val="16"/>
                <w:szCs w:val="16"/>
              </w:rPr>
              <w:t>0,38</w:t>
            </w:r>
          </w:p>
        </w:tc>
        <w:tc>
          <w:tcPr>
            <w:tcW w:w="941" w:type="dxa"/>
            <w:gridSpan w:val="2"/>
            <w:noWrap/>
            <w:vAlign w:val="bottom"/>
            <w:hideMark/>
          </w:tcPr>
          <w:p w:rsidR="00162A1E" w:rsidRPr="000930C2" w:rsidRDefault="00162A1E">
            <w:pPr>
              <w:jc w:val="right"/>
              <w:rPr>
                <w:rFonts w:ascii="Arial Narrow" w:hAnsi="Arial Narrow" w:cs="Arial"/>
                <w:sz w:val="16"/>
                <w:szCs w:val="16"/>
              </w:rPr>
            </w:pPr>
            <w:r w:rsidRPr="000930C2">
              <w:rPr>
                <w:rFonts w:ascii="Arial Narrow" w:hAnsi="Arial Narrow" w:cs="Arial"/>
                <w:sz w:val="16"/>
                <w:szCs w:val="16"/>
              </w:rPr>
              <w:t>0,38</w:t>
            </w:r>
          </w:p>
        </w:tc>
        <w:tc>
          <w:tcPr>
            <w:tcW w:w="907" w:type="dxa"/>
            <w:noWrap/>
            <w:vAlign w:val="bottom"/>
            <w:hideMark/>
          </w:tcPr>
          <w:p w:rsidR="00162A1E" w:rsidRPr="000930C2" w:rsidRDefault="00162A1E">
            <w:pPr>
              <w:jc w:val="right"/>
              <w:rPr>
                <w:rFonts w:ascii="Arial Narrow" w:hAnsi="Arial Narrow" w:cs="Arial"/>
                <w:sz w:val="16"/>
                <w:szCs w:val="16"/>
              </w:rPr>
            </w:pPr>
            <w:r w:rsidRPr="000930C2">
              <w:rPr>
                <w:rFonts w:ascii="Arial Narrow" w:hAnsi="Arial Narrow" w:cs="Arial"/>
                <w:sz w:val="16"/>
                <w:szCs w:val="16"/>
              </w:rPr>
              <w:t>0,38</w:t>
            </w:r>
          </w:p>
        </w:tc>
        <w:tc>
          <w:tcPr>
            <w:tcW w:w="888" w:type="dxa"/>
            <w:noWrap/>
            <w:vAlign w:val="bottom"/>
            <w:hideMark/>
          </w:tcPr>
          <w:p w:rsidR="00162A1E" w:rsidRPr="000930C2" w:rsidRDefault="00162A1E">
            <w:pPr>
              <w:jc w:val="right"/>
              <w:rPr>
                <w:rFonts w:ascii="Arial Narrow" w:hAnsi="Arial Narrow" w:cs="Arial"/>
                <w:sz w:val="16"/>
                <w:szCs w:val="16"/>
              </w:rPr>
            </w:pPr>
            <w:r w:rsidRPr="000930C2">
              <w:rPr>
                <w:rFonts w:ascii="Arial Narrow" w:hAnsi="Arial Narrow" w:cs="Arial"/>
                <w:sz w:val="16"/>
                <w:szCs w:val="16"/>
              </w:rPr>
              <w:t>0,38</w:t>
            </w:r>
          </w:p>
        </w:tc>
        <w:tc>
          <w:tcPr>
            <w:tcW w:w="991" w:type="dxa"/>
            <w:noWrap/>
            <w:vAlign w:val="bottom"/>
            <w:hideMark/>
          </w:tcPr>
          <w:p w:rsidR="00162A1E" w:rsidRPr="000930C2" w:rsidRDefault="00162A1E">
            <w:pPr>
              <w:rPr>
                <w:rFonts w:ascii="Arial Narrow" w:hAnsi="Arial Narrow" w:cs="Arial"/>
                <w:sz w:val="16"/>
                <w:szCs w:val="16"/>
              </w:rPr>
            </w:pPr>
            <w:r w:rsidRPr="000930C2">
              <w:rPr>
                <w:rFonts w:ascii="Arial Narrow" w:hAnsi="Arial Narrow" w:cs="Arial"/>
                <w:sz w:val="16"/>
                <w:szCs w:val="16"/>
              </w:rPr>
              <w:t> </w:t>
            </w:r>
          </w:p>
        </w:tc>
      </w:tr>
      <w:tr w:rsidR="00162A1E" w:rsidRPr="00DC4358" w:rsidTr="004E1E00">
        <w:trPr>
          <w:trHeight w:val="170"/>
        </w:trPr>
        <w:tc>
          <w:tcPr>
            <w:tcW w:w="3548" w:type="dxa"/>
            <w:noWrap/>
            <w:vAlign w:val="center"/>
            <w:hideMark/>
          </w:tcPr>
          <w:p w:rsidR="00162A1E" w:rsidRPr="00DC4358" w:rsidRDefault="00162A1E" w:rsidP="007611EA">
            <w:pPr>
              <w:rPr>
                <w:rFonts w:ascii="Arial Narrow" w:hAnsi="Arial Narrow"/>
                <w:sz w:val="16"/>
                <w:szCs w:val="16"/>
              </w:rPr>
            </w:pPr>
            <w:r w:rsidRPr="00DC4358">
              <w:rPr>
                <w:rFonts w:ascii="Arial Narrow" w:hAnsi="Arial Narrow"/>
                <w:sz w:val="16"/>
                <w:szCs w:val="16"/>
              </w:rPr>
              <w:t>Castello Bibelli</w:t>
            </w:r>
          </w:p>
        </w:tc>
        <w:tc>
          <w:tcPr>
            <w:tcW w:w="962" w:type="dxa"/>
            <w:noWrap/>
            <w:vAlign w:val="bottom"/>
            <w:hideMark/>
          </w:tcPr>
          <w:p w:rsidR="00162A1E" w:rsidRPr="000930C2" w:rsidRDefault="00162A1E">
            <w:pPr>
              <w:rPr>
                <w:rFonts w:ascii="Arial Narrow" w:hAnsi="Arial Narrow" w:cs="Arial"/>
                <w:color w:val="FF0000"/>
                <w:sz w:val="16"/>
                <w:szCs w:val="16"/>
              </w:rPr>
            </w:pPr>
            <w:r w:rsidRPr="000930C2">
              <w:rPr>
                <w:rFonts w:ascii="Arial Narrow" w:hAnsi="Arial Narrow" w:cs="Arial"/>
                <w:color w:val="FF0000"/>
                <w:sz w:val="16"/>
                <w:szCs w:val="16"/>
              </w:rPr>
              <w:t> </w:t>
            </w:r>
          </w:p>
        </w:tc>
        <w:tc>
          <w:tcPr>
            <w:tcW w:w="950" w:type="dxa"/>
            <w:gridSpan w:val="2"/>
            <w:noWrap/>
            <w:vAlign w:val="bottom"/>
            <w:hideMark/>
          </w:tcPr>
          <w:p w:rsidR="00162A1E" w:rsidRPr="000930C2" w:rsidRDefault="00162A1E">
            <w:pPr>
              <w:jc w:val="right"/>
              <w:rPr>
                <w:rFonts w:ascii="Arial Narrow" w:hAnsi="Arial Narrow" w:cs="Arial"/>
                <w:sz w:val="16"/>
                <w:szCs w:val="16"/>
              </w:rPr>
            </w:pPr>
            <w:r w:rsidRPr="000930C2">
              <w:rPr>
                <w:rFonts w:ascii="Arial Narrow" w:hAnsi="Arial Narrow" w:cs="Arial"/>
                <w:sz w:val="16"/>
                <w:szCs w:val="16"/>
              </w:rPr>
              <w:t>1,60</w:t>
            </w:r>
          </w:p>
        </w:tc>
        <w:tc>
          <w:tcPr>
            <w:tcW w:w="941" w:type="dxa"/>
            <w:gridSpan w:val="2"/>
            <w:noWrap/>
            <w:vAlign w:val="bottom"/>
            <w:hideMark/>
          </w:tcPr>
          <w:p w:rsidR="00162A1E" w:rsidRPr="000930C2" w:rsidRDefault="00162A1E">
            <w:pPr>
              <w:jc w:val="right"/>
              <w:rPr>
                <w:rFonts w:ascii="Arial Narrow" w:hAnsi="Arial Narrow" w:cs="Arial"/>
                <w:sz w:val="16"/>
                <w:szCs w:val="16"/>
              </w:rPr>
            </w:pPr>
            <w:r w:rsidRPr="000930C2">
              <w:rPr>
                <w:rFonts w:ascii="Arial Narrow" w:hAnsi="Arial Narrow" w:cs="Arial"/>
                <w:sz w:val="16"/>
                <w:szCs w:val="16"/>
              </w:rPr>
              <w:t>0,80</w:t>
            </w:r>
          </w:p>
        </w:tc>
        <w:tc>
          <w:tcPr>
            <w:tcW w:w="907" w:type="dxa"/>
            <w:noWrap/>
            <w:vAlign w:val="bottom"/>
            <w:hideMark/>
          </w:tcPr>
          <w:p w:rsidR="00162A1E" w:rsidRPr="000930C2" w:rsidRDefault="00162A1E">
            <w:pPr>
              <w:jc w:val="right"/>
              <w:rPr>
                <w:rFonts w:ascii="Arial Narrow" w:hAnsi="Arial Narrow" w:cs="Arial"/>
                <w:sz w:val="16"/>
                <w:szCs w:val="16"/>
              </w:rPr>
            </w:pPr>
            <w:r w:rsidRPr="000930C2">
              <w:rPr>
                <w:rFonts w:ascii="Arial Narrow" w:hAnsi="Arial Narrow" w:cs="Arial"/>
                <w:sz w:val="16"/>
                <w:szCs w:val="16"/>
              </w:rPr>
              <w:t>0,80</w:t>
            </w:r>
          </w:p>
        </w:tc>
        <w:tc>
          <w:tcPr>
            <w:tcW w:w="888" w:type="dxa"/>
            <w:noWrap/>
            <w:vAlign w:val="bottom"/>
            <w:hideMark/>
          </w:tcPr>
          <w:p w:rsidR="00162A1E" w:rsidRPr="000930C2" w:rsidRDefault="00162A1E">
            <w:pPr>
              <w:jc w:val="right"/>
              <w:rPr>
                <w:rFonts w:ascii="Arial Narrow" w:hAnsi="Arial Narrow" w:cs="Arial"/>
                <w:sz w:val="16"/>
                <w:szCs w:val="16"/>
              </w:rPr>
            </w:pPr>
            <w:r w:rsidRPr="000930C2">
              <w:rPr>
                <w:rFonts w:ascii="Arial Narrow" w:hAnsi="Arial Narrow" w:cs="Arial"/>
                <w:sz w:val="16"/>
                <w:szCs w:val="16"/>
              </w:rPr>
              <w:t>1,00</w:t>
            </w:r>
          </w:p>
        </w:tc>
        <w:tc>
          <w:tcPr>
            <w:tcW w:w="991" w:type="dxa"/>
            <w:noWrap/>
            <w:vAlign w:val="bottom"/>
            <w:hideMark/>
          </w:tcPr>
          <w:p w:rsidR="00162A1E" w:rsidRPr="000930C2" w:rsidRDefault="00162A1E">
            <w:pPr>
              <w:rPr>
                <w:rFonts w:ascii="Arial Narrow" w:hAnsi="Arial Narrow" w:cs="Arial"/>
                <w:sz w:val="16"/>
                <w:szCs w:val="16"/>
              </w:rPr>
            </w:pPr>
            <w:r w:rsidRPr="000930C2">
              <w:rPr>
                <w:rFonts w:ascii="Arial Narrow" w:hAnsi="Arial Narrow" w:cs="Arial"/>
                <w:sz w:val="16"/>
                <w:szCs w:val="16"/>
              </w:rPr>
              <w:t> </w:t>
            </w:r>
          </w:p>
        </w:tc>
      </w:tr>
      <w:tr w:rsidR="00162A1E" w:rsidRPr="00DC4358" w:rsidTr="004E1E00">
        <w:trPr>
          <w:trHeight w:val="170"/>
        </w:trPr>
        <w:tc>
          <w:tcPr>
            <w:tcW w:w="3548" w:type="dxa"/>
            <w:vAlign w:val="center"/>
            <w:hideMark/>
          </w:tcPr>
          <w:p w:rsidR="00162A1E" w:rsidRPr="00DC4358" w:rsidRDefault="00162A1E" w:rsidP="007611EA">
            <w:pPr>
              <w:rPr>
                <w:rFonts w:ascii="Arial Narrow" w:hAnsi="Arial Narrow"/>
                <w:sz w:val="16"/>
                <w:szCs w:val="16"/>
              </w:rPr>
            </w:pPr>
            <w:r w:rsidRPr="00DC4358">
              <w:rPr>
                <w:rFonts w:ascii="Arial Narrow" w:hAnsi="Arial Narrow"/>
                <w:sz w:val="16"/>
                <w:szCs w:val="16"/>
              </w:rPr>
              <w:t>Έργα στο στάδιο προετοιμασίας (Λοιπά ακίνητα)</w:t>
            </w:r>
            <w:r>
              <w:rPr>
                <w:rFonts w:ascii="Arial Narrow" w:hAnsi="Arial Narrow"/>
                <w:sz w:val="16"/>
                <w:szCs w:val="16"/>
              </w:rPr>
              <w:t xml:space="preserve"> **</w:t>
            </w:r>
          </w:p>
        </w:tc>
        <w:tc>
          <w:tcPr>
            <w:tcW w:w="962" w:type="dxa"/>
            <w:noWrap/>
            <w:vAlign w:val="bottom"/>
            <w:hideMark/>
          </w:tcPr>
          <w:p w:rsidR="00162A1E" w:rsidRPr="000930C2" w:rsidRDefault="00162A1E">
            <w:pPr>
              <w:rPr>
                <w:rFonts w:ascii="Arial Narrow" w:hAnsi="Arial Narrow" w:cs="Arial"/>
                <w:color w:val="FF0000"/>
                <w:sz w:val="16"/>
                <w:szCs w:val="16"/>
              </w:rPr>
            </w:pPr>
            <w:r w:rsidRPr="000930C2">
              <w:rPr>
                <w:rFonts w:ascii="Arial Narrow" w:hAnsi="Arial Narrow" w:cs="Arial"/>
                <w:color w:val="FF0000"/>
                <w:sz w:val="16"/>
                <w:szCs w:val="16"/>
              </w:rPr>
              <w:t> </w:t>
            </w:r>
          </w:p>
        </w:tc>
        <w:tc>
          <w:tcPr>
            <w:tcW w:w="950" w:type="dxa"/>
            <w:gridSpan w:val="2"/>
            <w:noWrap/>
            <w:vAlign w:val="bottom"/>
            <w:hideMark/>
          </w:tcPr>
          <w:p w:rsidR="00162A1E" w:rsidRPr="000930C2" w:rsidRDefault="00162A1E">
            <w:pPr>
              <w:rPr>
                <w:rFonts w:ascii="Arial Narrow" w:hAnsi="Arial Narrow" w:cs="Arial"/>
                <w:sz w:val="16"/>
                <w:szCs w:val="16"/>
              </w:rPr>
            </w:pPr>
            <w:r w:rsidRPr="000930C2">
              <w:rPr>
                <w:rFonts w:ascii="Arial Narrow" w:hAnsi="Arial Narrow" w:cs="Arial"/>
                <w:sz w:val="16"/>
                <w:szCs w:val="16"/>
              </w:rPr>
              <w:t> </w:t>
            </w:r>
          </w:p>
        </w:tc>
        <w:tc>
          <w:tcPr>
            <w:tcW w:w="941" w:type="dxa"/>
            <w:gridSpan w:val="2"/>
            <w:noWrap/>
            <w:vAlign w:val="bottom"/>
            <w:hideMark/>
          </w:tcPr>
          <w:p w:rsidR="00162A1E" w:rsidRPr="000930C2" w:rsidRDefault="00162A1E">
            <w:pPr>
              <w:jc w:val="right"/>
              <w:rPr>
                <w:rFonts w:ascii="Arial Narrow" w:hAnsi="Arial Narrow" w:cs="Arial"/>
                <w:sz w:val="16"/>
                <w:szCs w:val="16"/>
              </w:rPr>
            </w:pPr>
            <w:r w:rsidRPr="000930C2">
              <w:rPr>
                <w:rFonts w:ascii="Arial Narrow" w:hAnsi="Arial Narrow" w:cs="Arial"/>
                <w:sz w:val="16"/>
                <w:szCs w:val="16"/>
              </w:rPr>
              <w:t>19,30</w:t>
            </w:r>
          </w:p>
        </w:tc>
        <w:tc>
          <w:tcPr>
            <w:tcW w:w="907" w:type="dxa"/>
            <w:noWrap/>
            <w:vAlign w:val="bottom"/>
            <w:hideMark/>
          </w:tcPr>
          <w:p w:rsidR="00162A1E" w:rsidRPr="000930C2" w:rsidRDefault="00162A1E">
            <w:pPr>
              <w:jc w:val="right"/>
              <w:rPr>
                <w:rFonts w:ascii="Arial Narrow" w:hAnsi="Arial Narrow" w:cs="Arial"/>
                <w:sz w:val="16"/>
                <w:szCs w:val="16"/>
              </w:rPr>
            </w:pPr>
            <w:r w:rsidRPr="000930C2">
              <w:rPr>
                <w:rFonts w:ascii="Arial Narrow" w:hAnsi="Arial Narrow" w:cs="Arial"/>
                <w:sz w:val="16"/>
                <w:szCs w:val="16"/>
              </w:rPr>
              <w:t>10,75</w:t>
            </w:r>
          </w:p>
        </w:tc>
        <w:tc>
          <w:tcPr>
            <w:tcW w:w="888" w:type="dxa"/>
            <w:noWrap/>
            <w:vAlign w:val="bottom"/>
            <w:hideMark/>
          </w:tcPr>
          <w:p w:rsidR="00162A1E" w:rsidRPr="000930C2" w:rsidRDefault="00162A1E">
            <w:pPr>
              <w:jc w:val="right"/>
              <w:rPr>
                <w:rFonts w:ascii="Arial Narrow" w:hAnsi="Arial Narrow" w:cs="Arial"/>
                <w:sz w:val="16"/>
                <w:szCs w:val="16"/>
              </w:rPr>
            </w:pPr>
            <w:r w:rsidRPr="000930C2">
              <w:rPr>
                <w:rFonts w:ascii="Arial Narrow" w:hAnsi="Arial Narrow" w:cs="Arial"/>
                <w:sz w:val="16"/>
                <w:szCs w:val="16"/>
              </w:rPr>
              <w:t>12,10</w:t>
            </w:r>
          </w:p>
        </w:tc>
        <w:tc>
          <w:tcPr>
            <w:tcW w:w="991" w:type="dxa"/>
            <w:noWrap/>
            <w:vAlign w:val="bottom"/>
            <w:hideMark/>
          </w:tcPr>
          <w:p w:rsidR="00162A1E" w:rsidRPr="000930C2" w:rsidRDefault="00162A1E">
            <w:pPr>
              <w:jc w:val="right"/>
              <w:rPr>
                <w:rFonts w:ascii="Arial Narrow" w:hAnsi="Arial Narrow" w:cs="Arial"/>
                <w:sz w:val="16"/>
                <w:szCs w:val="16"/>
              </w:rPr>
            </w:pPr>
            <w:r w:rsidRPr="000930C2">
              <w:rPr>
                <w:rFonts w:ascii="Arial Narrow" w:hAnsi="Arial Narrow" w:cs="Arial"/>
                <w:sz w:val="16"/>
                <w:szCs w:val="16"/>
              </w:rPr>
              <w:t>5,35</w:t>
            </w:r>
          </w:p>
        </w:tc>
      </w:tr>
      <w:tr w:rsidR="002A04C3" w:rsidRPr="00DC4358" w:rsidTr="004E1E00">
        <w:trPr>
          <w:trHeight w:val="170"/>
        </w:trPr>
        <w:tc>
          <w:tcPr>
            <w:tcW w:w="3548" w:type="dxa"/>
            <w:vAlign w:val="center"/>
            <w:hideMark/>
          </w:tcPr>
          <w:p w:rsidR="002A04C3" w:rsidRPr="00DC4358" w:rsidRDefault="002A04C3" w:rsidP="007611EA">
            <w:pPr>
              <w:rPr>
                <w:rFonts w:ascii="Arial Narrow" w:hAnsi="Arial Narrow"/>
                <w:sz w:val="16"/>
                <w:szCs w:val="16"/>
              </w:rPr>
            </w:pPr>
          </w:p>
        </w:tc>
        <w:tc>
          <w:tcPr>
            <w:tcW w:w="962" w:type="dxa"/>
            <w:noWrap/>
            <w:vAlign w:val="bottom"/>
            <w:hideMark/>
          </w:tcPr>
          <w:p w:rsidR="002A04C3" w:rsidRPr="000930C2" w:rsidRDefault="002A04C3">
            <w:pPr>
              <w:rPr>
                <w:rFonts w:ascii="Arial Narrow" w:hAnsi="Arial Narrow" w:cs="Arial"/>
                <w:color w:val="FF0000"/>
                <w:sz w:val="16"/>
                <w:szCs w:val="16"/>
              </w:rPr>
            </w:pPr>
          </w:p>
        </w:tc>
        <w:tc>
          <w:tcPr>
            <w:tcW w:w="950" w:type="dxa"/>
            <w:gridSpan w:val="2"/>
            <w:noWrap/>
            <w:vAlign w:val="bottom"/>
            <w:hideMark/>
          </w:tcPr>
          <w:p w:rsidR="002A04C3" w:rsidRPr="000930C2" w:rsidRDefault="002A04C3">
            <w:pPr>
              <w:rPr>
                <w:rFonts w:ascii="Arial Narrow" w:hAnsi="Arial Narrow" w:cs="Arial"/>
                <w:sz w:val="16"/>
                <w:szCs w:val="16"/>
              </w:rPr>
            </w:pPr>
          </w:p>
        </w:tc>
        <w:tc>
          <w:tcPr>
            <w:tcW w:w="941" w:type="dxa"/>
            <w:gridSpan w:val="2"/>
            <w:noWrap/>
            <w:vAlign w:val="bottom"/>
            <w:hideMark/>
          </w:tcPr>
          <w:p w:rsidR="002A04C3" w:rsidRPr="000930C2" w:rsidRDefault="002A04C3">
            <w:pPr>
              <w:jc w:val="right"/>
              <w:rPr>
                <w:rFonts w:ascii="Arial Narrow" w:hAnsi="Arial Narrow" w:cs="Arial"/>
                <w:sz w:val="16"/>
                <w:szCs w:val="16"/>
              </w:rPr>
            </w:pPr>
          </w:p>
        </w:tc>
        <w:tc>
          <w:tcPr>
            <w:tcW w:w="907" w:type="dxa"/>
            <w:noWrap/>
            <w:vAlign w:val="bottom"/>
            <w:hideMark/>
          </w:tcPr>
          <w:p w:rsidR="002A04C3" w:rsidRPr="000930C2" w:rsidRDefault="002A04C3">
            <w:pPr>
              <w:jc w:val="right"/>
              <w:rPr>
                <w:rFonts w:ascii="Arial Narrow" w:hAnsi="Arial Narrow" w:cs="Arial"/>
                <w:sz w:val="16"/>
                <w:szCs w:val="16"/>
              </w:rPr>
            </w:pPr>
          </w:p>
        </w:tc>
        <w:tc>
          <w:tcPr>
            <w:tcW w:w="888" w:type="dxa"/>
            <w:noWrap/>
            <w:vAlign w:val="bottom"/>
            <w:hideMark/>
          </w:tcPr>
          <w:p w:rsidR="002A04C3" w:rsidRPr="000930C2" w:rsidRDefault="002A04C3">
            <w:pPr>
              <w:jc w:val="right"/>
              <w:rPr>
                <w:rFonts w:ascii="Arial Narrow" w:hAnsi="Arial Narrow" w:cs="Arial"/>
                <w:sz w:val="16"/>
                <w:szCs w:val="16"/>
              </w:rPr>
            </w:pPr>
          </w:p>
        </w:tc>
        <w:tc>
          <w:tcPr>
            <w:tcW w:w="991" w:type="dxa"/>
            <w:noWrap/>
            <w:vAlign w:val="bottom"/>
            <w:hideMark/>
          </w:tcPr>
          <w:p w:rsidR="002A04C3" w:rsidRPr="000930C2" w:rsidRDefault="002A04C3">
            <w:pPr>
              <w:jc w:val="right"/>
              <w:rPr>
                <w:rFonts w:ascii="Arial Narrow" w:hAnsi="Arial Narrow" w:cs="Arial"/>
                <w:sz w:val="16"/>
                <w:szCs w:val="16"/>
              </w:rPr>
            </w:pPr>
          </w:p>
        </w:tc>
      </w:tr>
      <w:tr w:rsidR="00162A1E" w:rsidRPr="00DC4358" w:rsidTr="002A04C3">
        <w:trPr>
          <w:trHeight w:val="170"/>
        </w:trPr>
        <w:tc>
          <w:tcPr>
            <w:tcW w:w="3548" w:type="dxa"/>
            <w:shd w:val="clear" w:color="auto" w:fill="D9D9D9" w:themeFill="background1" w:themeFillShade="D9"/>
            <w:noWrap/>
            <w:vAlign w:val="center"/>
            <w:hideMark/>
          </w:tcPr>
          <w:p w:rsidR="00162A1E" w:rsidRPr="00DC4358" w:rsidRDefault="00162A1E" w:rsidP="00B432FC">
            <w:pPr>
              <w:rPr>
                <w:rFonts w:ascii="Arial Narrow" w:hAnsi="Arial Narrow"/>
                <w:sz w:val="16"/>
                <w:szCs w:val="16"/>
              </w:rPr>
            </w:pPr>
            <w:r w:rsidRPr="00DC4358">
              <w:rPr>
                <w:rFonts w:ascii="Arial Narrow" w:hAnsi="Arial Narrow"/>
                <w:sz w:val="16"/>
                <w:szCs w:val="16"/>
              </w:rPr>
              <w:t>Σωρευτ. Εταιρ. &amp; Υποδομές (από το 201</w:t>
            </w:r>
            <w:r w:rsidR="00B432FC">
              <w:rPr>
                <w:rFonts w:ascii="Arial Narrow" w:hAnsi="Arial Narrow"/>
                <w:sz w:val="16"/>
                <w:szCs w:val="16"/>
              </w:rPr>
              <w:t>9</w:t>
            </w:r>
            <w:r w:rsidRPr="00DC4358">
              <w:rPr>
                <w:rFonts w:ascii="Arial Narrow" w:hAnsi="Arial Narrow"/>
                <w:sz w:val="16"/>
                <w:szCs w:val="16"/>
              </w:rPr>
              <w:t>)</w:t>
            </w:r>
          </w:p>
        </w:tc>
        <w:tc>
          <w:tcPr>
            <w:tcW w:w="962" w:type="dxa"/>
            <w:shd w:val="clear" w:color="auto" w:fill="D9D9D9" w:themeFill="background1" w:themeFillShade="D9"/>
            <w:noWrap/>
            <w:vAlign w:val="bottom"/>
            <w:hideMark/>
          </w:tcPr>
          <w:p w:rsidR="00162A1E" w:rsidRPr="000930C2" w:rsidRDefault="00162A1E">
            <w:pPr>
              <w:jc w:val="right"/>
              <w:rPr>
                <w:rFonts w:ascii="Arial Narrow" w:hAnsi="Arial Narrow" w:cs="Arial"/>
                <w:sz w:val="16"/>
                <w:szCs w:val="16"/>
              </w:rPr>
            </w:pPr>
            <w:r w:rsidRPr="000930C2">
              <w:rPr>
                <w:rFonts w:ascii="Arial Narrow" w:hAnsi="Arial Narrow" w:cs="Arial"/>
                <w:sz w:val="16"/>
                <w:szCs w:val="16"/>
              </w:rPr>
              <w:t>1.179,90</w:t>
            </w:r>
          </w:p>
        </w:tc>
        <w:tc>
          <w:tcPr>
            <w:tcW w:w="950" w:type="dxa"/>
            <w:gridSpan w:val="2"/>
            <w:shd w:val="clear" w:color="auto" w:fill="D9D9D9" w:themeFill="background1" w:themeFillShade="D9"/>
            <w:noWrap/>
            <w:vAlign w:val="bottom"/>
            <w:hideMark/>
          </w:tcPr>
          <w:p w:rsidR="00162A1E" w:rsidRPr="000930C2" w:rsidRDefault="00162A1E">
            <w:pPr>
              <w:jc w:val="right"/>
              <w:rPr>
                <w:rFonts w:ascii="Arial Narrow" w:hAnsi="Arial Narrow" w:cs="Arial"/>
                <w:sz w:val="16"/>
                <w:szCs w:val="16"/>
              </w:rPr>
            </w:pPr>
            <w:r w:rsidRPr="000930C2">
              <w:rPr>
                <w:rFonts w:ascii="Arial Narrow" w:hAnsi="Arial Narrow" w:cs="Arial"/>
                <w:sz w:val="16"/>
                <w:szCs w:val="16"/>
              </w:rPr>
              <w:t>1.211,40</w:t>
            </w:r>
          </w:p>
        </w:tc>
        <w:tc>
          <w:tcPr>
            <w:tcW w:w="941" w:type="dxa"/>
            <w:gridSpan w:val="2"/>
            <w:shd w:val="clear" w:color="auto" w:fill="D9D9D9" w:themeFill="background1" w:themeFillShade="D9"/>
            <w:noWrap/>
            <w:vAlign w:val="bottom"/>
            <w:hideMark/>
          </w:tcPr>
          <w:p w:rsidR="00162A1E" w:rsidRPr="000930C2" w:rsidRDefault="00162A1E">
            <w:pPr>
              <w:jc w:val="right"/>
              <w:rPr>
                <w:rFonts w:ascii="Arial Narrow" w:hAnsi="Arial Narrow" w:cs="Arial"/>
                <w:sz w:val="16"/>
                <w:szCs w:val="16"/>
              </w:rPr>
            </w:pPr>
            <w:r w:rsidRPr="000930C2">
              <w:rPr>
                <w:rFonts w:ascii="Arial Narrow" w:hAnsi="Arial Narrow" w:cs="Arial"/>
                <w:sz w:val="16"/>
                <w:szCs w:val="16"/>
              </w:rPr>
              <w:t>2.671,90</w:t>
            </w:r>
          </w:p>
        </w:tc>
        <w:tc>
          <w:tcPr>
            <w:tcW w:w="907" w:type="dxa"/>
            <w:shd w:val="clear" w:color="auto" w:fill="D9D9D9" w:themeFill="background1" w:themeFillShade="D9"/>
            <w:noWrap/>
            <w:vAlign w:val="bottom"/>
            <w:hideMark/>
          </w:tcPr>
          <w:p w:rsidR="00162A1E" w:rsidRPr="000930C2" w:rsidRDefault="00162A1E">
            <w:pPr>
              <w:jc w:val="right"/>
              <w:rPr>
                <w:rFonts w:ascii="Arial Narrow" w:hAnsi="Arial Narrow" w:cs="Arial"/>
                <w:sz w:val="16"/>
                <w:szCs w:val="16"/>
              </w:rPr>
            </w:pPr>
            <w:r w:rsidRPr="000930C2">
              <w:rPr>
                <w:rFonts w:ascii="Arial Narrow" w:hAnsi="Arial Narrow" w:cs="Arial"/>
                <w:sz w:val="16"/>
                <w:szCs w:val="16"/>
              </w:rPr>
              <w:t>4.195,70</w:t>
            </w:r>
          </w:p>
        </w:tc>
        <w:tc>
          <w:tcPr>
            <w:tcW w:w="888" w:type="dxa"/>
            <w:shd w:val="clear" w:color="auto" w:fill="D9D9D9" w:themeFill="background1" w:themeFillShade="D9"/>
            <w:noWrap/>
            <w:vAlign w:val="bottom"/>
            <w:hideMark/>
          </w:tcPr>
          <w:p w:rsidR="00162A1E" w:rsidRPr="000930C2" w:rsidRDefault="00162A1E">
            <w:pPr>
              <w:jc w:val="right"/>
              <w:rPr>
                <w:rFonts w:ascii="Arial Narrow" w:hAnsi="Arial Narrow" w:cs="Arial"/>
                <w:sz w:val="16"/>
                <w:szCs w:val="16"/>
              </w:rPr>
            </w:pPr>
            <w:r w:rsidRPr="000930C2">
              <w:rPr>
                <w:rFonts w:ascii="Arial Narrow" w:hAnsi="Arial Narrow" w:cs="Arial"/>
                <w:sz w:val="16"/>
                <w:szCs w:val="16"/>
              </w:rPr>
              <w:t>4.287,80</w:t>
            </w:r>
          </w:p>
        </w:tc>
        <w:tc>
          <w:tcPr>
            <w:tcW w:w="991" w:type="dxa"/>
            <w:shd w:val="clear" w:color="auto" w:fill="D9D9D9" w:themeFill="background1" w:themeFillShade="D9"/>
            <w:noWrap/>
            <w:vAlign w:val="bottom"/>
            <w:hideMark/>
          </w:tcPr>
          <w:p w:rsidR="00162A1E" w:rsidRPr="000930C2" w:rsidRDefault="00162A1E">
            <w:pPr>
              <w:jc w:val="right"/>
              <w:rPr>
                <w:rFonts w:ascii="Arial Narrow" w:hAnsi="Arial Narrow" w:cs="Arial"/>
                <w:sz w:val="16"/>
                <w:szCs w:val="16"/>
              </w:rPr>
            </w:pPr>
            <w:r w:rsidRPr="000930C2">
              <w:rPr>
                <w:rFonts w:ascii="Arial Narrow" w:hAnsi="Arial Narrow" w:cs="Arial"/>
                <w:sz w:val="16"/>
                <w:szCs w:val="16"/>
              </w:rPr>
              <w:t>5.389,57</w:t>
            </w:r>
          </w:p>
        </w:tc>
      </w:tr>
      <w:tr w:rsidR="000930C2" w:rsidRPr="00DC4358" w:rsidTr="002A04C3">
        <w:trPr>
          <w:trHeight w:val="170"/>
        </w:trPr>
        <w:tc>
          <w:tcPr>
            <w:tcW w:w="3548" w:type="dxa"/>
            <w:shd w:val="clear" w:color="auto" w:fill="D9D9D9" w:themeFill="background1" w:themeFillShade="D9"/>
            <w:noWrap/>
            <w:vAlign w:val="center"/>
            <w:hideMark/>
          </w:tcPr>
          <w:p w:rsidR="000930C2" w:rsidRPr="00DC4358" w:rsidRDefault="000930C2" w:rsidP="00B432FC">
            <w:pPr>
              <w:rPr>
                <w:rFonts w:ascii="Arial Narrow" w:hAnsi="Arial Narrow"/>
                <w:sz w:val="16"/>
                <w:szCs w:val="16"/>
              </w:rPr>
            </w:pPr>
            <w:r w:rsidRPr="00DC4358">
              <w:rPr>
                <w:rFonts w:ascii="Arial Narrow" w:hAnsi="Arial Narrow"/>
                <w:sz w:val="16"/>
                <w:szCs w:val="16"/>
              </w:rPr>
              <w:t>Σωρευτ. Ακίνητα (από το 201</w:t>
            </w:r>
            <w:r w:rsidR="00B432FC">
              <w:rPr>
                <w:rFonts w:ascii="Arial Narrow" w:hAnsi="Arial Narrow"/>
                <w:sz w:val="16"/>
                <w:szCs w:val="16"/>
              </w:rPr>
              <w:t>9</w:t>
            </w:r>
            <w:r w:rsidRPr="00DC4358">
              <w:rPr>
                <w:rFonts w:ascii="Arial Narrow" w:hAnsi="Arial Narrow"/>
                <w:sz w:val="16"/>
                <w:szCs w:val="16"/>
              </w:rPr>
              <w:t>)</w:t>
            </w:r>
          </w:p>
        </w:tc>
        <w:tc>
          <w:tcPr>
            <w:tcW w:w="962" w:type="dxa"/>
            <w:shd w:val="clear" w:color="auto" w:fill="D9D9D9" w:themeFill="background1" w:themeFillShade="D9"/>
            <w:noWrap/>
            <w:vAlign w:val="bottom"/>
            <w:hideMark/>
          </w:tcPr>
          <w:p w:rsidR="000930C2" w:rsidRPr="000930C2" w:rsidRDefault="000930C2" w:rsidP="00264472">
            <w:pPr>
              <w:jc w:val="right"/>
              <w:rPr>
                <w:rFonts w:ascii="Arial Narrow" w:hAnsi="Arial Narrow" w:cs="Arial"/>
                <w:sz w:val="16"/>
                <w:szCs w:val="16"/>
              </w:rPr>
            </w:pPr>
            <w:r w:rsidRPr="000930C2">
              <w:rPr>
                <w:rFonts w:ascii="Arial Narrow" w:hAnsi="Arial Narrow" w:cs="Arial"/>
                <w:sz w:val="16"/>
                <w:szCs w:val="16"/>
              </w:rPr>
              <w:t>23,</w:t>
            </w:r>
            <w:r w:rsidR="00264472">
              <w:rPr>
                <w:rFonts w:ascii="Arial Narrow" w:hAnsi="Arial Narrow" w:cs="Arial"/>
                <w:sz w:val="16"/>
                <w:szCs w:val="16"/>
              </w:rPr>
              <w:t>98</w:t>
            </w:r>
          </w:p>
        </w:tc>
        <w:tc>
          <w:tcPr>
            <w:tcW w:w="950" w:type="dxa"/>
            <w:gridSpan w:val="2"/>
            <w:shd w:val="clear" w:color="auto" w:fill="D9D9D9" w:themeFill="background1" w:themeFillShade="D9"/>
            <w:noWrap/>
            <w:vAlign w:val="bottom"/>
            <w:hideMark/>
          </w:tcPr>
          <w:p w:rsidR="000930C2" w:rsidRPr="000930C2" w:rsidRDefault="000930C2" w:rsidP="00264472">
            <w:pPr>
              <w:jc w:val="right"/>
              <w:rPr>
                <w:rFonts w:ascii="Arial Narrow" w:hAnsi="Arial Narrow" w:cs="Arial"/>
                <w:sz w:val="16"/>
                <w:szCs w:val="16"/>
              </w:rPr>
            </w:pPr>
            <w:r w:rsidRPr="000930C2">
              <w:rPr>
                <w:rFonts w:ascii="Arial Narrow" w:hAnsi="Arial Narrow" w:cs="Arial"/>
                <w:sz w:val="16"/>
                <w:szCs w:val="16"/>
              </w:rPr>
              <w:t>46,</w:t>
            </w:r>
            <w:r w:rsidR="00264472">
              <w:rPr>
                <w:rFonts w:ascii="Arial Narrow" w:hAnsi="Arial Narrow" w:cs="Arial"/>
                <w:sz w:val="16"/>
                <w:szCs w:val="16"/>
              </w:rPr>
              <w:t>96</w:t>
            </w:r>
          </w:p>
        </w:tc>
        <w:tc>
          <w:tcPr>
            <w:tcW w:w="941" w:type="dxa"/>
            <w:gridSpan w:val="2"/>
            <w:shd w:val="clear" w:color="auto" w:fill="D9D9D9" w:themeFill="background1" w:themeFillShade="D9"/>
            <w:noWrap/>
            <w:vAlign w:val="bottom"/>
            <w:hideMark/>
          </w:tcPr>
          <w:p w:rsidR="000930C2" w:rsidRPr="000930C2" w:rsidRDefault="000930C2" w:rsidP="00264472">
            <w:pPr>
              <w:jc w:val="right"/>
              <w:rPr>
                <w:rFonts w:ascii="Arial Narrow" w:hAnsi="Arial Narrow" w:cs="Arial"/>
                <w:color w:val="000000"/>
                <w:sz w:val="16"/>
                <w:szCs w:val="16"/>
              </w:rPr>
            </w:pPr>
            <w:r w:rsidRPr="000930C2">
              <w:rPr>
                <w:rFonts w:ascii="Arial Narrow" w:hAnsi="Arial Narrow" w:cs="Arial"/>
                <w:color w:val="000000"/>
                <w:sz w:val="16"/>
                <w:szCs w:val="16"/>
              </w:rPr>
              <w:t>377,</w:t>
            </w:r>
            <w:r w:rsidR="00264472">
              <w:rPr>
                <w:rFonts w:ascii="Arial Narrow" w:hAnsi="Arial Narrow" w:cs="Arial"/>
                <w:color w:val="000000"/>
                <w:sz w:val="16"/>
                <w:szCs w:val="16"/>
              </w:rPr>
              <w:t>17</w:t>
            </w:r>
          </w:p>
        </w:tc>
        <w:tc>
          <w:tcPr>
            <w:tcW w:w="907" w:type="dxa"/>
            <w:shd w:val="clear" w:color="auto" w:fill="D9D9D9" w:themeFill="background1" w:themeFillShade="D9"/>
            <w:noWrap/>
            <w:vAlign w:val="bottom"/>
            <w:hideMark/>
          </w:tcPr>
          <w:p w:rsidR="000930C2" w:rsidRPr="000930C2" w:rsidRDefault="000930C2" w:rsidP="00264472">
            <w:pPr>
              <w:jc w:val="right"/>
              <w:rPr>
                <w:rFonts w:ascii="Arial Narrow" w:hAnsi="Arial Narrow" w:cs="Arial"/>
                <w:color w:val="000000"/>
                <w:sz w:val="16"/>
                <w:szCs w:val="16"/>
              </w:rPr>
            </w:pPr>
            <w:r w:rsidRPr="000930C2">
              <w:rPr>
                <w:rFonts w:ascii="Arial Narrow" w:hAnsi="Arial Narrow" w:cs="Arial"/>
                <w:color w:val="000000"/>
                <w:sz w:val="16"/>
                <w:szCs w:val="16"/>
              </w:rPr>
              <w:t>561,</w:t>
            </w:r>
            <w:r w:rsidR="00264472">
              <w:rPr>
                <w:rFonts w:ascii="Arial Narrow" w:hAnsi="Arial Narrow" w:cs="Arial"/>
                <w:color w:val="000000"/>
                <w:sz w:val="16"/>
                <w:szCs w:val="16"/>
              </w:rPr>
              <w:t>60</w:t>
            </w:r>
          </w:p>
        </w:tc>
        <w:tc>
          <w:tcPr>
            <w:tcW w:w="888" w:type="dxa"/>
            <w:shd w:val="clear" w:color="auto" w:fill="D9D9D9" w:themeFill="background1" w:themeFillShade="D9"/>
            <w:noWrap/>
            <w:vAlign w:val="bottom"/>
            <w:hideMark/>
          </w:tcPr>
          <w:p w:rsidR="000930C2" w:rsidRPr="000930C2" w:rsidRDefault="000930C2" w:rsidP="00264472">
            <w:pPr>
              <w:jc w:val="right"/>
              <w:rPr>
                <w:rFonts w:ascii="Arial Narrow" w:hAnsi="Arial Narrow" w:cs="Arial"/>
                <w:color w:val="000000"/>
                <w:sz w:val="16"/>
                <w:szCs w:val="16"/>
              </w:rPr>
            </w:pPr>
            <w:r w:rsidRPr="000930C2">
              <w:rPr>
                <w:rFonts w:ascii="Arial Narrow" w:hAnsi="Arial Narrow" w:cs="Arial"/>
                <w:color w:val="000000"/>
                <w:sz w:val="16"/>
                <w:szCs w:val="16"/>
              </w:rPr>
              <w:t>623,</w:t>
            </w:r>
            <w:r w:rsidR="00264472">
              <w:rPr>
                <w:rFonts w:ascii="Arial Narrow" w:hAnsi="Arial Narrow" w:cs="Arial"/>
                <w:color w:val="000000"/>
                <w:sz w:val="16"/>
                <w:szCs w:val="16"/>
              </w:rPr>
              <w:t>24</w:t>
            </w:r>
          </w:p>
        </w:tc>
        <w:tc>
          <w:tcPr>
            <w:tcW w:w="991" w:type="dxa"/>
            <w:shd w:val="clear" w:color="auto" w:fill="D9D9D9" w:themeFill="background1" w:themeFillShade="D9"/>
            <w:noWrap/>
            <w:vAlign w:val="bottom"/>
            <w:hideMark/>
          </w:tcPr>
          <w:p w:rsidR="000930C2" w:rsidRPr="000930C2" w:rsidRDefault="000930C2" w:rsidP="00264472">
            <w:pPr>
              <w:jc w:val="right"/>
              <w:rPr>
                <w:rFonts w:ascii="Arial Narrow" w:hAnsi="Arial Narrow" w:cs="Arial"/>
                <w:color w:val="000000"/>
                <w:sz w:val="16"/>
                <w:szCs w:val="16"/>
              </w:rPr>
            </w:pPr>
            <w:r w:rsidRPr="000930C2">
              <w:rPr>
                <w:rFonts w:ascii="Arial Narrow" w:hAnsi="Arial Narrow" w:cs="Arial"/>
                <w:color w:val="000000"/>
                <w:sz w:val="16"/>
                <w:szCs w:val="16"/>
              </w:rPr>
              <w:t>676,</w:t>
            </w:r>
            <w:r w:rsidR="00264472">
              <w:rPr>
                <w:rFonts w:ascii="Arial Narrow" w:hAnsi="Arial Narrow" w:cs="Arial"/>
                <w:color w:val="000000"/>
                <w:sz w:val="16"/>
                <w:szCs w:val="16"/>
              </w:rPr>
              <w:t>33</w:t>
            </w:r>
          </w:p>
        </w:tc>
      </w:tr>
    </w:tbl>
    <w:p w:rsidR="00191173" w:rsidRDefault="000930C2" w:rsidP="00191173">
      <w:pPr>
        <w:jc w:val="both"/>
        <w:rPr>
          <w:rFonts w:ascii="Arial Narrow" w:hAnsi="Arial Narrow"/>
          <w:sz w:val="18"/>
          <w:szCs w:val="16"/>
        </w:rPr>
      </w:pPr>
      <w:r>
        <w:rPr>
          <w:rFonts w:ascii="Arial Narrow" w:hAnsi="Arial Narrow"/>
          <w:sz w:val="18"/>
          <w:szCs w:val="16"/>
        </w:rPr>
        <w:t>Πηγή: ΤΑΙΠΕΔ</w:t>
      </w:r>
    </w:p>
    <w:p w:rsidR="00191173" w:rsidRPr="00243189" w:rsidRDefault="00191173" w:rsidP="00191173">
      <w:pPr>
        <w:ind w:left="284" w:hanging="284"/>
        <w:jc w:val="both"/>
        <w:rPr>
          <w:rFonts w:ascii="Arial Narrow" w:hAnsi="Arial Narrow"/>
          <w:sz w:val="18"/>
          <w:szCs w:val="18"/>
        </w:rPr>
      </w:pPr>
      <w:r w:rsidRPr="00243189">
        <w:rPr>
          <w:rFonts w:ascii="Arial Narrow" w:hAnsi="Arial Narrow"/>
          <w:sz w:val="18"/>
          <w:szCs w:val="18"/>
        </w:rPr>
        <w:t>*</w:t>
      </w:r>
      <w:r w:rsidRPr="00243189">
        <w:rPr>
          <w:rFonts w:ascii="Arial Narrow" w:hAnsi="Arial Narrow"/>
          <w:sz w:val="18"/>
          <w:szCs w:val="18"/>
        </w:rPr>
        <w:tab/>
        <w:t>Υπόθεση βασισμένη στο business plan</w:t>
      </w:r>
    </w:p>
    <w:p w:rsidR="00191173" w:rsidRPr="00243189" w:rsidRDefault="00191173" w:rsidP="00191173">
      <w:pPr>
        <w:ind w:left="284" w:hanging="284"/>
        <w:jc w:val="both"/>
        <w:rPr>
          <w:rFonts w:ascii="Arial Narrow" w:hAnsi="Arial Narrow"/>
          <w:sz w:val="18"/>
          <w:szCs w:val="18"/>
        </w:rPr>
      </w:pPr>
      <w:r w:rsidRPr="00243189">
        <w:rPr>
          <w:rFonts w:ascii="Arial Narrow" w:hAnsi="Arial Narrow"/>
          <w:sz w:val="18"/>
          <w:szCs w:val="18"/>
        </w:rPr>
        <w:t xml:space="preserve">** </w:t>
      </w:r>
      <w:r w:rsidRPr="00243189">
        <w:rPr>
          <w:rFonts w:ascii="Arial Narrow" w:hAnsi="Arial Narrow"/>
          <w:sz w:val="18"/>
          <w:szCs w:val="18"/>
        </w:rPr>
        <w:tab/>
        <w:t>Εκτιμήσεις έργων για τα οποία δεν έχει διεξαχθεί ακόμα διαγωνισμός ή δεν έχει ανακηρυχθεί πλειοδότης</w:t>
      </w:r>
    </w:p>
    <w:p w:rsidR="00191173" w:rsidRPr="00570AE4" w:rsidRDefault="00191173" w:rsidP="00191173">
      <w:pPr>
        <w:jc w:val="both"/>
        <w:rPr>
          <w:sz w:val="18"/>
          <w:szCs w:val="18"/>
        </w:rPr>
      </w:pPr>
    </w:p>
    <w:p w:rsidR="009B5FF2" w:rsidRPr="00570AE4" w:rsidRDefault="009B5FF2" w:rsidP="00191173">
      <w:pPr>
        <w:jc w:val="both"/>
        <w:rPr>
          <w:sz w:val="18"/>
          <w:szCs w:val="18"/>
        </w:rPr>
      </w:pPr>
    </w:p>
    <w:tbl>
      <w:tblPr>
        <w:tblW w:w="10005" w:type="dxa"/>
        <w:jc w:val="center"/>
        <w:tblLayout w:type="fixed"/>
        <w:tblLook w:val="0000"/>
      </w:tblPr>
      <w:tblGrid>
        <w:gridCol w:w="1003"/>
        <w:gridCol w:w="992"/>
        <w:gridCol w:w="151"/>
        <w:gridCol w:w="771"/>
        <w:gridCol w:w="992"/>
        <w:gridCol w:w="344"/>
        <w:gridCol w:w="577"/>
        <w:gridCol w:w="992"/>
        <w:gridCol w:w="557"/>
        <w:gridCol w:w="435"/>
        <w:gridCol w:w="993"/>
        <w:gridCol w:w="1147"/>
        <w:gridCol w:w="1051"/>
      </w:tblGrid>
      <w:tr w:rsidR="00191173" w:rsidRPr="00DF3E05" w:rsidTr="008F6760">
        <w:trPr>
          <w:trHeight w:val="20"/>
          <w:jc w:val="center"/>
        </w:trPr>
        <w:tc>
          <w:tcPr>
            <w:tcW w:w="10005" w:type="dxa"/>
            <w:gridSpan w:val="13"/>
            <w:tcBorders>
              <w:top w:val="single" w:sz="4" w:space="0" w:color="auto"/>
              <w:left w:val="single" w:sz="4" w:space="0" w:color="auto"/>
              <w:right w:val="single" w:sz="4" w:space="0" w:color="auto"/>
            </w:tcBorders>
            <w:shd w:val="clear" w:color="auto" w:fill="404040" w:themeFill="text1" w:themeFillTint="BF"/>
            <w:noWrap/>
            <w:tcMar>
              <w:left w:w="28" w:type="dxa"/>
              <w:right w:w="28" w:type="dxa"/>
            </w:tcMar>
            <w:vAlign w:val="bottom"/>
          </w:tcPr>
          <w:p w:rsidR="00191173" w:rsidRDefault="00191173" w:rsidP="007611EA">
            <w:pPr>
              <w:spacing w:before="120"/>
              <w:ind w:right="-1"/>
              <w:jc w:val="center"/>
              <w:rPr>
                <w:rFonts w:ascii="Arial Narrow" w:hAnsi="Arial Narrow"/>
                <w:b/>
                <w:bCs/>
                <w:color w:val="FFFFFF"/>
              </w:rPr>
            </w:pPr>
            <w:r w:rsidRPr="000519F4">
              <w:rPr>
                <w:rFonts w:ascii="Arial Narrow" w:hAnsi="Arial Narrow"/>
                <w:b/>
                <w:color w:val="FFFFFF" w:themeColor="background1"/>
              </w:rPr>
              <w:t>Πίνακας</w:t>
            </w:r>
            <w:r w:rsidRPr="000519F4">
              <w:rPr>
                <w:rFonts w:ascii="Arial Narrow" w:hAnsi="Arial Narrow" w:cs="Angsana New"/>
                <w:b/>
                <w:bCs/>
                <w:color w:val="FFFFFF"/>
              </w:rPr>
              <w:t xml:space="preserve"> </w:t>
            </w:r>
            <w:r>
              <w:rPr>
                <w:rFonts w:ascii="Arial Narrow" w:hAnsi="Arial Narrow" w:cs="Angsana New"/>
                <w:b/>
                <w:bCs/>
                <w:color w:val="FFFFFF"/>
              </w:rPr>
              <w:t>5.6</w:t>
            </w:r>
            <w:r w:rsidRPr="00686CD4">
              <w:rPr>
                <w:rFonts w:ascii="Arial Narrow" w:hAnsi="Arial Narrow" w:cs="Angsana New"/>
                <w:b/>
                <w:bCs/>
                <w:color w:val="FFFFFF"/>
              </w:rPr>
              <w:t xml:space="preserve">  </w:t>
            </w:r>
            <w:r w:rsidRPr="00686CD4">
              <w:rPr>
                <w:rFonts w:ascii="Arial Narrow" w:hAnsi="Arial Narrow"/>
                <w:b/>
                <w:bCs/>
                <w:color w:val="FFFFFF"/>
              </w:rPr>
              <w:t>Έσοδα</w:t>
            </w:r>
            <w:r w:rsidRPr="00686CD4">
              <w:rPr>
                <w:rFonts w:ascii="Arial Narrow" w:hAnsi="Arial Narrow" w:cs="Angsana New"/>
                <w:b/>
                <w:bCs/>
                <w:color w:val="FFFFFF"/>
              </w:rPr>
              <w:t xml:space="preserve"> </w:t>
            </w:r>
            <w:r w:rsidRPr="00686CD4">
              <w:rPr>
                <w:rFonts w:ascii="Arial Narrow" w:hAnsi="Arial Narrow"/>
                <w:b/>
                <w:bCs/>
                <w:color w:val="FFFFFF"/>
              </w:rPr>
              <w:t>προγράμματος</w:t>
            </w:r>
            <w:r w:rsidRPr="00686CD4">
              <w:rPr>
                <w:rFonts w:ascii="Arial Narrow" w:hAnsi="Arial Narrow" w:cs="Angsana New"/>
                <w:b/>
                <w:bCs/>
                <w:color w:val="FFFFFF"/>
              </w:rPr>
              <w:t xml:space="preserve"> </w:t>
            </w:r>
            <w:r w:rsidRPr="00686CD4">
              <w:rPr>
                <w:rFonts w:ascii="Arial Narrow" w:hAnsi="Arial Narrow"/>
                <w:b/>
                <w:bCs/>
                <w:color w:val="FFFFFF"/>
              </w:rPr>
              <w:t>αποκρατικοποιήσεων</w:t>
            </w:r>
          </w:p>
          <w:p w:rsidR="00191173" w:rsidRPr="00686CD4" w:rsidRDefault="00191173" w:rsidP="007611EA">
            <w:pPr>
              <w:spacing w:after="120"/>
              <w:ind w:right="-1"/>
              <w:jc w:val="center"/>
              <w:rPr>
                <w:rFonts w:ascii="Arial Narrow" w:hAnsi="Arial Narrow" w:cs="Arial"/>
                <w:b/>
                <w:bCs/>
                <w:color w:val="FFFFFF"/>
              </w:rPr>
            </w:pPr>
            <w:r>
              <w:rPr>
                <w:rFonts w:ascii="Arial Narrow" w:hAnsi="Arial Narrow"/>
                <w:b/>
                <w:bCs/>
                <w:color w:val="FFFFFF" w:themeColor="background1"/>
              </w:rPr>
              <w:t>(</w:t>
            </w:r>
            <w:r w:rsidRPr="00A36BF2">
              <w:rPr>
                <w:rFonts w:ascii="Arial Narrow" w:hAnsi="Arial Narrow"/>
                <w:b/>
                <w:bCs/>
                <w:color w:val="FFFFFF" w:themeColor="background1"/>
              </w:rPr>
              <w:t>σε εκατ. ευρώ</w:t>
            </w:r>
            <w:r>
              <w:rPr>
                <w:rFonts w:ascii="Arial Narrow" w:hAnsi="Arial Narrow"/>
                <w:b/>
                <w:bCs/>
                <w:color w:val="FFFFFF" w:themeColor="background1"/>
              </w:rPr>
              <w:t>)</w:t>
            </w:r>
          </w:p>
        </w:tc>
      </w:tr>
      <w:tr w:rsidR="00191173" w:rsidRPr="006F7F99" w:rsidTr="008F6760">
        <w:trPr>
          <w:trHeight w:val="20"/>
          <w:jc w:val="center"/>
        </w:trPr>
        <w:tc>
          <w:tcPr>
            <w:tcW w:w="2146" w:type="dxa"/>
            <w:gridSpan w:val="3"/>
            <w:tcBorders>
              <w:left w:val="single" w:sz="4" w:space="0" w:color="auto"/>
              <w:bottom w:val="single" w:sz="4" w:space="0" w:color="auto"/>
            </w:tcBorders>
            <w:shd w:val="clear" w:color="auto" w:fill="auto"/>
            <w:noWrap/>
            <w:vAlign w:val="bottom"/>
          </w:tcPr>
          <w:p w:rsidR="00191173" w:rsidRPr="006F7F99" w:rsidRDefault="00191173" w:rsidP="007611EA">
            <w:pPr>
              <w:ind w:right="-1"/>
              <w:jc w:val="center"/>
              <w:rPr>
                <w:rFonts w:ascii="Arial Narrow" w:hAnsi="Arial Narrow" w:cs="Arial"/>
                <w:b/>
                <w:bCs/>
                <w:sz w:val="12"/>
                <w:szCs w:val="16"/>
              </w:rPr>
            </w:pPr>
          </w:p>
        </w:tc>
        <w:tc>
          <w:tcPr>
            <w:tcW w:w="2107" w:type="dxa"/>
            <w:gridSpan w:val="3"/>
            <w:tcBorders>
              <w:bottom w:val="single" w:sz="4" w:space="0" w:color="auto"/>
            </w:tcBorders>
            <w:shd w:val="clear" w:color="auto" w:fill="auto"/>
            <w:vAlign w:val="bottom"/>
          </w:tcPr>
          <w:p w:rsidR="00191173" w:rsidRPr="006F7F99" w:rsidRDefault="00191173" w:rsidP="007611EA">
            <w:pPr>
              <w:ind w:right="-1"/>
              <w:jc w:val="center"/>
              <w:rPr>
                <w:rFonts w:ascii="Arial Narrow" w:hAnsi="Arial Narrow" w:cs="Arial"/>
                <w:b/>
                <w:bCs/>
                <w:sz w:val="12"/>
                <w:szCs w:val="16"/>
              </w:rPr>
            </w:pPr>
          </w:p>
        </w:tc>
        <w:tc>
          <w:tcPr>
            <w:tcW w:w="2126" w:type="dxa"/>
            <w:gridSpan w:val="3"/>
            <w:tcBorders>
              <w:bottom w:val="single" w:sz="4" w:space="0" w:color="auto"/>
            </w:tcBorders>
            <w:shd w:val="clear" w:color="auto" w:fill="auto"/>
            <w:vAlign w:val="bottom"/>
          </w:tcPr>
          <w:p w:rsidR="00191173" w:rsidRPr="006F7F99" w:rsidRDefault="00191173" w:rsidP="007611EA">
            <w:pPr>
              <w:ind w:right="-1"/>
              <w:jc w:val="center"/>
              <w:rPr>
                <w:rFonts w:ascii="Arial Narrow" w:hAnsi="Arial Narrow" w:cs="Arial"/>
                <w:b/>
                <w:bCs/>
                <w:sz w:val="12"/>
                <w:szCs w:val="16"/>
              </w:rPr>
            </w:pPr>
          </w:p>
        </w:tc>
        <w:tc>
          <w:tcPr>
            <w:tcW w:w="3626" w:type="dxa"/>
            <w:gridSpan w:val="4"/>
            <w:tcBorders>
              <w:bottom w:val="single" w:sz="4" w:space="0" w:color="auto"/>
              <w:right w:val="single" w:sz="4" w:space="0" w:color="auto"/>
            </w:tcBorders>
            <w:shd w:val="clear" w:color="auto" w:fill="auto"/>
            <w:vAlign w:val="bottom"/>
          </w:tcPr>
          <w:p w:rsidR="00191173" w:rsidRPr="006F7F99" w:rsidRDefault="00191173" w:rsidP="007611EA">
            <w:pPr>
              <w:ind w:right="-1"/>
              <w:jc w:val="center"/>
              <w:rPr>
                <w:rFonts w:ascii="Arial Narrow" w:hAnsi="Arial Narrow" w:cs="Arial"/>
                <w:b/>
                <w:bCs/>
                <w:sz w:val="12"/>
                <w:szCs w:val="16"/>
              </w:rPr>
            </w:pPr>
          </w:p>
        </w:tc>
      </w:tr>
      <w:tr w:rsidR="002A6EB7" w:rsidRPr="0082610E" w:rsidTr="002A6EB7">
        <w:trPr>
          <w:trHeight w:val="510"/>
          <w:jc w:val="center"/>
        </w:trPr>
        <w:tc>
          <w:tcPr>
            <w:tcW w:w="10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2A6EB7" w:rsidRPr="0082610E" w:rsidRDefault="002A6EB7" w:rsidP="007611EA">
            <w:pPr>
              <w:jc w:val="center"/>
              <w:rPr>
                <w:rFonts w:ascii="Arial Narrow" w:hAnsi="Arial Narrow" w:cs="Angsana New"/>
                <w:b/>
                <w:bCs/>
                <w:color w:val="000000"/>
                <w:sz w:val="16"/>
                <w:szCs w:val="16"/>
              </w:rPr>
            </w:pPr>
            <w:r w:rsidRPr="0082610E">
              <w:rPr>
                <w:rFonts w:ascii="Arial Narrow" w:hAnsi="Arial Narrow" w:cs="Angsana New"/>
                <w:b/>
                <w:bCs/>
                <w:color w:val="000000"/>
                <w:sz w:val="16"/>
                <w:szCs w:val="16"/>
              </w:rPr>
              <w:t>2011-2012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2A6EB7" w:rsidRPr="0082610E" w:rsidRDefault="002A6EB7" w:rsidP="007611EA">
            <w:pPr>
              <w:jc w:val="center"/>
              <w:rPr>
                <w:rFonts w:ascii="Arial Narrow" w:hAnsi="Arial Narrow" w:cs="Angsana New"/>
                <w:b/>
                <w:bCs/>
                <w:color w:val="000000"/>
                <w:sz w:val="16"/>
                <w:szCs w:val="16"/>
              </w:rPr>
            </w:pPr>
            <w:r w:rsidRPr="0082610E">
              <w:rPr>
                <w:rFonts w:ascii="Arial Narrow" w:hAnsi="Arial Narrow" w:cs="Angsana New"/>
                <w:b/>
                <w:bCs/>
                <w:color w:val="000000"/>
                <w:sz w:val="16"/>
                <w:szCs w:val="16"/>
              </w:rPr>
              <w:t>2013</w:t>
            </w:r>
          </w:p>
        </w:tc>
        <w:tc>
          <w:tcPr>
            <w:tcW w:w="922" w:type="dxa"/>
            <w:gridSpan w:val="2"/>
            <w:tcBorders>
              <w:top w:val="single" w:sz="4" w:space="0" w:color="auto"/>
              <w:left w:val="nil"/>
              <w:bottom w:val="single" w:sz="4" w:space="0" w:color="auto"/>
              <w:right w:val="single" w:sz="4" w:space="0" w:color="auto"/>
            </w:tcBorders>
            <w:shd w:val="clear" w:color="auto" w:fill="auto"/>
            <w:vAlign w:val="bottom"/>
          </w:tcPr>
          <w:p w:rsidR="002A6EB7" w:rsidRPr="0082610E" w:rsidRDefault="002A6EB7" w:rsidP="007611EA">
            <w:pPr>
              <w:jc w:val="center"/>
              <w:rPr>
                <w:rFonts w:ascii="Arial Narrow" w:hAnsi="Arial Narrow" w:cs="Angsana New"/>
                <w:b/>
                <w:bCs/>
                <w:color w:val="000000"/>
                <w:sz w:val="16"/>
                <w:szCs w:val="16"/>
              </w:rPr>
            </w:pPr>
            <w:r w:rsidRPr="0082610E">
              <w:rPr>
                <w:rFonts w:ascii="Arial Narrow" w:hAnsi="Arial Narrow" w:cs="Angsana New"/>
                <w:b/>
                <w:bCs/>
                <w:color w:val="000000"/>
                <w:sz w:val="16"/>
                <w:szCs w:val="16"/>
              </w:rPr>
              <w:t>2014</w:t>
            </w:r>
          </w:p>
        </w:tc>
        <w:tc>
          <w:tcPr>
            <w:tcW w:w="992" w:type="dxa"/>
            <w:tcBorders>
              <w:top w:val="single" w:sz="4" w:space="0" w:color="auto"/>
              <w:left w:val="nil"/>
              <w:bottom w:val="single" w:sz="4" w:space="0" w:color="auto"/>
              <w:right w:val="single" w:sz="4" w:space="0" w:color="auto"/>
            </w:tcBorders>
            <w:shd w:val="clear" w:color="auto" w:fill="auto"/>
            <w:vAlign w:val="bottom"/>
          </w:tcPr>
          <w:p w:rsidR="002A6EB7" w:rsidRPr="0082610E" w:rsidRDefault="002A6EB7" w:rsidP="007611EA">
            <w:pPr>
              <w:jc w:val="center"/>
              <w:rPr>
                <w:rFonts w:ascii="Arial Narrow" w:hAnsi="Arial Narrow" w:cs="Angsana New"/>
                <w:b/>
                <w:bCs/>
                <w:color w:val="000000"/>
                <w:sz w:val="16"/>
                <w:szCs w:val="16"/>
              </w:rPr>
            </w:pPr>
            <w:r w:rsidRPr="0082610E">
              <w:rPr>
                <w:rFonts w:ascii="Arial Narrow" w:hAnsi="Arial Narrow" w:cs="Angsana New"/>
                <w:b/>
                <w:bCs/>
                <w:color w:val="000000"/>
                <w:sz w:val="16"/>
                <w:szCs w:val="16"/>
              </w:rPr>
              <w:t>2015</w:t>
            </w:r>
          </w:p>
        </w:tc>
        <w:tc>
          <w:tcPr>
            <w:tcW w:w="921" w:type="dxa"/>
            <w:gridSpan w:val="2"/>
            <w:tcBorders>
              <w:top w:val="single" w:sz="4" w:space="0" w:color="auto"/>
              <w:left w:val="nil"/>
              <w:bottom w:val="single" w:sz="4" w:space="0" w:color="auto"/>
              <w:right w:val="single" w:sz="4" w:space="0" w:color="auto"/>
            </w:tcBorders>
            <w:shd w:val="clear" w:color="auto" w:fill="auto"/>
            <w:vAlign w:val="bottom"/>
          </w:tcPr>
          <w:p w:rsidR="002A6EB7" w:rsidRPr="0082610E" w:rsidRDefault="002A6EB7" w:rsidP="007611EA">
            <w:pPr>
              <w:jc w:val="center"/>
              <w:rPr>
                <w:rFonts w:ascii="Arial Narrow" w:hAnsi="Arial Narrow" w:cs="Angsana New"/>
                <w:b/>
                <w:bCs/>
                <w:color w:val="000000"/>
                <w:sz w:val="16"/>
                <w:szCs w:val="16"/>
              </w:rPr>
            </w:pPr>
            <w:r w:rsidRPr="0082610E">
              <w:rPr>
                <w:rFonts w:ascii="Arial Narrow" w:hAnsi="Arial Narrow" w:cs="Angsana New"/>
                <w:b/>
                <w:bCs/>
                <w:color w:val="000000"/>
                <w:sz w:val="16"/>
                <w:szCs w:val="16"/>
              </w:rPr>
              <w:t>2016</w:t>
            </w:r>
          </w:p>
        </w:tc>
        <w:tc>
          <w:tcPr>
            <w:tcW w:w="992" w:type="dxa"/>
            <w:tcBorders>
              <w:top w:val="single" w:sz="4" w:space="0" w:color="auto"/>
              <w:left w:val="nil"/>
              <w:bottom w:val="single" w:sz="4" w:space="0" w:color="auto"/>
              <w:right w:val="single" w:sz="4" w:space="0" w:color="auto"/>
            </w:tcBorders>
            <w:shd w:val="clear" w:color="auto" w:fill="auto"/>
            <w:vAlign w:val="bottom"/>
          </w:tcPr>
          <w:p w:rsidR="002A6EB7" w:rsidRPr="0082610E" w:rsidRDefault="002A6EB7" w:rsidP="007611EA">
            <w:pPr>
              <w:jc w:val="center"/>
              <w:rPr>
                <w:rFonts w:ascii="Arial Narrow" w:hAnsi="Arial Narrow" w:cs="Angsana New"/>
                <w:b/>
                <w:bCs/>
                <w:color w:val="000000"/>
                <w:sz w:val="16"/>
                <w:szCs w:val="16"/>
              </w:rPr>
            </w:pPr>
            <w:r w:rsidRPr="0082610E">
              <w:rPr>
                <w:rFonts w:ascii="Arial Narrow" w:hAnsi="Arial Narrow" w:cs="Angsana New"/>
                <w:b/>
                <w:bCs/>
                <w:color w:val="000000"/>
                <w:sz w:val="16"/>
                <w:szCs w:val="16"/>
              </w:rPr>
              <w:t>2017</w:t>
            </w:r>
          </w:p>
        </w:tc>
        <w:tc>
          <w:tcPr>
            <w:tcW w:w="992" w:type="dxa"/>
            <w:gridSpan w:val="2"/>
            <w:tcBorders>
              <w:top w:val="single" w:sz="4" w:space="0" w:color="auto"/>
              <w:left w:val="nil"/>
              <w:bottom w:val="single" w:sz="4" w:space="0" w:color="auto"/>
              <w:right w:val="single" w:sz="4" w:space="0" w:color="auto"/>
            </w:tcBorders>
            <w:shd w:val="clear" w:color="auto" w:fill="auto"/>
            <w:vAlign w:val="bottom"/>
          </w:tcPr>
          <w:p w:rsidR="002A6EB7" w:rsidRPr="0082610E" w:rsidRDefault="002A6EB7" w:rsidP="007611EA">
            <w:pPr>
              <w:jc w:val="center"/>
              <w:rPr>
                <w:rFonts w:ascii="Arial Narrow" w:hAnsi="Arial Narrow" w:cs="Angsana New"/>
                <w:b/>
                <w:bCs/>
                <w:color w:val="000000"/>
                <w:sz w:val="16"/>
                <w:szCs w:val="16"/>
              </w:rPr>
            </w:pPr>
            <w:r w:rsidRPr="0082610E">
              <w:rPr>
                <w:rFonts w:ascii="Arial Narrow" w:hAnsi="Arial Narrow" w:cs="Angsana New"/>
                <w:b/>
                <w:bCs/>
                <w:color w:val="000000"/>
                <w:sz w:val="16"/>
                <w:szCs w:val="16"/>
              </w:rPr>
              <w:t>2018</w:t>
            </w:r>
          </w:p>
        </w:tc>
        <w:tc>
          <w:tcPr>
            <w:tcW w:w="993" w:type="dxa"/>
            <w:tcBorders>
              <w:top w:val="single" w:sz="4" w:space="0" w:color="auto"/>
              <w:left w:val="nil"/>
              <w:bottom w:val="single" w:sz="4" w:space="0" w:color="auto"/>
              <w:right w:val="single" w:sz="4" w:space="0" w:color="auto"/>
            </w:tcBorders>
            <w:shd w:val="clear" w:color="auto" w:fill="auto"/>
            <w:vAlign w:val="bottom"/>
          </w:tcPr>
          <w:p w:rsidR="002A6EB7" w:rsidRPr="0082610E" w:rsidRDefault="002A6EB7" w:rsidP="007611EA">
            <w:pPr>
              <w:jc w:val="center"/>
              <w:rPr>
                <w:rFonts w:ascii="Arial Narrow" w:hAnsi="Arial Narrow" w:cs="Angsana New"/>
                <w:b/>
                <w:bCs/>
                <w:color w:val="000000"/>
                <w:sz w:val="16"/>
                <w:szCs w:val="16"/>
              </w:rPr>
            </w:pPr>
            <w:r>
              <w:rPr>
                <w:rFonts w:ascii="Arial Narrow" w:hAnsi="Arial Narrow" w:cs="Angsana New"/>
                <w:b/>
                <w:bCs/>
                <w:color w:val="000000"/>
                <w:sz w:val="16"/>
                <w:szCs w:val="16"/>
              </w:rPr>
              <w:t>2019</w:t>
            </w:r>
          </w:p>
        </w:tc>
        <w:tc>
          <w:tcPr>
            <w:tcW w:w="1147" w:type="dxa"/>
            <w:tcBorders>
              <w:top w:val="single" w:sz="4" w:space="0" w:color="auto"/>
              <w:left w:val="nil"/>
              <w:bottom w:val="single" w:sz="4" w:space="0" w:color="auto"/>
              <w:right w:val="single" w:sz="4" w:space="0" w:color="auto"/>
            </w:tcBorders>
            <w:shd w:val="clear" w:color="auto" w:fill="auto"/>
            <w:vAlign w:val="bottom"/>
          </w:tcPr>
          <w:p w:rsidR="002A6EB7" w:rsidRPr="0082610E" w:rsidRDefault="002A6EB7" w:rsidP="007611EA">
            <w:pPr>
              <w:jc w:val="center"/>
              <w:rPr>
                <w:rFonts w:ascii="Arial Narrow" w:hAnsi="Arial Narrow" w:cs="Angsana New"/>
                <w:b/>
                <w:bCs/>
                <w:color w:val="000000"/>
                <w:sz w:val="16"/>
                <w:szCs w:val="16"/>
              </w:rPr>
            </w:pPr>
            <w:r>
              <w:rPr>
                <w:rFonts w:ascii="Arial Narrow" w:hAnsi="Arial Narrow" w:cs="Angsana New"/>
                <w:b/>
                <w:bCs/>
                <w:color w:val="000000"/>
                <w:sz w:val="16"/>
                <w:szCs w:val="16"/>
              </w:rPr>
              <w:t>2020</w:t>
            </w:r>
          </w:p>
        </w:tc>
        <w:tc>
          <w:tcPr>
            <w:tcW w:w="1051" w:type="dxa"/>
            <w:tcBorders>
              <w:top w:val="single" w:sz="4" w:space="0" w:color="auto"/>
              <w:left w:val="nil"/>
              <w:bottom w:val="single" w:sz="4" w:space="0" w:color="auto"/>
              <w:right w:val="single" w:sz="4" w:space="0" w:color="auto"/>
            </w:tcBorders>
            <w:shd w:val="clear" w:color="auto" w:fill="auto"/>
            <w:vAlign w:val="bottom"/>
          </w:tcPr>
          <w:p w:rsidR="002A6EB7" w:rsidRPr="0082610E" w:rsidRDefault="002A6EB7" w:rsidP="007611EA">
            <w:pPr>
              <w:jc w:val="center"/>
              <w:rPr>
                <w:rFonts w:ascii="Arial Narrow" w:hAnsi="Arial Narrow" w:cs="Angsana New"/>
                <w:b/>
                <w:bCs/>
                <w:color w:val="000000"/>
                <w:sz w:val="16"/>
                <w:szCs w:val="16"/>
              </w:rPr>
            </w:pPr>
            <w:r>
              <w:rPr>
                <w:rFonts w:ascii="Arial Narrow" w:hAnsi="Arial Narrow" w:cs="Angsana New"/>
                <w:b/>
                <w:bCs/>
                <w:color w:val="000000"/>
                <w:sz w:val="16"/>
                <w:szCs w:val="16"/>
              </w:rPr>
              <w:t>2021</w:t>
            </w:r>
          </w:p>
        </w:tc>
      </w:tr>
      <w:tr w:rsidR="002A6EB7" w:rsidRPr="0082610E" w:rsidTr="00E56328">
        <w:trPr>
          <w:trHeight w:val="510"/>
          <w:jc w:val="center"/>
        </w:trPr>
        <w:tc>
          <w:tcPr>
            <w:tcW w:w="100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A6EB7" w:rsidRPr="0082610E" w:rsidRDefault="002A6EB7" w:rsidP="007611EA">
            <w:pPr>
              <w:jc w:val="center"/>
              <w:rPr>
                <w:rFonts w:ascii="Arial Narrow" w:hAnsi="Arial Narrow" w:cs="Angsana New"/>
                <w:b/>
                <w:bCs/>
                <w:color w:val="000000"/>
                <w:sz w:val="16"/>
                <w:szCs w:val="16"/>
              </w:rPr>
            </w:pPr>
            <w:r w:rsidRPr="0082610E">
              <w:rPr>
                <w:rFonts w:ascii="Arial Narrow" w:hAnsi="Arial Narrow"/>
                <w:b/>
                <w:bCs/>
                <w:color w:val="000000"/>
                <w:sz w:val="16"/>
                <w:szCs w:val="16"/>
              </w:rPr>
              <w:t>Εισπράξεις</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6EB7" w:rsidRPr="0082610E" w:rsidRDefault="002A6EB7" w:rsidP="007611EA">
            <w:pPr>
              <w:jc w:val="center"/>
              <w:rPr>
                <w:rFonts w:ascii="Arial Narrow" w:hAnsi="Arial Narrow" w:cs="Angsana New"/>
                <w:b/>
                <w:bCs/>
                <w:color w:val="000000"/>
                <w:sz w:val="16"/>
                <w:szCs w:val="16"/>
              </w:rPr>
            </w:pPr>
            <w:r w:rsidRPr="0082610E">
              <w:rPr>
                <w:rFonts w:ascii="Arial Narrow" w:hAnsi="Arial Narrow"/>
                <w:b/>
                <w:bCs/>
                <w:color w:val="000000"/>
                <w:sz w:val="16"/>
                <w:szCs w:val="16"/>
              </w:rPr>
              <w:t>Εισπράξεις</w:t>
            </w:r>
          </w:p>
        </w:tc>
        <w:tc>
          <w:tcPr>
            <w:tcW w:w="92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A6EB7" w:rsidRPr="0082610E" w:rsidRDefault="002A6EB7" w:rsidP="007611EA">
            <w:pPr>
              <w:jc w:val="center"/>
              <w:rPr>
                <w:rFonts w:ascii="Arial Narrow" w:hAnsi="Arial Narrow" w:cs="Angsana New"/>
                <w:b/>
                <w:bCs/>
                <w:color w:val="000000"/>
                <w:sz w:val="16"/>
                <w:szCs w:val="16"/>
              </w:rPr>
            </w:pPr>
            <w:r w:rsidRPr="0082610E">
              <w:rPr>
                <w:rFonts w:ascii="Arial Narrow" w:hAnsi="Arial Narrow"/>
                <w:b/>
                <w:bCs/>
                <w:color w:val="000000"/>
                <w:sz w:val="16"/>
                <w:szCs w:val="16"/>
              </w:rPr>
              <w:t>Εισπράξεις</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6EB7" w:rsidRPr="0082610E" w:rsidRDefault="002A6EB7" w:rsidP="007611EA">
            <w:pPr>
              <w:jc w:val="center"/>
              <w:rPr>
                <w:rFonts w:ascii="Arial Narrow" w:hAnsi="Arial Narrow" w:cs="Angsana New"/>
                <w:b/>
                <w:bCs/>
                <w:color w:val="000000"/>
                <w:sz w:val="16"/>
                <w:szCs w:val="16"/>
              </w:rPr>
            </w:pPr>
            <w:r w:rsidRPr="0082610E">
              <w:rPr>
                <w:rFonts w:ascii="Arial Narrow" w:hAnsi="Arial Narrow"/>
                <w:b/>
                <w:bCs/>
                <w:color w:val="000000"/>
                <w:sz w:val="16"/>
                <w:szCs w:val="16"/>
              </w:rPr>
              <w:t>Εισπράξεις</w:t>
            </w:r>
          </w:p>
        </w:tc>
        <w:tc>
          <w:tcPr>
            <w:tcW w:w="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A6EB7" w:rsidRPr="0082610E" w:rsidRDefault="002A6EB7" w:rsidP="007611EA">
            <w:pPr>
              <w:jc w:val="center"/>
              <w:rPr>
                <w:rFonts w:ascii="Arial Narrow" w:hAnsi="Arial Narrow" w:cs="Angsana New"/>
                <w:b/>
                <w:bCs/>
                <w:color w:val="000000"/>
                <w:sz w:val="16"/>
                <w:szCs w:val="16"/>
              </w:rPr>
            </w:pPr>
            <w:r w:rsidRPr="0082610E">
              <w:rPr>
                <w:rFonts w:ascii="Arial Narrow" w:hAnsi="Arial Narrow"/>
                <w:b/>
                <w:bCs/>
                <w:color w:val="000000"/>
                <w:sz w:val="16"/>
                <w:szCs w:val="16"/>
              </w:rPr>
              <w:t>Εισπράξεις</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6EB7" w:rsidRPr="0082610E" w:rsidRDefault="002A6EB7" w:rsidP="007611EA">
            <w:pPr>
              <w:jc w:val="center"/>
              <w:rPr>
                <w:rFonts w:ascii="Arial Narrow" w:hAnsi="Arial Narrow" w:cs="Angsana New"/>
                <w:b/>
                <w:bCs/>
                <w:color w:val="000000"/>
                <w:sz w:val="16"/>
                <w:szCs w:val="16"/>
              </w:rPr>
            </w:pPr>
            <w:r w:rsidRPr="0082610E">
              <w:rPr>
                <w:rFonts w:ascii="Arial Narrow" w:hAnsi="Arial Narrow"/>
                <w:b/>
                <w:bCs/>
                <w:color w:val="000000"/>
                <w:sz w:val="16"/>
                <w:szCs w:val="16"/>
              </w:rPr>
              <w:t>Εισπράξεις</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2A6EB7" w:rsidRPr="0082610E" w:rsidRDefault="002A6EB7" w:rsidP="007611EA">
            <w:pPr>
              <w:jc w:val="center"/>
              <w:rPr>
                <w:rFonts w:ascii="Arial Narrow" w:hAnsi="Arial Narrow" w:cs="Angsana New"/>
                <w:b/>
                <w:bCs/>
                <w:color w:val="000000"/>
                <w:sz w:val="16"/>
                <w:szCs w:val="16"/>
              </w:rPr>
            </w:pPr>
            <w:r w:rsidRPr="0082610E">
              <w:rPr>
                <w:rFonts w:ascii="Arial Narrow" w:hAnsi="Arial Narrow"/>
                <w:b/>
                <w:bCs/>
                <w:color w:val="000000"/>
                <w:sz w:val="16"/>
                <w:szCs w:val="16"/>
              </w:rPr>
              <w:t>Εισπράξεις</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6EB7" w:rsidRPr="0082610E" w:rsidRDefault="002A6EB7" w:rsidP="007611EA">
            <w:pPr>
              <w:jc w:val="center"/>
              <w:rPr>
                <w:rFonts w:ascii="Arial Narrow" w:hAnsi="Arial Narrow" w:cs="Angsana New"/>
                <w:b/>
                <w:bCs/>
                <w:color w:val="000000"/>
                <w:sz w:val="16"/>
                <w:szCs w:val="16"/>
              </w:rPr>
            </w:pPr>
            <w:r w:rsidRPr="0082610E">
              <w:rPr>
                <w:rFonts w:ascii="Arial Narrow" w:hAnsi="Arial Narrow"/>
                <w:b/>
                <w:bCs/>
                <w:color w:val="000000"/>
                <w:sz w:val="16"/>
                <w:szCs w:val="16"/>
              </w:rPr>
              <w:t>Εισπράξεις</w:t>
            </w:r>
          </w:p>
        </w:tc>
        <w:tc>
          <w:tcPr>
            <w:tcW w:w="11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6EB7" w:rsidRDefault="002A6EB7" w:rsidP="007611EA">
            <w:pPr>
              <w:jc w:val="center"/>
              <w:rPr>
                <w:rFonts w:ascii="Arial Narrow" w:hAnsi="Arial Narrow" w:cs="Angsana New"/>
                <w:b/>
                <w:bCs/>
                <w:color w:val="000000"/>
                <w:sz w:val="16"/>
                <w:szCs w:val="16"/>
              </w:rPr>
            </w:pPr>
            <w:r>
              <w:rPr>
                <w:rFonts w:ascii="Arial Narrow" w:hAnsi="Arial Narrow" w:cs="Angsana New"/>
                <w:b/>
                <w:bCs/>
                <w:color w:val="000000"/>
                <w:sz w:val="16"/>
                <w:szCs w:val="16"/>
              </w:rPr>
              <w:t xml:space="preserve">Εισπράξεις </w:t>
            </w:r>
          </w:p>
          <w:p w:rsidR="002A6EB7" w:rsidRPr="0082610E" w:rsidRDefault="002A6EB7" w:rsidP="007611EA">
            <w:pPr>
              <w:jc w:val="center"/>
              <w:rPr>
                <w:rFonts w:ascii="Arial Narrow" w:hAnsi="Arial Narrow" w:cs="Angsana New"/>
                <w:b/>
                <w:bCs/>
                <w:color w:val="000000"/>
                <w:sz w:val="16"/>
                <w:szCs w:val="16"/>
              </w:rPr>
            </w:pPr>
            <w:r>
              <w:rPr>
                <w:rFonts w:ascii="Arial Narrow" w:hAnsi="Arial Narrow" w:cs="Angsana New"/>
                <w:b/>
                <w:bCs/>
                <w:color w:val="000000"/>
                <w:sz w:val="16"/>
                <w:szCs w:val="16"/>
              </w:rPr>
              <w:t>+ Εκτιμήσεις</w:t>
            </w:r>
          </w:p>
        </w:tc>
        <w:tc>
          <w:tcPr>
            <w:tcW w:w="1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A6EB7" w:rsidRPr="0082610E" w:rsidRDefault="002A6EB7" w:rsidP="007611EA">
            <w:pPr>
              <w:jc w:val="center"/>
              <w:rPr>
                <w:rFonts w:ascii="Arial Narrow" w:hAnsi="Arial Narrow" w:cs="Angsana New"/>
                <w:b/>
                <w:bCs/>
                <w:color w:val="000000"/>
                <w:sz w:val="16"/>
                <w:szCs w:val="16"/>
              </w:rPr>
            </w:pPr>
            <w:r>
              <w:rPr>
                <w:rFonts w:ascii="Arial Narrow" w:hAnsi="Arial Narrow" w:cs="Angsana New"/>
                <w:b/>
                <w:bCs/>
                <w:color w:val="000000"/>
                <w:sz w:val="16"/>
                <w:szCs w:val="16"/>
              </w:rPr>
              <w:t>Προβλέψεις</w:t>
            </w:r>
          </w:p>
        </w:tc>
      </w:tr>
      <w:tr w:rsidR="002A6EB7" w:rsidRPr="0082610E" w:rsidTr="00C642D1">
        <w:trPr>
          <w:trHeight w:val="510"/>
          <w:jc w:val="center"/>
        </w:trPr>
        <w:tc>
          <w:tcPr>
            <w:tcW w:w="1003" w:type="dxa"/>
            <w:tcBorders>
              <w:top w:val="single" w:sz="4" w:space="0" w:color="auto"/>
              <w:left w:val="single" w:sz="4" w:space="0" w:color="auto"/>
              <w:bottom w:val="single" w:sz="4" w:space="0" w:color="auto"/>
            </w:tcBorders>
            <w:shd w:val="clear" w:color="auto" w:fill="auto"/>
            <w:noWrap/>
            <w:vAlign w:val="center"/>
          </w:tcPr>
          <w:p w:rsidR="002A6EB7" w:rsidRPr="0082610E" w:rsidRDefault="002A6EB7" w:rsidP="00C642D1">
            <w:pPr>
              <w:jc w:val="center"/>
              <w:rPr>
                <w:rFonts w:ascii="Arial Narrow" w:hAnsi="Arial Narrow" w:cs="Angsana New"/>
                <w:color w:val="000000"/>
                <w:sz w:val="16"/>
                <w:szCs w:val="16"/>
              </w:rPr>
            </w:pPr>
            <w:r>
              <w:rPr>
                <w:rFonts w:ascii="Arial Narrow" w:hAnsi="Arial Narrow" w:cs="Angsana New"/>
                <w:color w:val="000000"/>
                <w:sz w:val="16"/>
                <w:szCs w:val="16"/>
              </w:rPr>
              <w:t>1.170</w:t>
            </w:r>
            <w:r w:rsidRPr="0082610E">
              <w:rPr>
                <w:rFonts w:ascii="Arial Narrow" w:hAnsi="Arial Narrow" w:cs="Angsana New"/>
                <w:color w:val="000000"/>
                <w:sz w:val="16"/>
                <w:szCs w:val="16"/>
              </w:rPr>
              <w:t>,</w:t>
            </w:r>
            <w:r>
              <w:rPr>
                <w:rFonts w:ascii="Arial Narrow" w:hAnsi="Arial Narrow" w:cs="Angsana New"/>
                <w:color w:val="000000"/>
                <w:sz w:val="16"/>
                <w:szCs w:val="16"/>
              </w:rPr>
              <w:t>9</w:t>
            </w:r>
          </w:p>
        </w:tc>
        <w:tc>
          <w:tcPr>
            <w:tcW w:w="992" w:type="dxa"/>
            <w:tcBorders>
              <w:top w:val="single" w:sz="4" w:space="0" w:color="auto"/>
              <w:left w:val="nil"/>
              <w:bottom w:val="single" w:sz="4" w:space="0" w:color="auto"/>
            </w:tcBorders>
            <w:shd w:val="clear" w:color="auto" w:fill="auto"/>
            <w:vAlign w:val="center"/>
          </w:tcPr>
          <w:p w:rsidR="002A6EB7" w:rsidRPr="0082610E" w:rsidRDefault="002A6EB7" w:rsidP="00C642D1">
            <w:pPr>
              <w:jc w:val="center"/>
              <w:rPr>
                <w:rFonts w:ascii="Arial Narrow" w:hAnsi="Arial Narrow" w:cs="Angsana New"/>
                <w:color w:val="000000"/>
                <w:sz w:val="16"/>
                <w:szCs w:val="16"/>
              </w:rPr>
            </w:pPr>
            <w:r w:rsidRPr="0082610E">
              <w:rPr>
                <w:rFonts w:ascii="Arial Narrow" w:hAnsi="Arial Narrow" w:cs="Angsana New"/>
                <w:color w:val="000000"/>
                <w:sz w:val="16"/>
                <w:szCs w:val="16"/>
              </w:rPr>
              <w:t>1</w:t>
            </w:r>
            <w:r>
              <w:rPr>
                <w:rFonts w:ascii="Arial Narrow" w:hAnsi="Arial Narrow" w:cs="Angsana New"/>
                <w:color w:val="000000"/>
                <w:sz w:val="16"/>
                <w:szCs w:val="16"/>
              </w:rPr>
              <w:t>.</w:t>
            </w:r>
            <w:r w:rsidRPr="0082610E">
              <w:rPr>
                <w:rFonts w:ascii="Arial Narrow" w:hAnsi="Arial Narrow" w:cs="Angsana New"/>
                <w:color w:val="000000"/>
                <w:sz w:val="16"/>
                <w:szCs w:val="16"/>
              </w:rPr>
              <w:t>040,4</w:t>
            </w:r>
          </w:p>
        </w:tc>
        <w:tc>
          <w:tcPr>
            <w:tcW w:w="922" w:type="dxa"/>
            <w:gridSpan w:val="2"/>
            <w:tcBorders>
              <w:top w:val="single" w:sz="4" w:space="0" w:color="auto"/>
              <w:bottom w:val="single" w:sz="4" w:space="0" w:color="auto"/>
            </w:tcBorders>
            <w:shd w:val="clear" w:color="auto" w:fill="auto"/>
            <w:noWrap/>
            <w:vAlign w:val="center"/>
          </w:tcPr>
          <w:p w:rsidR="002A6EB7" w:rsidRPr="0082610E" w:rsidRDefault="002A6EB7" w:rsidP="00C642D1">
            <w:pPr>
              <w:jc w:val="center"/>
              <w:rPr>
                <w:rFonts w:ascii="Arial Narrow" w:hAnsi="Arial Narrow" w:cs="Angsana New"/>
                <w:color w:val="000000"/>
                <w:sz w:val="16"/>
                <w:szCs w:val="16"/>
              </w:rPr>
            </w:pPr>
            <w:r w:rsidRPr="0082610E">
              <w:rPr>
                <w:rFonts w:ascii="Arial Narrow" w:hAnsi="Arial Narrow" w:cs="Angsana New"/>
                <w:color w:val="000000"/>
                <w:sz w:val="16"/>
                <w:szCs w:val="16"/>
              </w:rPr>
              <w:t>419,6</w:t>
            </w:r>
          </w:p>
        </w:tc>
        <w:tc>
          <w:tcPr>
            <w:tcW w:w="992" w:type="dxa"/>
            <w:tcBorders>
              <w:top w:val="single" w:sz="4" w:space="0" w:color="auto"/>
              <w:left w:val="nil"/>
              <w:bottom w:val="single" w:sz="4" w:space="0" w:color="auto"/>
            </w:tcBorders>
            <w:shd w:val="clear" w:color="auto" w:fill="auto"/>
            <w:vAlign w:val="center"/>
          </w:tcPr>
          <w:p w:rsidR="002A6EB7" w:rsidRPr="0082610E" w:rsidRDefault="002A6EB7" w:rsidP="00C642D1">
            <w:pPr>
              <w:jc w:val="center"/>
              <w:rPr>
                <w:rFonts w:ascii="Arial Narrow" w:hAnsi="Arial Narrow" w:cs="Angsana New"/>
                <w:color w:val="000000"/>
                <w:sz w:val="16"/>
                <w:szCs w:val="16"/>
              </w:rPr>
            </w:pPr>
            <w:r w:rsidRPr="0082610E">
              <w:rPr>
                <w:rFonts w:ascii="Arial Narrow" w:hAnsi="Arial Narrow" w:cs="Angsana New"/>
                <w:color w:val="000000"/>
                <w:sz w:val="16"/>
                <w:szCs w:val="16"/>
              </w:rPr>
              <w:t>289,2</w:t>
            </w:r>
          </w:p>
        </w:tc>
        <w:tc>
          <w:tcPr>
            <w:tcW w:w="921" w:type="dxa"/>
            <w:gridSpan w:val="2"/>
            <w:tcBorders>
              <w:top w:val="single" w:sz="4" w:space="0" w:color="auto"/>
              <w:bottom w:val="single" w:sz="4" w:space="0" w:color="auto"/>
            </w:tcBorders>
            <w:shd w:val="clear" w:color="auto" w:fill="auto"/>
            <w:noWrap/>
            <w:vAlign w:val="center"/>
          </w:tcPr>
          <w:p w:rsidR="002A6EB7" w:rsidRPr="0082610E" w:rsidRDefault="002A6EB7" w:rsidP="00C642D1">
            <w:pPr>
              <w:jc w:val="center"/>
              <w:rPr>
                <w:rFonts w:ascii="Arial Narrow" w:hAnsi="Arial Narrow" w:cs="Angsana New"/>
                <w:color w:val="000000"/>
                <w:sz w:val="16"/>
                <w:szCs w:val="16"/>
              </w:rPr>
            </w:pPr>
            <w:r>
              <w:rPr>
                <w:rFonts w:ascii="Arial Narrow" w:hAnsi="Arial Narrow" w:cs="Angsana New"/>
                <w:color w:val="000000"/>
                <w:sz w:val="16"/>
                <w:szCs w:val="16"/>
              </w:rPr>
              <w:t>498,3</w:t>
            </w:r>
          </w:p>
        </w:tc>
        <w:tc>
          <w:tcPr>
            <w:tcW w:w="992" w:type="dxa"/>
            <w:tcBorders>
              <w:top w:val="single" w:sz="4" w:space="0" w:color="auto"/>
              <w:left w:val="nil"/>
              <w:bottom w:val="single" w:sz="4" w:space="0" w:color="auto"/>
            </w:tcBorders>
            <w:shd w:val="clear" w:color="auto" w:fill="auto"/>
            <w:vAlign w:val="center"/>
          </w:tcPr>
          <w:p w:rsidR="002A6EB7" w:rsidRPr="0082610E" w:rsidRDefault="002A6EB7" w:rsidP="00C642D1">
            <w:pPr>
              <w:jc w:val="center"/>
              <w:rPr>
                <w:rFonts w:ascii="Arial Narrow" w:hAnsi="Arial Narrow" w:cs="Angsana New"/>
                <w:color w:val="000000"/>
                <w:sz w:val="16"/>
                <w:szCs w:val="16"/>
              </w:rPr>
            </w:pPr>
            <w:r w:rsidRPr="0082610E">
              <w:rPr>
                <w:rFonts w:ascii="Arial Narrow" w:hAnsi="Arial Narrow" w:cs="Angsana New"/>
                <w:color w:val="000000"/>
                <w:sz w:val="16"/>
                <w:szCs w:val="16"/>
              </w:rPr>
              <w:t>1</w:t>
            </w:r>
            <w:r>
              <w:rPr>
                <w:rFonts w:ascii="Arial Narrow" w:hAnsi="Arial Narrow" w:cs="Angsana New"/>
                <w:color w:val="000000"/>
                <w:sz w:val="16"/>
                <w:szCs w:val="16"/>
              </w:rPr>
              <w:t>.378,7</w:t>
            </w:r>
          </w:p>
        </w:tc>
        <w:tc>
          <w:tcPr>
            <w:tcW w:w="992" w:type="dxa"/>
            <w:gridSpan w:val="2"/>
            <w:tcBorders>
              <w:top w:val="single" w:sz="4" w:space="0" w:color="auto"/>
              <w:bottom w:val="single" w:sz="4" w:space="0" w:color="auto"/>
            </w:tcBorders>
            <w:shd w:val="clear" w:color="auto" w:fill="auto"/>
            <w:noWrap/>
            <w:vAlign w:val="center"/>
          </w:tcPr>
          <w:p w:rsidR="002A6EB7" w:rsidRPr="00437161" w:rsidRDefault="002A6EB7" w:rsidP="00C642D1">
            <w:pPr>
              <w:jc w:val="center"/>
              <w:rPr>
                <w:rFonts w:ascii="Arial Narrow" w:hAnsi="Arial Narrow" w:cs="Angsana New"/>
                <w:color w:val="FF0000"/>
                <w:sz w:val="16"/>
                <w:szCs w:val="16"/>
              </w:rPr>
            </w:pPr>
            <w:r>
              <w:rPr>
                <w:rFonts w:ascii="Arial Narrow" w:hAnsi="Arial Narrow" w:cs="Angsana New"/>
                <w:sz w:val="16"/>
                <w:szCs w:val="16"/>
              </w:rPr>
              <w:t>1.027,1</w:t>
            </w:r>
          </w:p>
        </w:tc>
        <w:tc>
          <w:tcPr>
            <w:tcW w:w="993" w:type="dxa"/>
            <w:tcBorders>
              <w:top w:val="single" w:sz="4" w:space="0" w:color="auto"/>
              <w:left w:val="nil"/>
              <w:bottom w:val="single" w:sz="4" w:space="0" w:color="auto"/>
            </w:tcBorders>
            <w:shd w:val="clear" w:color="auto" w:fill="auto"/>
            <w:vAlign w:val="center"/>
          </w:tcPr>
          <w:p w:rsidR="002A6EB7" w:rsidRPr="00BD1667" w:rsidRDefault="002A6EB7" w:rsidP="00C642D1">
            <w:pPr>
              <w:jc w:val="center"/>
              <w:rPr>
                <w:rFonts w:ascii="Arial Narrow" w:hAnsi="Arial Narrow" w:cs="Angsana New"/>
                <w:sz w:val="16"/>
                <w:szCs w:val="16"/>
              </w:rPr>
            </w:pPr>
            <w:r>
              <w:rPr>
                <w:rFonts w:ascii="Arial Narrow" w:hAnsi="Arial Narrow" w:cs="Angsana New"/>
                <w:sz w:val="16"/>
                <w:szCs w:val="16"/>
              </w:rPr>
              <w:t>1.208,9</w:t>
            </w:r>
          </w:p>
        </w:tc>
        <w:tc>
          <w:tcPr>
            <w:tcW w:w="1147" w:type="dxa"/>
            <w:tcBorders>
              <w:top w:val="single" w:sz="4" w:space="0" w:color="auto"/>
              <w:left w:val="nil"/>
              <w:bottom w:val="single" w:sz="4" w:space="0" w:color="auto"/>
            </w:tcBorders>
            <w:shd w:val="clear" w:color="auto" w:fill="auto"/>
            <w:vAlign w:val="center"/>
          </w:tcPr>
          <w:p w:rsidR="00C642D1" w:rsidRDefault="00C642D1" w:rsidP="00C642D1">
            <w:pPr>
              <w:jc w:val="center"/>
              <w:rPr>
                <w:rFonts w:ascii="Arial Narrow" w:hAnsi="Arial Narrow" w:cs="Angsana New"/>
                <w:sz w:val="16"/>
                <w:szCs w:val="16"/>
              </w:rPr>
            </w:pPr>
          </w:p>
          <w:p w:rsidR="002A6EB7" w:rsidRDefault="00C642D1" w:rsidP="00C642D1">
            <w:pPr>
              <w:jc w:val="center"/>
              <w:rPr>
                <w:rFonts w:ascii="Arial Narrow" w:hAnsi="Arial Narrow" w:cs="Angsana New"/>
                <w:sz w:val="16"/>
                <w:szCs w:val="16"/>
              </w:rPr>
            </w:pPr>
            <w:r>
              <w:rPr>
                <w:rFonts w:ascii="Arial Narrow" w:hAnsi="Arial Narrow" w:cs="Angsana New"/>
                <w:sz w:val="16"/>
                <w:szCs w:val="16"/>
              </w:rPr>
              <w:t>58,5*</w:t>
            </w:r>
          </w:p>
          <w:p w:rsidR="002A6EB7" w:rsidRPr="00BD1667" w:rsidRDefault="002A6EB7" w:rsidP="00C642D1">
            <w:pPr>
              <w:jc w:val="center"/>
              <w:rPr>
                <w:rFonts w:ascii="Arial Narrow" w:hAnsi="Arial Narrow" w:cs="Angsana New"/>
                <w:sz w:val="16"/>
                <w:szCs w:val="16"/>
              </w:rPr>
            </w:pPr>
          </w:p>
        </w:tc>
        <w:tc>
          <w:tcPr>
            <w:tcW w:w="1051" w:type="dxa"/>
            <w:tcBorders>
              <w:top w:val="single" w:sz="4" w:space="0" w:color="auto"/>
              <w:left w:val="nil"/>
              <w:bottom w:val="single" w:sz="4" w:space="0" w:color="auto"/>
              <w:right w:val="single" w:sz="4" w:space="0" w:color="auto"/>
            </w:tcBorders>
            <w:shd w:val="clear" w:color="auto" w:fill="auto"/>
            <w:vAlign w:val="center"/>
          </w:tcPr>
          <w:p w:rsidR="002A6EB7" w:rsidRPr="00BD1667" w:rsidRDefault="002A6EB7" w:rsidP="00C642D1">
            <w:pPr>
              <w:jc w:val="center"/>
              <w:rPr>
                <w:rFonts w:ascii="Arial Narrow" w:hAnsi="Arial Narrow" w:cs="Angsana New"/>
                <w:sz w:val="16"/>
                <w:szCs w:val="16"/>
              </w:rPr>
            </w:pPr>
            <w:r>
              <w:rPr>
                <w:rFonts w:ascii="Arial Narrow" w:hAnsi="Arial Narrow" w:cs="Angsana New"/>
                <w:sz w:val="16"/>
                <w:szCs w:val="16"/>
              </w:rPr>
              <w:t>1.790,7</w:t>
            </w:r>
          </w:p>
        </w:tc>
      </w:tr>
    </w:tbl>
    <w:p w:rsidR="00191173" w:rsidRDefault="00191173" w:rsidP="00191173">
      <w:pPr>
        <w:ind w:hanging="284"/>
        <w:jc w:val="both"/>
        <w:rPr>
          <w:rFonts w:ascii="Arial Narrow" w:hAnsi="Arial Narrow"/>
          <w:sz w:val="18"/>
          <w:szCs w:val="16"/>
        </w:rPr>
      </w:pPr>
      <w:r>
        <w:rPr>
          <w:rFonts w:ascii="Arial Narrow" w:hAnsi="Arial Narrow"/>
          <w:sz w:val="18"/>
          <w:szCs w:val="16"/>
        </w:rPr>
        <w:t xml:space="preserve">Πηγή: ΤΑΙΠΕΔ, </w:t>
      </w:r>
      <w:r w:rsidR="008F6760">
        <w:rPr>
          <w:rFonts w:ascii="Arial Narrow" w:hAnsi="Arial Narrow"/>
          <w:sz w:val="18"/>
          <w:szCs w:val="16"/>
        </w:rPr>
        <w:t>Νοέμβριος 2020</w:t>
      </w:r>
    </w:p>
    <w:p w:rsidR="00191173" w:rsidRDefault="00191173" w:rsidP="00191173">
      <w:pPr>
        <w:ind w:hanging="284"/>
        <w:jc w:val="both"/>
        <w:rPr>
          <w:rFonts w:ascii="Arial Narrow" w:hAnsi="Arial Narrow"/>
          <w:sz w:val="18"/>
          <w:szCs w:val="16"/>
        </w:rPr>
      </w:pPr>
      <w:r>
        <w:rPr>
          <w:rFonts w:ascii="Arial Narrow" w:hAnsi="Arial Narrow"/>
          <w:sz w:val="18"/>
          <w:szCs w:val="16"/>
        </w:rPr>
        <w:t>Σύνολο εισπράξεων/εκτιμήσεων/προβλέψεων</w:t>
      </w:r>
    </w:p>
    <w:p w:rsidR="002A6EB7" w:rsidRPr="00C642D1" w:rsidRDefault="002A6EB7" w:rsidP="002A6EB7">
      <w:pPr>
        <w:ind w:left="-142" w:right="-285" w:hanging="142"/>
        <w:jc w:val="both"/>
        <w:rPr>
          <w:rFonts w:ascii="Arial Narrow" w:hAnsi="Arial Narrow"/>
          <w:sz w:val="18"/>
          <w:szCs w:val="18"/>
        </w:rPr>
      </w:pPr>
      <w:r w:rsidRPr="003A5306">
        <w:rPr>
          <w:rFonts w:ascii="Arial Narrow" w:hAnsi="Arial Narrow"/>
          <w:sz w:val="18"/>
          <w:szCs w:val="18"/>
        </w:rPr>
        <w:t>*</w:t>
      </w:r>
      <w:r>
        <w:rPr>
          <w:rFonts w:ascii="Arial Narrow" w:hAnsi="Arial Narrow"/>
          <w:sz w:val="18"/>
          <w:szCs w:val="18"/>
        </w:rPr>
        <w:t xml:space="preserve"> Εισπράξεις </w:t>
      </w:r>
      <w:r w:rsidR="00C642D1" w:rsidRPr="00C642D1">
        <w:rPr>
          <w:rFonts w:ascii="Arial Narrow" w:hAnsi="Arial Narrow"/>
          <w:sz w:val="18"/>
          <w:szCs w:val="18"/>
        </w:rPr>
        <w:t xml:space="preserve">13,5 </w:t>
      </w:r>
      <w:r w:rsidRPr="00C642D1">
        <w:rPr>
          <w:rFonts w:ascii="Arial Narrow" w:hAnsi="Arial Narrow"/>
          <w:sz w:val="18"/>
          <w:szCs w:val="18"/>
        </w:rPr>
        <w:t xml:space="preserve">εκατ. ευρώ (αποκρατικοποιήσεις + αποθεματικά) + </w:t>
      </w:r>
      <w:r w:rsidR="00C642D1" w:rsidRPr="00C642D1">
        <w:rPr>
          <w:rFonts w:ascii="Arial Narrow" w:hAnsi="Arial Narrow"/>
          <w:sz w:val="18"/>
          <w:szCs w:val="18"/>
        </w:rPr>
        <w:t xml:space="preserve">45,0 </w:t>
      </w:r>
      <w:r w:rsidRPr="00C642D1">
        <w:rPr>
          <w:rFonts w:ascii="Arial Narrow" w:hAnsi="Arial Narrow"/>
          <w:sz w:val="18"/>
          <w:szCs w:val="18"/>
        </w:rPr>
        <w:t>εκατ. ευρώ εκτίμηση εισπράξεων (υπογεγραμμένα</w:t>
      </w:r>
      <w:r w:rsidRPr="00C642D1">
        <w:rPr>
          <w:rFonts w:ascii="Arial Narrow" w:hAnsi="Arial Narrow" w:cs="Angsana New"/>
          <w:sz w:val="18"/>
          <w:szCs w:val="18"/>
        </w:rPr>
        <w:t xml:space="preserve"> </w:t>
      </w:r>
      <w:r w:rsidRPr="00C642D1">
        <w:rPr>
          <w:rFonts w:ascii="Arial Narrow" w:hAnsi="Arial Narrow"/>
          <w:sz w:val="18"/>
          <w:szCs w:val="18"/>
        </w:rPr>
        <w:t>έργα,</w:t>
      </w:r>
      <w:r w:rsidRPr="00C642D1">
        <w:rPr>
          <w:rFonts w:ascii="Arial Narrow" w:hAnsi="Arial Narrow" w:cs="Angsana New"/>
          <w:sz w:val="18"/>
          <w:szCs w:val="18"/>
        </w:rPr>
        <w:t xml:space="preserve"> </w:t>
      </w:r>
      <w:r w:rsidRPr="00C642D1">
        <w:rPr>
          <w:rFonts w:ascii="Arial Narrow" w:hAnsi="Arial Narrow"/>
          <w:sz w:val="18"/>
          <w:szCs w:val="18"/>
        </w:rPr>
        <w:t>για</w:t>
      </w:r>
      <w:r w:rsidRPr="00C642D1">
        <w:rPr>
          <w:rFonts w:ascii="Arial Narrow" w:hAnsi="Arial Narrow" w:cs="Angsana New"/>
          <w:sz w:val="18"/>
          <w:szCs w:val="18"/>
        </w:rPr>
        <w:t xml:space="preserve"> </w:t>
      </w:r>
      <w:r w:rsidRPr="00C642D1">
        <w:rPr>
          <w:rFonts w:ascii="Arial Narrow" w:hAnsi="Arial Narrow"/>
          <w:sz w:val="18"/>
          <w:szCs w:val="18"/>
        </w:rPr>
        <w:t>τα</w:t>
      </w:r>
      <w:r w:rsidRPr="00C642D1">
        <w:rPr>
          <w:rFonts w:ascii="Arial Narrow" w:hAnsi="Arial Narrow" w:cs="Angsana New"/>
          <w:sz w:val="18"/>
          <w:szCs w:val="18"/>
        </w:rPr>
        <w:t xml:space="preserve"> </w:t>
      </w:r>
      <w:r w:rsidRPr="00C642D1">
        <w:rPr>
          <w:rFonts w:ascii="Arial Narrow" w:hAnsi="Arial Narrow"/>
          <w:sz w:val="18"/>
          <w:szCs w:val="18"/>
        </w:rPr>
        <w:t>οποία</w:t>
      </w:r>
      <w:r w:rsidRPr="00C642D1">
        <w:rPr>
          <w:rFonts w:ascii="Arial Narrow" w:hAnsi="Arial Narrow" w:cs="Angsana New"/>
          <w:sz w:val="18"/>
          <w:szCs w:val="18"/>
        </w:rPr>
        <w:t xml:space="preserve"> </w:t>
      </w:r>
      <w:r w:rsidRPr="00C642D1">
        <w:rPr>
          <w:rFonts w:ascii="Arial Narrow" w:hAnsi="Arial Narrow"/>
          <w:sz w:val="18"/>
          <w:szCs w:val="18"/>
        </w:rPr>
        <w:t>δεν</w:t>
      </w:r>
      <w:r w:rsidRPr="00C642D1">
        <w:rPr>
          <w:rFonts w:ascii="Arial Narrow" w:hAnsi="Arial Narrow" w:cs="Angsana New"/>
          <w:sz w:val="18"/>
          <w:szCs w:val="18"/>
        </w:rPr>
        <w:t xml:space="preserve"> </w:t>
      </w:r>
      <w:r w:rsidRPr="00C642D1">
        <w:rPr>
          <w:rFonts w:ascii="Arial Narrow" w:hAnsi="Arial Narrow"/>
          <w:sz w:val="18"/>
          <w:szCs w:val="18"/>
        </w:rPr>
        <w:t>έχει</w:t>
      </w:r>
      <w:r w:rsidRPr="00C642D1">
        <w:rPr>
          <w:rFonts w:ascii="Arial Narrow" w:hAnsi="Arial Narrow" w:cs="Angsana New"/>
          <w:sz w:val="18"/>
          <w:szCs w:val="18"/>
        </w:rPr>
        <w:t xml:space="preserve"> </w:t>
      </w:r>
      <w:r w:rsidRPr="00C642D1">
        <w:rPr>
          <w:rFonts w:ascii="Arial Narrow" w:hAnsi="Arial Narrow"/>
          <w:sz w:val="18"/>
          <w:szCs w:val="18"/>
        </w:rPr>
        <w:t>ολοκληρωθεί</w:t>
      </w:r>
      <w:r w:rsidRPr="00C642D1">
        <w:rPr>
          <w:rFonts w:ascii="Arial Narrow" w:hAnsi="Arial Narrow" w:cs="Angsana New"/>
          <w:sz w:val="18"/>
          <w:szCs w:val="18"/>
        </w:rPr>
        <w:t xml:space="preserve"> </w:t>
      </w:r>
      <w:r w:rsidRPr="00C642D1">
        <w:rPr>
          <w:rFonts w:ascii="Arial Narrow" w:hAnsi="Arial Narrow"/>
          <w:sz w:val="18"/>
          <w:szCs w:val="18"/>
        </w:rPr>
        <w:t>το</w:t>
      </w:r>
      <w:r w:rsidRPr="00C642D1">
        <w:rPr>
          <w:rFonts w:ascii="Arial Narrow" w:hAnsi="Arial Narrow" w:cs="Angsana New"/>
          <w:sz w:val="18"/>
          <w:szCs w:val="18"/>
        </w:rPr>
        <w:t xml:space="preserve"> </w:t>
      </w:r>
      <w:r w:rsidRPr="00C642D1">
        <w:rPr>
          <w:rFonts w:ascii="Arial Narrow" w:hAnsi="Arial Narrow"/>
          <w:sz w:val="18"/>
          <w:szCs w:val="18"/>
        </w:rPr>
        <w:t>οικονομικό</w:t>
      </w:r>
      <w:r w:rsidRPr="00C642D1">
        <w:rPr>
          <w:rFonts w:ascii="Arial Narrow" w:hAnsi="Arial Narrow" w:cs="Angsana New"/>
          <w:sz w:val="18"/>
          <w:szCs w:val="18"/>
        </w:rPr>
        <w:t xml:space="preserve"> </w:t>
      </w:r>
      <w:r w:rsidRPr="00C642D1">
        <w:rPr>
          <w:rFonts w:ascii="Arial Narrow" w:hAnsi="Arial Narrow"/>
          <w:sz w:val="18"/>
          <w:szCs w:val="18"/>
        </w:rPr>
        <w:t>κλείσιμο</w:t>
      </w:r>
      <w:r w:rsidRPr="00C642D1">
        <w:rPr>
          <w:rFonts w:ascii="Arial Narrow" w:hAnsi="Arial Narrow" w:cs="Angsana New"/>
          <w:sz w:val="18"/>
          <w:szCs w:val="18"/>
        </w:rPr>
        <w:t xml:space="preserve"> </w:t>
      </w:r>
      <w:r w:rsidRPr="00C642D1">
        <w:rPr>
          <w:rFonts w:ascii="Arial Narrow" w:hAnsi="Arial Narrow"/>
          <w:sz w:val="18"/>
          <w:szCs w:val="18"/>
        </w:rPr>
        <w:t>και</w:t>
      </w:r>
      <w:r w:rsidRPr="00C642D1">
        <w:rPr>
          <w:rFonts w:ascii="Arial Narrow" w:hAnsi="Arial Narrow" w:cs="Angsana New"/>
          <w:sz w:val="18"/>
          <w:szCs w:val="18"/>
        </w:rPr>
        <w:t xml:space="preserve"> </w:t>
      </w:r>
      <w:r w:rsidRPr="00C642D1">
        <w:rPr>
          <w:rFonts w:ascii="Arial Narrow" w:hAnsi="Arial Narrow"/>
          <w:sz w:val="18"/>
          <w:szCs w:val="18"/>
        </w:rPr>
        <w:t>αποθεματικά προς είσπραξη</w:t>
      </w:r>
      <w:r w:rsidRPr="00C642D1">
        <w:rPr>
          <w:rFonts w:ascii="Arial Narrow" w:hAnsi="Arial Narrow" w:cs="Angsana New"/>
          <w:sz w:val="18"/>
          <w:szCs w:val="18"/>
        </w:rPr>
        <w:t>).</w:t>
      </w:r>
    </w:p>
    <w:p w:rsidR="002A6EB7" w:rsidRDefault="002A6EB7" w:rsidP="00191173">
      <w:pPr>
        <w:jc w:val="both"/>
        <w:rPr>
          <w:sz w:val="22"/>
          <w:szCs w:val="22"/>
        </w:rPr>
      </w:pPr>
    </w:p>
    <w:p w:rsidR="00DA1DD7" w:rsidRPr="00C642D1" w:rsidRDefault="00DA1DD7" w:rsidP="00191173">
      <w:pPr>
        <w:jc w:val="both"/>
        <w:rPr>
          <w:sz w:val="22"/>
          <w:szCs w:val="22"/>
        </w:rPr>
      </w:pPr>
    </w:p>
    <w:p w:rsidR="00191173" w:rsidRDefault="00191173" w:rsidP="00191173">
      <w:pPr>
        <w:jc w:val="both"/>
        <w:rPr>
          <w:sz w:val="22"/>
          <w:szCs w:val="22"/>
        </w:rPr>
      </w:pPr>
      <w:r>
        <w:rPr>
          <w:sz w:val="22"/>
          <w:szCs w:val="22"/>
        </w:rPr>
        <w:t>Ακολουθεί</w:t>
      </w:r>
      <w:r w:rsidRPr="00431DB5">
        <w:rPr>
          <w:sz w:val="22"/>
          <w:szCs w:val="22"/>
        </w:rPr>
        <w:t xml:space="preserve"> πίνακ</w:t>
      </w:r>
      <w:r>
        <w:rPr>
          <w:sz w:val="22"/>
          <w:szCs w:val="22"/>
        </w:rPr>
        <w:t>ας με το μετοχολόγιο ΤΑΙΠΕΔ</w:t>
      </w:r>
      <w:r w:rsidR="0090528B">
        <w:rPr>
          <w:sz w:val="22"/>
          <w:szCs w:val="22"/>
        </w:rPr>
        <w:t>.</w:t>
      </w:r>
    </w:p>
    <w:p w:rsidR="00191173" w:rsidRDefault="00191173" w:rsidP="00191173">
      <w:pPr>
        <w:jc w:val="both"/>
        <w:rPr>
          <w:sz w:val="22"/>
          <w:szCs w:val="22"/>
        </w:rPr>
      </w:pPr>
    </w:p>
    <w:p w:rsidR="00DA1DD7" w:rsidRDefault="00DA1DD7" w:rsidP="00191173">
      <w:pPr>
        <w:jc w:val="both"/>
        <w:rPr>
          <w:sz w:val="22"/>
          <w:szCs w:val="22"/>
        </w:rPr>
      </w:pPr>
    </w:p>
    <w:p w:rsidR="00DA1DD7" w:rsidRDefault="00DA1DD7" w:rsidP="00191173">
      <w:pPr>
        <w:jc w:val="both"/>
        <w:rPr>
          <w:sz w:val="22"/>
          <w:szCs w:val="22"/>
        </w:rPr>
      </w:pPr>
    </w:p>
    <w:p w:rsidR="00DA1DD7" w:rsidRDefault="00DA1DD7" w:rsidP="00191173">
      <w:pPr>
        <w:jc w:val="both"/>
        <w:rPr>
          <w:sz w:val="22"/>
          <w:szCs w:val="22"/>
        </w:rPr>
      </w:pPr>
    </w:p>
    <w:p w:rsidR="0090528B" w:rsidRDefault="0090528B" w:rsidP="00191173">
      <w:pPr>
        <w:jc w:val="both"/>
        <w:rPr>
          <w:sz w:val="22"/>
          <w:szCs w:val="22"/>
        </w:rPr>
      </w:pPr>
    </w:p>
    <w:p w:rsidR="00941293" w:rsidRDefault="00941293" w:rsidP="00941293">
      <w:pPr>
        <w:jc w:val="both"/>
        <w:rPr>
          <w:sz w:val="22"/>
          <w:szCs w:val="22"/>
        </w:rPr>
      </w:pPr>
    </w:p>
    <w:tbl>
      <w:tblPr>
        <w:tblW w:w="8929" w:type="dxa"/>
        <w:jc w:val="center"/>
        <w:tblLook w:val="0000"/>
      </w:tblPr>
      <w:tblGrid>
        <w:gridCol w:w="3794"/>
        <w:gridCol w:w="1622"/>
        <w:gridCol w:w="1642"/>
        <w:gridCol w:w="1871"/>
      </w:tblGrid>
      <w:tr w:rsidR="000E10A2" w:rsidRPr="00DF3E05" w:rsidTr="00D154E6">
        <w:trPr>
          <w:trHeight w:val="20"/>
          <w:tblHeader/>
          <w:jc w:val="center"/>
        </w:trPr>
        <w:tc>
          <w:tcPr>
            <w:tcW w:w="8929" w:type="dxa"/>
            <w:gridSpan w:val="4"/>
            <w:tcBorders>
              <w:top w:val="single" w:sz="4" w:space="0" w:color="auto"/>
              <w:left w:val="single" w:sz="4" w:space="0" w:color="auto"/>
              <w:right w:val="single" w:sz="4" w:space="0" w:color="auto"/>
            </w:tcBorders>
            <w:shd w:val="clear" w:color="auto" w:fill="404040" w:themeFill="text1" w:themeFillTint="BF"/>
            <w:noWrap/>
            <w:vAlign w:val="bottom"/>
          </w:tcPr>
          <w:p w:rsidR="000E10A2" w:rsidRDefault="00A86536" w:rsidP="00D154E6">
            <w:pPr>
              <w:spacing w:before="120"/>
              <w:jc w:val="center"/>
              <w:rPr>
                <w:rFonts w:ascii="Arial Narrow" w:hAnsi="Arial Narrow" w:cs="Arial"/>
                <w:b/>
                <w:bCs/>
                <w:color w:val="FFFFFF"/>
                <w:szCs w:val="16"/>
              </w:rPr>
            </w:pPr>
            <w:r>
              <w:rPr>
                <w:rFonts w:ascii="Arial Narrow" w:hAnsi="Arial Narrow" w:cs="Arial"/>
                <w:b/>
                <w:bCs/>
                <w:color w:val="FFFFFF"/>
                <w:szCs w:val="16"/>
              </w:rPr>
              <w:lastRenderedPageBreak/>
              <w:t>Πίνακας 5.</w:t>
            </w:r>
            <w:r w:rsidR="00F5500F">
              <w:rPr>
                <w:rFonts w:ascii="Arial Narrow" w:hAnsi="Arial Narrow" w:cs="Arial"/>
                <w:b/>
                <w:bCs/>
                <w:color w:val="FFFFFF"/>
                <w:szCs w:val="16"/>
              </w:rPr>
              <w:t>7</w:t>
            </w:r>
            <w:r w:rsidR="000E10A2">
              <w:rPr>
                <w:rFonts w:ascii="Arial Narrow" w:hAnsi="Arial Narrow" w:cs="Arial"/>
                <w:b/>
                <w:bCs/>
                <w:color w:val="FFFFFF"/>
                <w:szCs w:val="16"/>
              </w:rPr>
              <w:t xml:space="preserve">  </w:t>
            </w:r>
            <w:r w:rsidR="000E10A2" w:rsidRPr="00DF3E05">
              <w:rPr>
                <w:rFonts w:ascii="Arial Narrow" w:hAnsi="Arial Narrow" w:cs="Arial"/>
                <w:b/>
                <w:bCs/>
                <w:color w:val="FFFFFF"/>
                <w:szCs w:val="16"/>
              </w:rPr>
              <w:t xml:space="preserve">Μετοχολόγιο </w:t>
            </w:r>
            <w:r w:rsidR="000E10A2">
              <w:rPr>
                <w:rFonts w:ascii="Arial Narrow" w:hAnsi="Arial Narrow" w:cs="Arial"/>
                <w:b/>
                <w:bCs/>
                <w:color w:val="FFFFFF"/>
                <w:szCs w:val="16"/>
              </w:rPr>
              <w:t>Ταμείου Αξιοποίησης Ιδιωτικής Περιουσίας του Δημοσίου</w:t>
            </w:r>
          </w:p>
          <w:p w:rsidR="000E10A2" w:rsidRPr="000C0FD1" w:rsidRDefault="000E10A2" w:rsidP="00D154E6">
            <w:pPr>
              <w:jc w:val="center"/>
              <w:rPr>
                <w:rFonts w:ascii="Arial Narrow" w:hAnsi="Arial Narrow" w:cs="Arial"/>
                <w:b/>
                <w:bCs/>
                <w:color w:val="FFFFFF"/>
                <w:szCs w:val="16"/>
                <w:vertAlign w:val="superscript"/>
              </w:rPr>
            </w:pPr>
            <w:r>
              <w:rPr>
                <w:rFonts w:ascii="Arial Narrow" w:hAnsi="Arial Narrow" w:cs="Arial"/>
                <w:b/>
                <w:bCs/>
                <w:color w:val="FFFFFF"/>
                <w:szCs w:val="16"/>
              </w:rPr>
              <w:t>(ΤΑΙΠΕΔ) ΑΕ</w:t>
            </w:r>
          </w:p>
          <w:p w:rsidR="000E10A2" w:rsidRDefault="000E10A2" w:rsidP="00D154E6">
            <w:pPr>
              <w:jc w:val="center"/>
              <w:rPr>
                <w:rFonts w:ascii="Arial Narrow" w:hAnsi="Arial Narrow" w:cs="Arial"/>
                <w:b/>
                <w:bCs/>
                <w:color w:val="FFFFFF"/>
                <w:sz w:val="18"/>
                <w:szCs w:val="16"/>
              </w:rPr>
            </w:pPr>
            <w:r w:rsidRPr="00084501">
              <w:rPr>
                <w:rFonts w:ascii="Arial Narrow" w:hAnsi="Arial Narrow" w:cs="Arial"/>
                <w:b/>
                <w:bCs/>
                <w:color w:val="FFFFFF"/>
                <w:sz w:val="18"/>
                <w:szCs w:val="16"/>
              </w:rPr>
              <w:t xml:space="preserve">(αφορά μετοχές κυριότητας ΕΔ που περιλαμβάνονται στο Πρόγραμμα </w:t>
            </w:r>
            <w:r>
              <w:rPr>
                <w:rFonts w:ascii="Arial Narrow" w:hAnsi="Arial Narrow" w:cs="Arial"/>
                <w:b/>
                <w:bCs/>
                <w:color w:val="FFFFFF"/>
                <w:sz w:val="18"/>
                <w:szCs w:val="16"/>
              </w:rPr>
              <w:t xml:space="preserve">Αποκρατικοποιήσεων </w:t>
            </w:r>
          </w:p>
          <w:p w:rsidR="000E10A2" w:rsidRPr="00DF3E05" w:rsidRDefault="000E10A2" w:rsidP="00D154E6">
            <w:pPr>
              <w:spacing w:after="120"/>
              <w:jc w:val="center"/>
              <w:rPr>
                <w:rFonts w:ascii="Arial Narrow" w:hAnsi="Arial Narrow" w:cs="Arial"/>
                <w:b/>
                <w:bCs/>
                <w:color w:val="FFFFFF"/>
                <w:szCs w:val="16"/>
              </w:rPr>
            </w:pPr>
            <w:r w:rsidRPr="00084501">
              <w:rPr>
                <w:rFonts w:ascii="Arial Narrow" w:hAnsi="Arial Narrow" w:cs="Arial"/>
                <w:b/>
                <w:bCs/>
                <w:color w:val="FFFFFF"/>
                <w:sz w:val="18"/>
                <w:szCs w:val="16"/>
              </w:rPr>
              <w:t>και μεταφέρθηκαν με απόφαση της ΔΕΑΑ στο ΤΑΙΠΕΔ ΑΕ σύμφωνα με το Ν. 3986/2011)</w:t>
            </w:r>
          </w:p>
        </w:tc>
      </w:tr>
      <w:tr w:rsidR="000E10A2" w:rsidRPr="006F7F99" w:rsidTr="00D154E6">
        <w:trPr>
          <w:trHeight w:val="20"/>
          <w:jc w:val="center"/>
        </w:trPr>
        <w:tc>
          <w:tcPr>
            <w:tcW w:w="3794" w:type="dxa"/>
            <w:tcBorders>
              <w:left w:val="single" w:sz="4" w:space="0" w:color="auto"/>
              <w:bottom w:val="single" w:sz="4" w:space="0" w:color="auto"/>
            </w:tcBorders>
            <w:shd w:val="clear" w:color="auto" w:fill="auto"/>
            <w:noWrap/>
            <w:vAlign w:val="bottom"/>
          </w:tcPr>
          <w:p w:rsidR="000E10A2" w:rsidRPr="006F7F99" w:rsidRDefault="000E10A2" w:rsidP="00D154E6">
            <w:pPr>
              <w:ind w:right="-1"/>
              <w:jc w:val="center"/>
              <w:rPr>
                <w:rFonts w:ascii="Arial Narrow" w:hAnsi="Arial Narrow" w:cs="Arial"/>
                <w:b/>
                <w:bCs/>
                <w:sz w:val="12"/>
                <w:szCs w:val="16"/>
              </w:rPr>
            </w:pPr>
          </w:p>
        </w:tc>
        <w:tc>
          <w:tcPr>
            <w:tcW w:w="1622" w:type="dxa"/>
            <w:tcBorders>
              <w:bottom w:val="single" w:sz="4" w:space="0" w:color="auto"/>
            </w:tcBorders>
            <w:shd w:val="clear" w:color="auto" w:fill="auto"/>
            <w:vAlign w:val="bottom"/>
          </w:tcPr>
          <w:p w:rsidR="000E10A2" w:rsidRPr="006F7F99" w:rsidRDefault="000E10A2" w:rsidP="00D154E6">
            <w:pPr>
              <w:ind w:right="-1"/>
              <w:jc w:val="center"/>
              <w:rPr>
                <w:rFonts w:ascii="Arial Narrow" w:hAnsi="Arial Narrow" w:cs="Arial"/>
                <w:b/>
                <w:bCs/>
                <w:sz w:val="12"/>
                <w:szCs w:val="16"/>
              </w:rPr>
            </w:pPr>
          </w:p>
        </w:tc>
        <w:tc>
          <w:tcPr>
            <w:tcW w:w="1642" w:type="dxa"/>
            <w:tcBorders>
              <w:bottom w:val="single" w:sz="4" w:space="0" w:color="auto"/>
            </w:tcBorders>
            <w:shd w:val="clear" w:color="auto" w:fill="auto"/>
            <w:vAlign w:val="bottom"/>
          </w:tcPr>
          <w:p w:rsidR="000E10A2" w:rsidRPr="006F7F99" w:rsidRDefault="000E10A2" w:rsidP="00D154E6">
            <w:pPr>
              <w:ind w:right="-1"/>
              <w:jc w:val="center"/>
              <w:rPr>
                <w:rFonts w:ascii="Arial Narrow" w:hAnsi="Arial Narrow" w:cs="Arial"/>
                <w:b/>
                <w:bCs/>
                <w:sz w:val="12"/>
                <w:szCs w:val="16"/>
              </w:rPr>
            </w:pPr>
          </w:p>
        </w:tc>
        <w:tc>
          <w:tcPr>
            <w:tcW w:w="1871" w:type="dxa"/>
            <w:tcBorders>
              <w:bottom w:val="single" w:sz="4" w:space="0" w:color="auto"/>
              <w:right w:val="single" w:sz="4" w:space="0" w:color="auto"/>
            </w:tcBorders>
            <w:shd w:val="clear" w:color="auto" w:fill="auto"/>
            <w:vAlign w:val="bottom"/>
          </w:tcPr>
          <w:p w:rsidR="000E10A2" w:rsidRPr="006F7F99" w:rsidRDefault="000E10A2" w:rsidP="00D154E6">
            <w:pPr>
              <w:ind w:right="-1"/>
              <w:jc w:val="center"/>
              <w:rPr>
                <w:rFonts w:ascii="Arial Narrow" w:hAnsi="Arial Narrow" w:cs="Arial"/>
                <w:b/>
                <w:bCs/>
                <w:sz w:val="12"/>
                <w:szCs w:val="16"/>
              </w:rPr>
            </w:pPr>
          </w:p>
        </w:tc>
      </w:tr>
      <w:tr w:rsidR="000E10A2" w:rsidRPr="006F7F99" w:rsidTr="00F8046F">
        <w:trPr>
          <w:trHeight w:val="227"/>
          <w:jc w:val="center"/>
        </w:trPr>
        <w:tc>
          <w:tcPr>
            <w:tcW w:w="8929" w:type="dxa"/>
            <w:gridSpan w:val="4"/>
            <w:tcBorders>
              <w:top w:val="single" w:sz="4" w:space="0" w:color="auto"/>
              <w:left w:val="single" w:sz="4" w:space="0" w:color="auto"/>
              <w:right w:val="single" w:sz="4" w:space="0" w:color="auto"/>
            </w:tcBorders>
            <w:shd w:val="clear" w:color="auto" w:fill="auto"/>
            <w:noWrap/>
            <w:vAlign w:val="bottom"/>
          </w:tcPr>
          <w:p w:rsidR="000E10A2" w:rsidRPr="00DB15C6" w:rsidRDefault="000E10A2" w:rsidP="00D154E6">
            <w:pPr>
              <w:spacing w:before="60" w:after="60" w:line="180" w:lineRule="exact"/>
              <w:jc w:val="center"/>
              <w:rPr>
                <w:rFonts w:ascii="Arial Narrow" w:hAnsi="Arial Narrow" w:cs="Arial"/>
                <w:b/>
                <w:sz w:val="16"/>
                <w:szCs w:val="16"/>
              </w:rPr>
            </w:pPr>
            <w:r w:rsidRPr="00DB15C6">
              <w:rPr>
                <w:rFonts w:ascii="Arial Narrow" w:hAnsi="Arial Narrow" w:cs="Arial"/>
                <w:b/>
                <w:sz w:val="16"/>
                <w:szCs w:val="16"/>
              </w:rPr>
              <w:t>ΕΙΣΗΓΜΕΝΕ</w:t>
            </w:r>
            <w:r>
              <w:rPr>
                <w:rFonts w:ascii="Arial Narrow" w:hAnsi="Arial Narrow" w:cs="Arial"/>
                <w:b/>
                <w:sz w:val="16"/>
                <w:szCs w:val="16"/>
              </w:rPr>
              <w:t>Σ</w:t>
            </w:r>
            <w:r w:rsidRPr="00DB15C6">
              <w:rPr>
                <w:rFonts w:ascii="Arial Narrow" w:hAnsi="Arial Narrow" w:cs="Arial"/>
                <w:b/>
                <w:sz w:val="16"/>
                <w:szCs w:val="16"/>
              </w:rPr>
              <w:t xml:space="preserve"> ΣΤΟ ΧΑ</w:t>
            </w:r>
          </w:p>
        </w:tc>
      </w:tr>
      <w:tr w:rsidR="000E10A2" w:rsidRPr="006F7F99" w:rsidTr="00F8046F">
        <w:trPr>
          <w:trHeight w:val="227"/>
          <w:jc w:val="center"/>
        </w:trPr>
        <w:tc>
          <w:tcPr>
            <w:tcW w:w="3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0A2" w:rsidRPr="006F7F99" w:rsidRDefault="000E10A2" w:rsidP="00D154E6">
            <w:pPr>
              <w:spacing w:before="40" w:after="40" w:line="180" w:lineRule="exact"/>
              <w:ind w:right="-1"/>
              <w:jc w:val="center"/>
              <w:rPr>
                <w:rFonts w:ascii="Arial Narrow" w:hAnsi="Arial Narrow" w:cs="Arial"/>
                <w:b/>
                <w:bCs/>
                <w:sz w:val="16"/>
                <w:szCs w:val="16"/>
              </w:rPr>
            </w:pPr>
            <w:r w:rsidRPr="006F7F99">
              <w:rPr>
                <w:rFonts w:ascii="Arial Narrow" w:hAnsi="Arial Narrow" w:cs="Arial"/>
                <w:b/>
                <w:bCs/>
                <w:sz w:val="16"/>
                <w:szCs w:val="16"/>
              </w:rPr>
              <w:t>Εταιρεία</w:t>
            </w:r>
          </w:p>
        </w:tc>
        <w:tc>
          <w:tcPr>
            <w:tcW w:w="1622" w:type="dxa"/>
            <w:tcBorders>
              <w:top w:val="single" w:sz="4" w:space="0" w:color="auto"/>
              <w:left w:val="nil"/>
              <w:bottom w:val="single" w:sz="4" w:space="0" w:color="auto"/>
              <w:right w:val="single" w:sz="4" w:space="0" w:color="auto"/>
            </w:tcBorders>
            <w:shd w:val="clear" w:color="auto" w:fill="auto"/>
            <w:vAlign w:val="bottom"/>
          </w:tcPr>
          <w:p w:rsidR="000E10A2" w:rsidRPr="006F7F99" w:rsidRDefault="000E10A2" w:rsidP="00D154E6">
            <w:pPr>
              <w:spacing w:before="40" w:after="40" w:line="180" w:lineRule="exact"/>
              <w:ind w:right="-1"/>
              <w:jc w:val="center"/>
              <w:rPr>
                <w:rFonts w:ascii="Arial Narrow" w:hAnsi="Arial Narrow" w:cs="Arial"/>
                <w:b/>
                <w:bCs/>
                <w:sz w:val="16"/>
                <w:szCs w:val="16"/>
              </w:rPr>
            </w:pPr>
            <w:r w:rsidRPr="006F7F99">
              <w:rPr>
                <w:rFonts w:ascii="Arial Narrow" w:hAnsi="Arial Narrow" w:cs="Arial"/>
                <w:b/>
                <w:bCs/>
                <w:sz w:val="16"/>
                <w:szCs w:val="16"/>
              </w:rPr>
              <w:t>Συνολικός αριθμός μετοχών</w:t>
            </w:r>
          </w:p>
        </w:tc>
        <w:tc>
          <w:tcPr>
            <w:tcW w:w="1642" w:type="dxa"/>
            <w:tcBorders>
              <w:top w:val="single" w:sz="4" w:space="0" w:color="auto"/>
              <w:left w:val="nil"/>
              <w:bottom w:val="single" w:sz="4" w:space="0" w:color="auto"/>
              <w:right w:val="single" w:sz="4" w:space="0" w:color="auto"/>
            </w:tcBorders>
            <w:shd w:val="clear" w:color="auto" w:fill="auto"/>
            <w:vAlign w:val="bottom"/>
          </w:tcPr>
          <w:p w:rsidR="000E10A2" w:rsidRPr="006F7F99" w:rsidRDefault="000E10A2" w:rsidP="00D154E6">
            <w:pPr>
              <w:spacing w:before="40" w:after="40" w:line="180" w:lineRule="exact"/>
              <w:ind w:right="-1"/>
              <w:jc w:val="center"/>
              <w:rPr>
                <w:rFonts w:ascii="Arial Narrow" w:hAnsi="Arial Narrow" w:cs="Arial"/>
                <w:b/>
                <w:bCs/>
                <w:sz w:val="16"/>
                <w:szCs w:val="16"/>
              </w:rPr>
            </w:pPr>
            <w:r w:rsidRPr="006F7F99">
              <w:rPr>
                <w:rFonts w:ascii="Arial Narrow" w:hAnsi="Arial Narrow" w:cs="Arial"/>
                <w:b/>
                <w:bCs/>
                <w:sz w:val="16"/>
                <w:szCs w:val="16"/>
              </w:rPr>
              <w:t>Αριθμός μετοχών</w:t>
            </w:r>
          </w:p>
          <w:p w:rsidR="000E10A2" w:rsidRPr="006F7F99" w:rsidRDefault="000E10A2" w:rsidP="00D154E6">
            <w:pPr>
              <w:spacing w:before="40" w:after="40" w:line="180" w:lineRule="exact"/>
              <w:ind w:right="-1"/>
              <w:jc w:val="center"/>
              <w:rPr>
                <w:rFonts w:ascii="Arial Narrow" w:hAnsi="Arial Narrow" w:cs="Arial"/>
                <w:b/>
                <w:bCs/>
                <w:sz w:val="16"/>
                <w:szCs w:val="16"/>
              </w:rPr>
            </w:pPr>
            <w:r w:rsidRPr="006F7F99">
              <w:rPr>
                <w:rFonts w:ascii="Arial Narrow" w:hAnsi="Arial Narrow" w:cs="Arial"/>
                <w:b/>
                <w:bCs/>
                <w:sz w:val="16"/>
                <w:szCs w:val="16"/>
              </w:rPr>
              <w:t xml:space="preserve">κυριότητας </w:t>
            </w:r>
            <w:r>
              <w:rPr>
                <w:rFonts w:ascii="Arial Narrow" w:hAnsi="Arial Narrow" w:cs="Arial"/>
                <w:b/>
                <w:bCs/>
                <w:sz w:val="16"/>
                <w:szCs w:val="16"/>
              </w:rPr>
              <w:t>ΤΑΙΠΕΔ</w:t>
            </w:r>
          </w:p>
        </w:tc>
        <w:tc>
          <w:tcPr>
            <w:tcW w:w="1871" w:type="dxa"/>
            <w:tcBorders>
              <w:top w:val="single" w:sz="4" w:space="0" w:color="auto"/>
              <w:left w:val="nil"/>
              <w:bottom w:val="single" w:sz="4" w:space="0" w:color="auto"/>
              <w:right w:val="single" w:sz="4" w:space="0" w:color="auto"/>
            </w:tcBorders>
            <w:shd w:val="clear" w:color="auto" w:fill="auto"/>
            <w:vAlign w:val="center"/>
          </w:tcPr>
          <w:p w:rsidR="000E10A2" w:rsidRDefault="000E10A2" w:rsidP="00D154E6">
            <w:pPr>
              <w:spacing w:before="40" w:after="40" w:line="180" w:lineRule="exact"/>
              <w:ind w:right="-1"/>
              <w:jc w:val="center"/>
              <w:rPr>
                <w:rFonts w:ascii="Arial Narrow" w:hAnsi="Arial Narrow" w:cs="Arial"/>
                <w:b/>
                <w:bCs/>
                <w:sz w:val="16"/>
                <w:szCs w:val="16"/>
              </w:rPr>
            </w:pPr>
            <w:r>
              <w:rPr>
                <w:rFonts w:ascii="Arial Narrow" w:hAnsi="Arial Narrow" w:cs="Arial"/>
                <w:b/>
                <w:bCs/>
                <w:sz w:val="16"/>
                <w:szCs w:val="16"/>
              </w:rPr>
              <w:t>Ποσοστό ΤΑΙΠΕΔ</w:t>
            </w:r>
          </w:p>
          <w:p w:rsidR="000E10A2" w:rsidRPr="006F7F99" w:rsidRDefault="000E10A2" w:rsidP="00D154E6">
            <w:pPr>
              <w:spacing w:before="40" w:after="40" w:line="180" w:lineRule="exact"/>
              <w:ind w:right="-1"/>
              <w:jc w:val="center"/>
              <w:rPr>
                <w:rFonts w:ascii="Arial Narrow" w:hAnsi="Arial Narrow" w:cs="Arial"/>
                <w:b/>
                <w:bCs/>
                <w:sz w:val="16"/>
                <w:szCs w:val="16"/>
              </w:rPr>
            </w:pPr>
            <w:r>
              <w:rPr>
                <w:rFonts w:ascii="Arial Narrow" w:hAnsi="Arial Narrow" w:cs="Arial"/>
                <w:b/>
                <w:bCs/>
                <w:sz w:val="16"/>
                <w:szCs w:val="16"/>
              </w:rPr>
              <w:t>επί του ΜΚ (%)</w:t>
            </w:r>
          </w:p>
        </w:tc>
      </w:tr>
      <w:tr w:rsidR="000E10A2" w:rsidRPr="006F7F99" w:rsidTr="00F8046F">
        <w:trPr>
          <w:trHeight w:val="227"/>
          <w:jc w:val="center"/>
        </w:trPr>
        <w:tc>
          <w:tcPr>
            <w:tcW w:w="3794" w:type="dxa"/>
            <w:tcBorders>
              <w:top w:val="nil"/>
              <w:left w:val="single" w:sz="4" w:space="0" w:color="auto"/>
            </w:tcBorders>
            <w:shd w:val="clear" w:color="auto" w:fill="D9D9D9" w:themeFill="background1" w:themeFillShade="D9"/>
            <w:noWrap/>
            <w:vAlign w:val="bottom"/>
          </w:tcPr>
          <w:p w:rsidR="000E10A2" w:rsidRPr="006F7F99" w:rsidRDefault="000E10A2" w:rsidP="000E10A2">
            <w:pPr>
              <w:rPr>
                <w:rFonts w:ascii="Arial Narrow" w:hAnsi="Arial Narrow" w:cs="Arial"/>
                <w:sz w:val="16"/>
                <w:szCs w:val="16"/>
              </w:rPr>
            </w:pPr>
            <w:r>
              <w:rPr>
                <w:rFonts w:ascii="Arial Narrow" w:hAnsi="Arial Narrow" w:cs="Arial"/>
                <w:sz w:val="16"/>
                <w:szCs w:val="16"/>
              </w:rPr>
              <w:t>Ελληνικά Πετρέλαια ΑΕ</w:t>
            </w:r>
          </w:p>
        </w:tc>
        <w:tc>
          <w:tcPr>
            <w:tcW w:w="1622" w:type="dxa"/>
            <w:tcBorders>
              <w:top w:val="nil"/>
            </w:tcBorders>
            <w:shd w:val="clear" w:color="auto" w:fill="D9D9D9" w:themeFill="background1" w:themeFillShade="D9"/>
            <w:noWrap/>
            <w:vAlign w:val="bottom"/>
          </w:tcPr>
          <w:p w:rsidR="000E10A2" w:rsidRPr="00DF3E05" w:rsidRDefault="000E10A2" w:rsidP="000E10A2">
            <w:pPr>
              <w:tabs>
                <w:tab w:val="decimal" w:pos="1163"/>
              </w:tabs>
              <w:jc w:val="both"/>
              <w:rPr>
                <w:rFonts w:ascii="Arial Narrow" w:hAnsi="Arial Narrow" w:cs="Arial"/>
                <w:sz w:val="16"/>
                <w:szCs w:val="16"/>
              </w:rPr>
            </w:pPr>
            <w:r>
              <w:rPr>
                <w:rFonts w:ascii="Arial Narrow" w:hAnsi="Arial Narrow" w:cs="Arial"/>
                <w:sz w:val="16"/>
                <w:szCs w:val="16"/>
              </w:rPr>
              <w:t>305.635.185</w:t>
            </w:r>
          </w:p>
        </w:tc>
        <w:tc>
          <w:tcPr>
            <w:tcW w:w="1642" w:type="dxa"/>
            <w:tcBorders>
              <w:top w:val="nil"/>
            </w:tcBorders>
            <w:shd w:val="clear" w:color="auto" w:fill="D9D9D9" w:themeFill="background1" w:themeFillShade="D9"/>
            <w:noWrap/>
            <w:vAlign w:val="bottom"/>
          </w:tcPr>
          <w:p w:rsidR="000E10A2" w:rsidRDefault="000E10A2" w:rsidP="000E10A2">
            <w:pPr>
              <w:tabs>
                <w:tab w:val="decimal" w:pos="1064"/>
              </w:tabs>
              <w:jc w:val="both"/>
              <w:rPr>
                <w:rFonts w:ascii="Arial Narrow" w:hAnsi="Arial Narrow" w:cs="Arial"/>
                <w:sz w:val="16"/>
                <w:szCs w:val="16"/>
              </w:rPr>
            </w:pPr>
            <w:r>
              <w:rPr>
                <w:rFonts w:ascii="Arial Narrow" w:hAnsi="Arial Narrow" w:cs="Arial"/>
                <w:sz w:val="16"/>
                <w:szCs w:val="16"/>
              </w:rPr>
              <w:t>108.430.304</w:t>
            </w:r>
          </w:p>
        </w:tc>
        <w:tc>
          <w:tcPr>
            <w:tcW w:w="1871" w:type="dxa"/>
            <w:tcBorders>
              <w:top w:val="nil"/>
              <w:right w:val="single" w:sz="4" w:space="0" w:color="auto"/>
            </w:tcBorders>
            <w:shd w:val="clear" w:color="auto" w:fill="D9D9D9" w:themeFill="background1" w:themeFillShade="D9"/>
            <w:noWrap/>
            <w:vAlign w:val="bottom"/>
          </w:tcPr>
          <w:p w:rsidR="000E10A2" w:rsidRPr="0078081C" w:rsidRDefault="000E10A2" w:rsidP="000E10A2">
            <w:pPr>
              <w:tabs>
                <w:tab w:val="decimal" w:pos="834"/>
              </w:tabs>
              <w:jc w:val="both"/>
              <w:rPr>
                <w:rFonts w:ascii="Arial Narrow" w:hAnsi="Arial Narrow" w:cs="Arial"/>
                <w:sz w:val="16"/>
                <w:szCs w:val="16"/>
              </w:rPr>
            </w:pPr>
            <w:r>
              <w:rPr>
                <w:rFonts w:ascii="Arial Narrow" w:hAnsi="Arial Narrow" w:cs="Arial"/>
                <w:sz w:val="16"/>
                <w:szCs w:val="16"/>
              </w:rPr>
              <w:t>35,48</w:t>
            </w:r>
          </w:p>
        </w:tc>
      </w:tr>
      <w:tr w:rsidR="000E10A2" w:rsidRPr="006F7F99" w:rsidTr="00F8046F">
        <w:trPr>
          <w:trHeight w:val="227"/>
          <w:jc w:val="center"/>
        </w:trPr>
        <w:tc>
          <w:tcPr>
            <w:tcW w:w="3794" w:type="dxa"/>
            <w:tcBorders>
              <w:top w:val="nil"/>
              <w:left w:val="single" w:sz="4" w:space="0" w:color="auto"/>
            </w:tcBorders>
            <w:shd w:val="clear" w:color="auto" w:fill="auto"/>
            <w:noWrap/>
            <w:vAlign w:val="bottom"/>
          </w:tcPr>
          <w:p w:rsidR="000E10A2" w:rsidRPr="006F7F99" w:rsidRDefault="000E10A2" w:rsidP="000E10A2">
            <w:pPr>
              <w:ind w:right="-1"/>
              <w:rPr>
                <w:rFonts w:ascii="Arial Narrow" w:hAnsi="Arial Narrow" w:cs="Arial"/>
                <w:sz w:val="16"/>
                <w:szCs w:val="16"/>
              </w:rPr>
            </w:pPr>
            <w:r>
              <w:rPr>
                <w:rFonts w:ascii="Arial Narrow" w:hAnsi="Arial Narrow" w:cs="Arial"/>
                <w:sz w:val="16"/>
                <w:szCs w:val="16"/>
              </w:rPr>
              <w:t>ΕΥΑΘ</w:t>
            </w:r>
          </w:p>
        </w:tc>
        <w:tc>
          <w:tcPr>
            <w:tcW w:w="1622" w:type="dxa"/>
            <w:tcBorders>
              <w:top w:val="nil"/>
            </w:tcBorders>
            <w:shd w:val="clear" w:color="auto" w:fill="auto"/>
            <w:noWrap/>
            <w:vAlign w:val="bottom"/>
          </w:tcPr>
          <w:p w:rsidR="000E10A2" w:rsidRPr="00522D42" w:rsidRDefault="000E10A2" w:rsidP="000E10A2">
            <w:pPr>
              <w:tabs>
                <w:tab w:val="decimal" w:pos="1163"/>
              </w:tabs>
              <w:ind w:right="-1"/>
              <w:jc w:val="both"/>
              <w:rPr>
                <w:rFonts w:ascii="Arial Narrow" w:hAnsi="Arial Narrow"/>
                <w:sz w:val="16"/>
                <w:szCs w:val="16"/>
              </w:rPr>
            </w:pPr>
            <w:r w:rsidRPr="00522D42">
              <w:rPr>
                <w:rFonts w:ascii="Arial Narrow" w:hAnsi="Arial Narrow"/>
                <w:sz w:val="16"/>
                <w:szCs w:val="16"/>
              </w:rPr>
              <w:t>36.300.000</w:t>
            </w:r>
          </w:p>
        </w:tc>
        <w:tc>
          <w:tcPr>
            <w:tcW w:w="1642" w:type="dxa"/>
            <w:tcBorders>
              <w:top w:val="nil"/>
            </w:tcBorders>
            <w:shd w:val="clear" w:color="auto" w:fill="auto"/>
            <w:noWrap/>
            <w:vAlign w:val="bottom"/>
          </w:tcPr>
          <w:p w:rsidR="000E10A2" w:rsidRPr="00522D42" w:rsidRDefault="000E10A2" w:rsidP="000E10A2">
            <w:pPr>
              <w:tabs>
                <w:tab w:val="decimal" w:pos="1064"/>
              </w:tabs>
              <w:ind w:right="-1"/>
              <w:jc w:val="both"/>
              <w:rPr>
                <w:rFonts w:ascii="Arial Narrow" w:hAnsi="Arial Narrow"/>
                <w:sz w:val="16"/>
                <w:szCs w:val="16"/>
              </w:rPr>
            </w:pPr>
            <w:r>
              <w:rPr>
                <w:rFonts w:ascii="Arial Narrow" w:hAnsi="Arial Narrow"/>
                <w:sz w:val="16"/>
                <w:szCs w:val="16"/>
              </w:rPr>
              <w:t>8.717.999</w:t>
            </w:r>
          </w:p>
        </w:tc>
        <w:tc>
          <w:tcPr>
            <w:tcW w:w="1871" w:type="dxa"/>
            <w:tcBorders>
              <w:top w:val="nil"/>
              <w:right w:val="single" w:sz="4" w:space="0" w:color="auto"/>
            </w:tcBorders>
            <w:shd w:val="clear" w:color="auto" w:fill="auto"/>
            <w:noWrap/>
            <w:vAlign w:val="bottom"/>
          </w:tcPr>
          <w:p w:rsidR="000E10A2" w:rsidRPr="00AD3B4A" w:rsidRDefault="000E10A2" w:rsidP="000E10A2">
            <w:pPr>
              <w:tabs>
                <w:tab w:val="decimal" w:pos="834"/>
              </w:tabs>
              <w:ind w:right="-1"/>
              <w:jc w:val="both"/>
              <w:rPr>
                <w:rFonts w:ascii="Arial Narrow" w:hAnsi="Arial Narrow"/>
                <w:sz w:val="16"/>
                <w:szCs w:val="16"/>
              </w:rPr>
            </w:pPr>
            <w:r>
              <w:rPr>
                <w:rFonts w:ascii="Arial Narrow" w:hAnsi="Arial Narrow"/>
                <w:sz w:val="16"/>
                <w:szCs w:val="16"/>
              </w:rPr>
              <w:t>24,02</w:t>
            </w:r>
          </w:p>
        </w:tc>
      </w:tr>
      <w:tr w:rsidR="000E10A2" w:rsidRPr="006F7F99" w:rsidTr="00F8046F">
        <w:trPr>
          <w:trHeight w:val="227"/>
          <w:jc w:val="center"/>
        </w:trPr>
        <w:tc>
          <w:tcPr>
            <w:tcW w:w="3794" w:type="dxa"/>
            <w:tcBorders>
              <w:top w:val="nil"/>
              <w:left w:val="single" w:sz="4" w:space="0" w:color="auto"/>
            </w:tcBorders>
            <w:shd w:val="clear" w:color="auto" w:fill="D9D9D9" w:themeFill="background1" w:themeFillShade="D9"/>
            <w:noWrap/>
            <w:vAlign w:val="bottom"/>
          </w:tcPr>
          <w:p w:rsidR="000E10A2" w:rsidRPr="006F7F99" w:rsidRDefault="000E10A2" w:rsidP="000E10A2">
            <w:pPr>
              <w:ind w:right="-1"/>
              <w:rPr>
                <w:rFonts w:ascii="Arial Narrow" w:hAnsi="Arial Narrow" w:cs="Arial"/>
                <w:sz w:val="16"/>
                <w:szCs w:val="16"/>
              </w:rPr>
            </w:pPr>
            <w:r>
              <w:rPr>
                <w:rFonts w:ascii="Arial Narrow" w:hAnsi="Arial Narrow" w:cs="Arial"/>
                <w:sz w:val="16"/>
                <w:szCs w:val="16"/>
              </w:rPr>
              <w:t>ΕΥΔΑΠ</w:t>
            </w:r>
          </w:p>
        </w:tc>
        <w:tc>
          <w:tcPr>
            <w:tcW w:w="1622" w:type="dxa"/>
            <w:tcBorders>
              <w:top w:val="nil"/>
            </w:tcBorders>
            <w:shd w:val="clear" w:color="auto" w:fill="D9D9D9" w:themeFill="background1" w:themeFillShade="D9"/>
            <w:noWrap/>
            <w:vAlign w:val="bottom"/>
          </w:tcPr>
          <w:p w:rsidR="000E10A2" w:rsidRPr="00522D42" w:rsidRDefault="000E10A2" w:rsidP="000E10A2">
            <w:pPr>
              <w:tabs>
                <w:tab w:val="decimal" w:pos="1163"/>
              </w:tabs>
              <w:ind w:right="-1"/>
              <w:jc w:val="both"/>
              <w:rPr>
                <w:rFonts w:ascii="Arial Narrow" w:hAnsi="Arial Narrow"/>
                <w:sz w:val="16"/>
                <w:szCs w:val="16"/>
              </w:rPr>
            </w:pPr>
            <w:r w:rsidRPr="00522D42">
              <w:rPr>
                <w:rFonts w:ascii="Arial Narrow" w:hAnsi="Arial Narrow"/>
                <w:sz w:val="16"/>
                <w:szCs w:val="16"/>
              </w:rPr>
              <w:t>106.500.000</w:t>
            </w:r>
          </w:p>
        </w:tc>
        <w:tc>
          <w:tcPr>
            <w:tcW w:w="1642" w:type="dxa"/>
            <w:tcBorders>
              <w:top w:val="nil"/>
            </w:tcBorders>
            <w:shd w:val="clear" w:color="auto" w:fill="D9D9D9" w:themeFill="background1" w:themeFillShade="D9"/>
            <w:noWrap/>
            <w:vAlign w:val="bottom"/>
          </w:tcPr>
          <w:p w:rsidR="000E10A2" w:rsidRPr="00522D42" w:rsidRDefault="000E10A2" w:rsidP="000E10A2">
            <w:pPr>
              <w:tabs>
                <w:tab w:val="decimal" w:pos="1064"/>
              </w:tabs>
              <w:ind w:right="-1"/>
              <w:jc w:val="both"/>
              <w:rPr>
                <w:rFonts w:ascii="Arial Narrow" w:hAnsi="Arial Narrow"/>
                <w:sz w:val="16"/>
                <w:szCs w:val="16"/>
              </w:rPr>
            </w:pPr>
            <w:r>
              <w:rPr>
                <w:rFonts w:ascii="Arial Narrow" w:hAnsi="Arial Narrow"/>
                <w:sz w:val="16"/>
                <w:szCs w:val="16"/>
              </w:rPr>
              <w:t>12.069.739</w:t>
            </w:r>
          </w:p>
        </w:tc>
        <w:tc>
          <w:tcPr>
            <w:tcW w:w="1871" w:type="dxa"/>
            <w:tcBorders>
              <w:top w:val="nil"/>
              <w:right w:val="single" w:sz="4" w:space="0" w:color="auto"/>
            </w:tcBorders>
            <w:shd w:val="clear" w:color="auto" w:fill="D9D9D9" w:themeFill="background1" w:themeFillShade="D9"/>
            <w:noWrap/>
            <w:vAlign w:val="bottom"/>
          </w:tcPr>
          <w:p w:rsidR="000E10A2" w:rsidRPr="00AD3B4A" w:rsidRDefault="000E10A2" w:rsidP="000E10A2">
            <w:pPr>
              <w:tabs>
                <w:tab w:val="decimal" w:pos="834"/>
              </w:tabs>
              <w:ind w:right="-1"/>
              <w:jc w:val="both"/>
              <w:rPr>
                <w:rFonts w:ascii="Arial Narrow" w:hAnsi="Arial Narrow"/>
                <w:sz w:val="16"/>
                <w:szCs w:val="16"/>
              </w:rPr>
            </w:pPr>
            <w:r>
              <w:rPr>
                <w:rFonts w:ascii="Arial Narrow" w:hAnsi="Arial Narrow"/>
                <w:sz w:val="16"/>
                <w:szCs w:val="16"/>
              </w:rPr>
              <w:t>11,33</w:t>
            </w:r>
          </w:p>
        </w:tc>
      </w:tr>
      <w:tr w:rsidR="000E10A2" w:rsidRPr="006F7F99" w:rsidTr="00F8046F">
        <w:trPr>
          <w:trHeight w:val="227"/>
          <w:jc w:val="center"/>
        </w:trPr>
        <w:tc>
          <w:tcPr>
            <w:tcW w:w="3794" w:type="dxa"/>
            <w:tcBorders>
              <w:top w:val="nil"/>
              <w:left w:val="single" w:sz="4" w:space="0" w:color="auto"/>
            </w:tcBorders>
            <w:shd w:val="clear" w:color="auto" w:fill="auto"/>
            <w:noWrap/>
            <w:vAlign w:val="bottom"/>
          </w:tcPr>
          <w:p w:rsidR="000E10A2" w:rsidRPr="006F7F99" w:rsidRDefault="000E10A2" w:rsidP="000E10A2">
            <w:pPr>
              <w:ind w:right="-1"/>
              <w:rPr>
                <w:rFonts w:ascii="Arial Narrow" w:hAnsi="Arial Narrow" w:cs="Arial"/>
                <w:sz w:val="16"/>
                <w:szCs w:val="16"/>
              </w:rPr>
            </w:pPr>
            <w:r>
              <w:rPr>
                <w:rFonts w:ascii="Arial Narrow" w:hAnsi="Arial Narrow" w:cs="Arial"/>
                <w:sz w:val="16"/>
                <w:szCs w:val="16"/>
              </w:rPr>
              <w:t>ΟΛΘ</w:t>
            </w:r>
          </w:p>
        </w:tc>
        <w:tc>
          <w:tcPr>
            <w:tcW w:w="1622" w:type="dxa"/>
            <w:tcBorders>
              <w:top w:val="nil"/>
            </w:tcBorders>
            <w:shd w:val="clear" w:color="auto" w:fill="auto"/>
            <w:noWrap/>
            <w:vAlign w:val="bottom"/>
          </w:tcPr>
          <w:p w:rsidR="000E10A2" w:rsidRPr="00522D42" w:rsidRDefault="000E10A2" w:rsidP="000E10A2">
            <w:pPr>
              <w:tabs>
                <w:tab w:val="decimal" w:pos="1163"/>
              </w:tabs>
              <w:ind w:right="-1"/>
              <w:jc w:val="both"/>
              <w:rPr>
                <w:rFonts w:ascii="Arial Narrow" w:hAnsi="Arial Narrow"/>
                <w:sz w:val="16"/>
                <w:szCs w:val="16"/>
              </w:rPr>
            </w:pPr>
            <w:r w:rsidRPr="00522D42">
              <w:rPr>
                <w:rFonts w:ascii="Arial Narrow" w:hAnsi="Arial Narrow"/>
                <w:sz w:val="16"/>
                <w:szCs w:val="16"/>
              </w:rPr>
              <w:t>10.080.000</w:t>
            </w:r>
          </w:p>
        </w:tc>
        <w:tc>
          <w:tcPr>
            <w:tcW w:w="1642" w:type="dxa"/>
            <w:tcBorders>
              <w:top w:val="nil"/>
            </w:tcBorders>
            <w:shd w:val="clear" w:color="auto" w:fill="auto"/>
            <w:noWrap/>
            <w:vAlign w:val="bottom"/>
          </w:tcPr>
          <w:p w:rsidR="000E10A2" w:rsidRPr="00522D42" w:rsidRDefault="000E10A2" w:rsidP="000E10A2">
            <w:pPr>
              <w:tabs>
                <w:tab w:val="decimal" w:pos="1064"/>
              </w:tabs>
              <w:ind w:right="-1"/>
              <w:jc w:val="both"/>
              <w:rPr>
                <w:rFonts w:ascii="Arial Narrow" w:hAnsi="Arial Narrow"/>
                <w:sz w:val="16"/>
                <w:szCs w:val="16"/>
              </w:rPr>
            </w:pPr>
            <w:r>
              <w:rPr>
                <w:rFonts w:ascii="Arial Narrow" w:hAnsi="Arial Narrow"/>
                <w:sz w:val="16"/>
                <w:szCs w:val="16"/>
              </w:rPr>
              <w:t>732.594</w:t>
            </w:r>
          </w:p>
        </w:tc>
        <w:tc>
          <w:tcPr>
            <w:tcW w:w="1871" w:type="dxa"/>
            <w:tcBorders>
              <w:top w:val="nil"/>
              <w:right w:val="single" w:sz="4" w:space="0" w:color="auto"/>
            </w:tcBorders>
            <w:shd w:val="clear" w:color="auto" w:fill="auto"/>
            <w:noWrap/>
            <w:vAlign w:val="bottom"/>
          </w:tcPr>
          <w:p w:rsidR="000E10A2" w:rsidRPr="00AD3B4A" w:rsidRDefault="000E10A2" w:rsidP="000E10A2">
            <w:pPr>
              <w:tabs>
                <w:tab w:val="decimal" w:pos="834"/>
              </w:tabs>
              <w:ind w:right="-1"/>
              <w:jc w:val="both"/>
              <w:rPr>
                <w:rFonts w:ascii="Arial Narrow" w:hAnsi="Arial Narrow"/>
                <w:sz w:val="16"/>
                <w:szCs w:val="16"/>
              </w:rPr>
            </w:pPr>
            <w:r>
              <w:rPr>
                <w:rFonts w:ascii="Arial Narrow" w:hAnsi="Arial Narrow"/>
                <w:sz w:val="16"/>
                <w:szCs w:val="16"/>
              </w:rPr>
              <w:t>7,27</w:t>
            </w:r>
          </w:p>
        </w:tc>
      </w:tr>
      <w:tr w:rsidR="000E10A2" w:rsidRPr="006F7F99" w:rsidTr="00F8046F">
        <w:trPr>
          <w:trHeight w:val="227"/>
          <w:jc w:val="center"/>
        </w:trPr>
        <w:tc>
          <w:tcPr>
            <w:tcW w:w="3794" w:type="dxa"/>
            <w:tcBorders>
              <w:top w:val="nil"/>
              <w:left w:val="single" w:sz="4" w:space="0" w:color="auto"/>
            </w:tcBorders>
            <w:shd w:val="clear" w:color="auto" w:fill="D9D9D9" w:themeFill="background1" w:themeFillShade="D9"/>
            <w:noWrap/>
            <w:vAlign w:val="bottom"/>
          </w:tcPr>
          <w:p w:rsidR="000E10A2" w:rsidRPr="006F7F99" w:rsidRDefault="000E10A2" w:rsidP="000E10A2">
            <w:pPr>
              <w:ind w:right="-1"/>
              <w:rPr>
                <w:rFonts w:ascii="Arial Narrow" w:hAnsi="Arial Narrow" w:cs="Arial"/>
                <w:sz w:val="16"/>
                <w:szCs w:val="16"/>
              </w:rPr>
            </w:pPr>
            <w:r>
              <w:rPr>
                <w:rFonts w:ascii="Arial Narrow" w:hAnsi="Arial Narrow" w:cs="Arial"/>
                <w:sz w:val="16"/>
                <w:szCs w:val="16"/>
              </w:rPr>
              <w:t>ΟΛΠ</w:t>
            </w:r>
          </w:p>
        </w:tc>
        <w:tc>
          <w:tcPr>
            <w:tcW w:w="1622" w:type="dxa"/>
            <w:tcBorders>
              <w:top w:val="nil"/>
            </w:tcBorders>
            <w:shd w:val="clear" w:color="auto" w:fill="D9D9D9" w:themeFill="background1" w:themeFillShade="D9"/>
            <w:noWrap/>
            <w:vAlign w:val="bottom"/>
          </w:tcPr>
          <w:p w:rsidR="000E10A2" w:rsidRPr="00522D42" w:rsidRDefault="000E10A2" w:rsidP="000E10A2">
            <w:pPr>
              <w:tabs>
                <w:tab w:val="decimal" w:pos="1163"/>
              </w:tabs>
              <w:ind w:right="-1"/>
              <w:jc w:val="both"/>
              <w:rPr>
                <w:rFonts w:ascii="Arial Narrow" w:hAnsi="Arial Narrow"/>
                <w:sz w:val="16"/>
                <w:szCs w:val="16"/>
              </w:rPr>
            </w:pPr>
            <w:r w:rsidRPr="00522D42">
              <w:rPr>
                <w:rFonts w:ascii="Arial Narrow" w:hAnsi="Arial Narrow"/>
                <w:sz w:val="16"/>
                <w:szCs w:val="16"/>
              </w:rPr>
              <w:t>25.000.000</w:t>
            </w:r>
          </w:p>
        </w:tc>
        <w:tc>
          <w:tcPr>
            <w:tcW w:w="1642" w:type="dxa"/>
            <w:tcBorders>
              <w:top w:val="nil"/>
            </w:tcBorders>
            <w:shd w:val="clear" w:color="auto" w:fill="D9D9D9" w:themeFill="background1" w:themeFillShade="D9"/>
            <w:noWrap/>
            <w:vAlign w:val="bottom"/>
          </w:tcPr>
          <w:p w:rsidR="000E10A2" w:rsidRPr="00522D42" w:rsidRDefault="000E10A2" w:rsidP="000E10A2">
            <w:pPr>
              <w:tabs>
                <w:tab w:val="decimal" w:pos="1064"/>
              </w:tabs>
              <w:ind w:right="-1"/>
              <w:jc w:val="both"/>
              <w:rPr>
                <w:rFonts w:ascii="Arial Narrow" w:hAnsi="Arial Narrow"/>
                <w:sz w:val="16"/>
                <w:szCs w:val="16"/>
              </w:rPr>
            </w:pPr>
            <w:r>
              <w:rPr>
                <w:rFonts w:ascii="Arial Narrow" w:hAnsi="Arial Narrow"/>
                <w:sz w:val="16"/>
                <w:szCs w:val="16"/>
              </w:rPr>
              <w:t>1.784.440*</w:t>
            </w:r>
          </w:p>
        </w:tc>
        <w:tc>
          <w:tcPr>
            <w:tcW w:w="1871" w:type="dxa"/>
            <w:tcBorders>
              <w:top w:val="nil"/>
              <w:right w:val="single" w:sz="4" w:space="0" w:color="auto"/>
            </w:tcBorders>
            <w:shd w:val="clear" w:color="auto" w:fill="D9D9D9" w:themeFill="background1" w:themeFillShade="D9"/>
            <w:noWrap/>
            <w:vAlign w:val="bottom"/>
          </w:tcPr>
          <w:p w:rsidR="000E10A2" w:rsidRPr="00AD3B4A" w:rsidRDefault="000E10A2" w:rsidP="000E10A2">
            <w:pPr>
              <w:tabs>
                <w:tab w:val="decimal" w:pos="834"/>
              </w:tabs>
              <w:ind w:right="-1"/>
              <w:jc w:val="both"/>
              <w:rPr>
                <w:rFonts w:ascii="Arial Narrow" w:hAnsi="Arial Narrow"/>
                <w:sz w:val="16"/>
                <w:szCs w:val="16"/>
              </w:rPr>
            </w:pPr>
            <w:r>
              <w:rPr>
                <w:rFonts w:ascii="Arial Narrow" w:hAnsi="Arial Narrow"/>
                <w:sz w:val="16"/>
                <w:szCs w:val="16"/>
              </w:rPr>
              <w:t>7,14</w:t>
            </w:r>
          </w:p>
        </w:tc>
      </w:tr>
      <w:tr w:rsidR="000E10A2" w:rsidRPr="006F7F99" w:rsidTr="00F8046F">
        <w:trPr>
          <w:trHeight w:val="227"/>
          <w:jc w:val="center"/>
        </w:trPr>
        <w:tc>
          <w:tcPr>
            <w:tcW w:w="3794" w:type="dxa"/>
            <w:tcBorders>
              <w:left w:val="single" w:sz="4" w:space="0" w:color="auto"/>
            </w:tcBorders>
            <w:shd w:val="clear" w:color="auto" w:fill="auto"/>
            <w:noWrap/>
            <w:vAlign w:val="bottom"/>
          </w:tcPr>
          <w:p w:rsidR="000E10A2" w:rsidRDefault="000E10A2" w:rsidP="000E10A2">
            <w:pPr>
              <w:ind w:right="-1"/>
              <w:rPr>
                <w:rFonts w:ascii="Arial Narrow" w:hAnsi="Arial Narrow" w:cs="Arial"/>
                <w:sz w:val="16"/>
                <w:szCs w:val="16"/>
              </w:rPr>
            </w:pPr>
            <w:r>
              <w:rPr>
                <w:rFonts w:ascii="Arial Narrow" w:hAnsi="Arial Narrow" w:cs="Arial"/>
                <w:sz w:val="16"/>
                <w:szCs w:val="16"/>
              </w:rPr>
              <w:t>ΔΕΗ</w:t>
            </w:r>
          </w:p>
        </w:tc>
        <w:tc>
          <w:tcPr>
            <w:tcW w:w="1622" w:type="dxa"/>
            <w:shd w:val="clear" w:color="auto" w:fill="auto"/>
            <w:noWrap/>
            <w:vAlign w:val="bottom"/>
          </w:tcPr>
          <w:p w:rsidR="000E10A2" w:rsidRPr="00522D42" w:rsidRDefault="000E10A2" w:rsidP="000E10A2">
            <w:pPr>
              <w:tabs>
                <w:tab w:val="decimal" w:pos="1163"/>
              </w:tabs>
              <w:ind w:right="-1"/>
              <w:jc w:val="both"/>
              <w:rPr>
                <w:rFonts w:ascii="Arial Narrow" w:hAnsi="Arial Narrow"/>
                <w:sz w:val="16"/>
                <w:szCs w:val="16"/>
              </w:rPr>
            </w:pPr>
            <w:r>
              <w:rPr>
                <w:rFonts w:ascii="Arial Narrow" w:hAnsi="Arial Narrow"/>
                <w:sz w:val="16"/>
                <w:szCs w:val="16"/>
              </w:rPr>
              <w:t>232.000.000</w:t>
            </w:r>
          </w:p>
        </w:tc>
        <w:tc>
          <w:tcPr>
            <w:tcW w:w="1642" w:type="dxa"/>
            <w:shd w:val="clear" w:color="auto" w:fill="auto"/>
            <w:noWrap/>
            <w:vAlign w:val="bottom"/>
          </w:tcPr>
          <w:p w:rsidR="000E10A2" w:rsidRPr="00522D42" w:rsidRDefault="000E10A2" w:rsidP="000E10A2">
            <w:pPr>
              <w:tabs>
                <w:tab w:val="decimal" w:pos="1064"/>
              </w:tabs>
              <w:ind w:right="-1"/>
              <w:jc w:val="both"/>
              <w:rPr>
                <w:rFonts w:ascii="Arial Narrow" w:hAnsi="Arial Narrow"/>
                <w:sz w:val="16"/>
                <w:szCs w:val="16"/>
              </w:rPr>
            </w:pPr>
            <w:r>
              <w:rPr>
                <w:rFonts w:ascii="Arial Narrow" w:hAnsi="Arial Narrow"/>
                <w:sz w:val="16"/>
                <w:szCs w:val="16"/>
              </w:rPr>
              <w:t>39.440.000</w:t>
            </w:r>
          </w:p>
        </w:tc>
        <w:tc>
          <w:tcPr>
            <w:tcW w:w="1871" w:type="dxa"/>
            <w:tcBorders>
              <w:right w:val="single" w:sz="4" w:space="0" w:color="auto"/>
            </w:tcBorders>
            <w:shd w:val="clear" w:color="auto" w:fill="auto"/>
            <w:noWrap/>
            <w:vAlign w:val="bottom"/>
          </w:tcPr>
          <w:p w:rsidR="000E10A2" w:rsidRDefault="000E10A2" w:rsidP="000E10A2">
            <w:pPr>
              <w:tabs>
                <w:tab w:val="decimal" w:pos="834"/>
              </w:tabs>
              <w:ind w:right="-1"/>
              <w:jc w:val="both"/>
              <w:rPr>
                <w:rFonts w:ascii="Arial Narrow" w:hAnsi="Arial Narrow"/>
                <w:sz w:val="16"/>
                <w:szCs w:val="16"/>
              </w:rPr>
            </w:pPr>
            <w:r>
              <w:rPr>
                <w:rFonts w:ascii="Arial Narrow" w:hAnsi="Arial Narrow"/>
                <w:sz w:val="16"/>
                <w:szCs w:val="16"/>
              </w:rPr>
              <w:t>17,00</w:t>
            </w:r>
          </w:p>
        </w:tc>
      </w:tr>
      <w:tr w:rsidR="000E10A2" w:rsidRPr="006F7F99" w:rsidTr="00F8046F">
        <w:trPr>
          <w:trHeight w:val="227"/>
          <w:jc w:val="center"/>
        </w:trPr>
        <w:tc>
          <w:tcPr>
            <w:tcW w:w="8929" w:type="dxa"/>
            <w:gridSpan w:val="4"/>
            <w:tcBorders>
              <w:left w:val="single" w:sz="4" w:space="0" w:color="auto"/>
              <w:bottom w:val="single" w:sz="4" w:space="0" w:color="auto"/>
              <w:right w:val="single" w:sz="4" w:space="0" w:color="auto"/>
            </w:tcBorders>
            <w:shd w:val="clear" w:color="auto" w:fill="auto"/>
            <w:noWrap/>
            <w:vAlign w:val="bottom"/>
          </w:tcPr>
          <w:p w:rsidR="000E10A2" w:rsidRPr="003602FC" w:rsidRDefault="00A0012A" w:rsidP="00995BCF">
            <w:pPr>
              <w:tabs>
                <w:tab w:val="left" w:pos="107"/>
              </w:tabs>
              <w:ind w:left="105" w:hanging="142"/>
              <w:jc w:val="both"/>
              <w:rPr>
                <w:rFonts w:ascii="Arial Narrow" w:hAnsi="Arial Narrow"/>
                <w:sz w:val="16"/>
                <w:szCs w:val="16"/>
              </w:rPr>
            </w:pPr>
            <w:r w:rsidRPr="00A0012A">
              <w:rPr>
                <w:rFonts w:ascii="Arial Narrow" w:hAnsi="Arial Narrow" w:cs="Arial"/>
                <w:sz w:val="18"/>
                <w:szCs w:val="16"/>
              </w:rPr>
              <w:t>*</w:t>
            </w:r>
            <w:r w:rsidR="00995BCF">
              <w:rPr>
                <w:rFonts w:ascii="Arial Narrow" w:hAnsi="Arial Narrow" w:cs="Arial"/>
                <w:sz w:val="18"/>
                <w:szCs w:val="16"/>
              </w:rPr>
              <w:t xml:space="preserve"> </w:t>
            </w:r>
            <w:r w:rsidR="000E10A2" w:rsidRPr="0092424F">
              <w:rPr>
                <w:rFonts w:ascii="Arial Narrow" w:hAnsi="Arial Narrow" w:cs="Arial"/>
                <w:sz w:val="18"/>
                <w:szCs w:val="16"/>
              </w:rPr>
              <w:t>Οι υπόλοιπες 4.000.000 μετοχές που κατείχε το ΤΑΙΠΕΔ έχουν κατατεθεί σε λογαριασμό μεσεγγύησης και το ΤΑΙΠΕΔ διατηρεί μόνο το δικαίωμα ψήφου.</w:t>
            </w:r>
          </w:p>
        </w:tc>
      </w:tr>
      <w:tr w:rsidR="000E10A2" w:rsidRPr="006F7F99" w:rsidTr="00F8046F">
        <w:trPr>
          <w:trHeight w:val="227"/>
          <w:jc w:val="center"/>
        </w:trPr>
        <w:tc>
          <w:tcPr>
            <w:tcW w:w="892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E10A2" w:rsidRPr="00DB15C6" w:rsidRDefault="000E10A2" w:rsidP="000E10A2">
            <w:pPr>
              <w:spacing w:before="60" w:after="60" w:line="180" w:lineRule="exact"/>
              <w:jc w:val="center"/>
              <w:rPr>
                <w:rFonts w:ascii="Arial Narrow" w:hAnsi="Arial Narrow" w:cs="Arial"/>
                <w:b/>
                <w:sz w:val="16"/>
                <w:szCs w:val="16"/>
              </w:rPr>
            </w:pPr>
            <w:r>
              <w:rPr>
                <w:rFonts w:ascii="Arial Narrow" w:hAnsi="Arial Narrow" w:cs="Arial"/>
                <w:b/>
                <w:sz w:val="16"/>
                <w:szCs w:val="16"/>
              </w:rPr>
              <w:t xml:space="preserve">ΜΗ </w:t>
            </w:r>
            <w:r w:rsidRPr="00DB15C6">
              <w:rPr>
                <w:rFonts w:ascii="Arial Narrow" w:hAnsi="Arial Narrow" w:cs="Arial"/>
                <w:b/>
                <w:sz w:val="16"/>
                <w:szCs w:val="16"/>
              </w:rPr>
              <w:t>ΕΙΣΗΓΜΕΝΕ</w:t>
            </w:r>
            <w:r>
              <w:rPr>
                <w:rFonts w:ascii="Arial Narrow" w:hAnsi="Arial Narrow" w:cs="Arial"/>
                <w:b/>
                <w:sz w:val="16"/>
                <w:szCs w:val="16"/>
              </w:rPr>
              <w:t>Σ</w:t>
            </w:r>
            <w:r w:rsidRPr="00DB15C6">
              <w:rPr>
                <w:rFonts w:ascii="Arial Narrow" w:hAnsi="Arial Narrow" w:cs="Arial"/>
                <w:b/>
                <w:sz w:val="16"/>
                <w:szCs w:val="16"/>
              </w:rPr>
              <w:t xml:space="preserve"> ΣΤΟ ΧΑ</w:t>
            </w:r>
          </w:p>
        </w:tc>
      </w:tr>
      <w:tr w:rsidR="000E10A2" w:rsidRPr="006F7F99" w:rsidTr="00F8046F">
        <w:trPr>
          <w:trHeight w:val="227"/>
          <w:jc w:val="center"/>
        </w:trPr>
        <w:tc>
          <w:tcPr>
            <w:tcW w:w="37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10A2" w:rsidRPr="006F7F99" w:rsidRDefault="000E10A2" w:rsidP="00D154E6">
            <w:pPr>
              <w:spacing w:line="180" w:lineRule="exact"/>
              <w:ind w:right="-1"/>
              <w:jc w:val="center"/>
              <w:rPr>
                <w:rFonts w:ascii="Arial Narrow" w:hAnsi="Arial Narrow" w:cs="Arial"/>
                <w:b/>
                <w:bCs/>
                <w:sz w:val="16"/>
                <w:szCs w:val="16"/>
              </w:rPr>
            </w:pPr>
            <w:r w:rsidRPr="006F7F99">
              <w:rPr>
                <w:rFonts w:ascii="Arial Narrow" w:hAnsi="Arial Narrow" w:cs="Arial"/>
                <w:b/>
                <w:bCs/>
                <w:sz w:val="16"/>
                <w:szCs w:val="16"/>
              </w:rPr>
              <w:t>Εταιρεία</w:t>
            </w:r>
          </w:p>
        </w:tc>
        <w:tc>
          <w:tcPr>
            <w:tcW w:w="1622" w:type="dxa"/>
            <w:tcBorders>
              <w:top w:val="single" w:sz="4" w:space="0" w:color="auto"/>
              <w:left w:val="nil"/>
              <w:bottom w:val="single" w:sz="4" w:space="0" w:color="auto"/>
              <w:right w:val="single" w:sz="4" w:space="0" w:color="auto"/>
            </w:tcBorders>
            <w:shd w:val="clear" w:color="auto" w:fill="auto"/>
            <w:vAlign w:val="center"/>
          </w:tcPr>
          <w:p w:rsidR="000E10A2" w:rsidRDefault="000E10A2" w:rsidP="00D154E6">
            <w:pPr>
              <w:spacing w:line="180" w:lineRule="exact"/>
              <w:ind w:right="-1"/>
              <w:jc w:val="center"/>
              <w:rPr>
                <w:rFonts w:ascii="Arial Narrow" w:hAnsi="Arial Narrow" w:cs="Arial"/>
                <w:b/>
                <w:bCs/>
                <w:sz w:val="16"/>
                <w:szCs w:val="16"/>
              </w:rPr>
            </w:pPr>
            <w:r>
              <w:rPr>
                <w:rFonts w:ascii="Arial Narrow" w:hAnsi="Arial Narrow" w:cs="Arial"/>
                <w:b/>
                <w:bCs/>
                <w:sz w:val="16"/>
                <w:szCs w:val="16"/>
              </w:rPr>
              <w:t>Συνολικό μετοχικό κεφάλαιο</w:t>
            </w:r>
          </w:p>
          <w:p w:rsidR="000E10A2" w:rsidRPr="006F7F99" w:rsidRDefault="000E10A2" w:rsidP="00D154E6">
            <w:pPr>
              <w:spacing w:line="180" w:lineRule="exact"/>
              <w:ind w:right="-1"/>
              <w:jc w:val="center"/>
              <w:rPr>
                <w:rFonts w:ascii="Arial Narrow" w:hAnsi="Arial Narrow" w:cs="Arial"/>
                <w:b/>
                <w:bCs/>
                <w:sz w:val="16"/>
                <w:szCs w:val="16"/>
              </w:rPr>
            </w:pPr>
            <w:r>
              <w:rPr>
                <w:rFonts w:ascii="Arial Narrow" w:hAnsi="Arial Narrow" w:cs="Arial"/>
                <w:b/>
                <w:bCs/>
                <w:sz w:val="16"/>
                <w:szCs w:val="16"/>
              </w:rPr>
              <w:t>(σε ευρώ)</w:t>
            </w:r>
          </w:p>
        </w:tc>
        <w:tc>
          <w:tcPr>
            <w:tcW w:w="1642" w:type="dxa"/>
            <w:tcBorders>
              <w:top w:val="single" w:sz="4" w:space="0" w:color="auto"/>
              <w:left w:val="nil"/>
              <w:bottom w:val="single" w:sz="4" w:space="0" w:color="auto"/>
              <w:right w:val="single" w:sz="4" w:space="0" w:color="auto"/>
            </w:tcBorders>
            <w:shd w:val="clear" w:color="auto" w:fill="auto"/>
            <w:vAlign w:val="center"/>
          </w:tcPr>
          <w:p w:rsidR="000E10A2" w:rsidRDefault="000E10A2" w:rsidP="00D154E6">
            <w:pPr>
              <w:spacing w:line="180" w:lineRule="exact"/>
              <w:ind w:right="-1"/>
              <w:jc w:val="center"/>
              <w:rPr>
                <w:rFonts w:ascii="Arial Narrow" w:hAnsi="Arial Narrow" w:cs="Arial"/>
                <w:b/>
                <w:bCs/>
                <w:sz w:val="16"/>
                <w:szCs w:val="16"/>
              </w:rPr>
            </w:pPr>
            <w:r>
              <w:rPr>
                <w:rFonts w:ascii="Arial Narrow" w:hAnsi="Arial Narrow" w:cs="Arial"/>
                <w:b/>
                <w:bCs/>
                <w:sz w:val="16"/>
                <w:szCs w:val="16"/>
              </w:rPr>
              <w:t>Μετοχικό κεφάλαιο</w:t>
            </w:r>
          </w:p>
          <w:p w:rsidR="000E10A2" w:rsidRDefault="000E10A2" w:rsidP="00D154E6">
            <w:pPr>
              <w:spacing w:line="180" w:lineRule="exact"/>
              <w:ind w:right="-1"/>
              <w:jc w:val="center"/>
              <w:rPr>
                <w:rFonts w:ascii="Arial Narrow" w:hAnsi="Arial Narrow" w:cs="Arial"/>
                <w:b/>
                <w:bCs/>
                <w:sz w:val="16"/>
                <w:szCs w:val="16"/>
              </w:rPr>
            </w:pPr>
            <w:r>
              <w:rPr>
                <w:rFonts w:ascii="Arial Narrow" w:hAnsi="Arial Narrow" w:cs="Arial"/>
                <w:b/>
                <w:bCs/>
                <w:sz w:val="16"/>
                <w:szCs w:val="16"/>
              </w:rPr>
              <w:t>κυριότητας ΤΑΙΠΕΔ</w:t>
            </w:r>
          </w:p>
          <w:p w:rsidR="000E10A2" w:rsidRPr="006F7F99" w:rsidRDefault="000E10A2" w:rsidP="00D154E6">
            <w:pPr>
              <w:spacing w:line="180" w:lineRule="exact"/>
              <w:ind w:right="-1"/>
              <w:jc w:val="center"/>
              <w:rPr>
                <w:rFonts w:ascii="Arial Narrow" w:hAnsi="Arial Narrow" w:cs="Arial"/>
                <w:b/>
                <w:bCs/>
                <w:sz w:val="16"/>
                <w:szCs w:val="16"/>
              </w:rPr>
            </w:pPr>
            <w:r>
              <w:rPr>
                <w:rFonts w:ascii="Arial Narrow" w:hAnsi="Arial Narrow" w:cs="Arial"/>
                <w:b/>
                <w:bCs/>
                <w:sz w:val="16"/>
                <w:szCs w:val="16"/>
              </w:rPr>
              <w:t>(σε ευρώ)</w:t>
            </w:r>
          </w:p>
        </w:tc>
        <w:tc>
          <w:tcPr>
            <w:tcW w:w="1871" w:type="dxa"/>
            <w:tcBorders>
              <w:top w:val="single" w:sz="4" w:space="0" w:color="auto"/>
              <w:left w:val="nil"/>
              <w:bottom w:val="single" w:sz="4" w:space="0" w:color="auto"/>
              <w:right w:val="single" w:sz="4" w:space="0" w:color="auto"/>
            </w:tcBorders>
            <w:shd w:val="clear" w:color="auto" w:fill="auto"/>
            <w:vAlign w:val="center"/>
          </w:tcPr>
          <w:p w:rsidR="000E10A2" w:rsidRDefault="000E10A2" w:rsidP="00D154E6">
            <w:pPr>
              <w:spacing w:line="180" w:lineRule="exact"/>
              <w:ind w:right="-1"/>
              <w:jc w:val="center"/>
              <w:rPr>
                <w:rFonts w:ascii="Arial Narrow" w:hAnsi="Arial Narrow" w:cs="Arial"/>
                <w:b/>
                <w:bCs/>
                <w:sz w:val="16"/>
                <w:szCs w:val="16"/>
              </w:rPr>
            </w:pPr>
            <w:r>
              <w:rPr>
                <w:rFonts w:ascii="Arial Narrow" w:hAnsi="Arial Narrow" w:cs="Arial"/>
                <w:b/>
                <w:bCs/>
                <w:sz w:val="16"/>
                <w:szCs w:val="16"/>
              </w:rPr>
              <w:t>Ποσοστό ΤΑΙΠΕΔ</w:t>
            </w:r>
          </w:p>
          <w:p w:rsidR="000E10A2" w:rsidRPr="006F7F99" w:rsidRDefault="000E10A2" w:rsidP="00D154E6">
            <w:pPr>
              <w:spacing w:line="180" w:lineRule="exact"/>
              <w:ind w:right="-1"/>
              <w:jc w:val="center"/>
              <w:rPr>
                <w:rFonts w:ascii="Arial Narrow" w:hAnsi="Arial Narrow" w:cs="Arial"/>
                <w:b/>
                <w:bCs/>
                <w:sz w:val="16"/>
                <w:szCs w:val="16"/>
              </w:rPr>
            </w:pPr>
            <w:r>
              <w:rPr>
                <w:rFonts w:ascii="Arial Narrow" w:hAnsi="Arial Narrow" w:cs="Arial"/>
                <w:b/>
                <w:bCs/>
                <w:sz w:val="16"/>
                <w:szCs w:val="16"/>
              </w:rPr>
              <w:t>επί του ΜΚ (%)</w:t>
            </w:r>
          </w:p>
        </w:tc>
      </w:tr>
      <w:tr w:rsidR="000E10A2" w:rsidRPr="006F7F99" w:rsidTr="00F8046F">
        <w:trPr>
          <w:trHeight w:val="227"/>
          <w:jc w:val="center"/>
        </w:trPr>
        <w:tc>
          <w:tcPr>
            <w:tcW w:w="3794" w:type="dxa"/>
            <w:tcBorders>
              <w:top w:val="nil"/>
              <w:left w:val="single" w:sz="4" w:space="0" w:color="auto"/>
            </w:tcBorders>
            <w:shd w:val="clear" w:color="auto" w:fill="D9D9D9" w:themeFill="background1" w:themeFillShade="D9"/>
            <w:noWrap/>
            <w:vAlign w:val="bottom"/>
          </w:tcPr>
          <w:p w:rsidR="000E10A2" w:rsidRPr="006F7F99" w:rsidRDefault="000E10A2" w:rsidP="000E10A2">
            <w:pPr>
              <w:pStyle w:val="a6"/>
              <w:rPr>
                <w:rFonts w:ascii="Arial Narrow" w:hAnsi="Arial Narrow" w:cs="Arial"/>
              </w:rPr>
            </w:pPr>
            <w:r>
              <w:rPr>
                <w:rFonts w:ascii="Arial Narrow" w:hAnsi="Arial Narrow" w:cs="Arial"/>
              </w:rPr>
              <w:t>Ελληνικό ΑΕ</w:t>
            </w:r>
          </w:p>
        </w:tc>
        <w:tc>
          <w:tcPr>
            <w:tcW w:w="1622" w:type="dxa"/>
            <w:tcBorders>
              <w:top w:val="nil"/>
            </w:tcBorders>
            <w:shd w:val="clear" w:color="auto" w:fill="D9D9D9" w:themeFill="background1" w:themeFillShade="D9"/>
            <w:noWrap/>
            <w:vAlign w:val="bottom"/>
          </w:tcPr>
          <w:p w:rsidR="000E10A2" w:rsidRPr="00170C8B" w:rsidRDefault="000E10A2" w:rsidP="000E10A2">
            <w:pPr>
              <w:tabs>
                <w:tab w:val="decimal" w:pos="1163"/>
              </w:tabs>
              <w:jc w:val="both"/>
              <w:rPr>
                <w:rFonts w:ascii="Arial Narrow" w:hAnsi="Arial Narrow" w:cs="Arial"/>
                <w:sz w:val="16"/>
                <w:szCs w:val="16"/>
              </w:rPr>
            </w:pPr>
            <w:r w:rsidRPr="00170C8B">
              <w:rPr>
                <w:rFonts w:ascii="Arial Narrow" w:hAnsi="Arial Narrow" w:cs="Arial"/>
                <w:sz w:val="16"/>
                <w:szCs w:val="16"/>
              </w:rPr>
              <w:t>3.800.000</w:t>
            </w:r>
          </w:p>
        </w:tc>
        <w:tc>
          <w:tcPr>
            <w:tcW w:w="1642" w:type="dxa"/>
            <w:tcBorders>
              <w:top w:val="nil"/>
            </w:tcBorders>
            <w:shd w:val="clear" w:color="auto" w:fill="D9D9D9" w:themeFill="background1" w:themeFillShade="D9"/>
            <w:noWrap/>
            <w:vAlign w:val="bottom"/>
          </w:tcPr>
          <w:p w:rsidR="000E10A2" w:rsidRPr="00170C8B" w:rsidRDefault="000E10A2" w:rsidP="000E10A2">
            <w:pPr>
              <w:tabs>
                <w:tab w:val="decimal" w:pos="1163"/>
              </w:tabs>
              <w:jc w:val="both"/>
              <w:rPr>
                <w:rFonts w:ascii="Arial Narrow" w:hAnsi="Arial Narrow" w:cs="Arial"/>
                <w:sz w:val="16"/>
                <w:szCs w:val="16"/>
              </w:rPr>
            </w:pPr>
            <w:r w:rsidRPr="00170C8B">
              <w:rPr>
                <w:rFonts w:ascii="Arial Narrow" w:hAnsi="Arial Narrow" w:cs="Arial"/>
                <w:sz w:val="16"/>
                <w:szCs w:val="16"/>
              </w:rPr>
              <w:t>3.800.000</w:t>
            </w:r>
          </w:p>
        </w:tc>
        <w:tc>
          <w:tcPr>
            <w:tcW w:w="1871" w:type="dxa"/>
            <w:tcBorders>
              <w:top w:val="nil"/>
              <w:right w:val="single" w:sz="4" w:space="0" w:color="auto"/>
            </w:tcBorders>
            <w:shd w:val="clear" w:color="auto" w:fill="D9D9D9" w:themeFill="background1" w:themeFillShade="D9"/>
            <w:noWrap/>
            <w:vAlign w:val="bottom"/>
          </w:tcPr>
          <w:p w:rsidR="000E10A2" w:rsidRPr="00170C8B" w:rsidRDefault="000E10A2" w:rsidP="000E10A2">
            <w:pPr>
              <w:tabs>
                <w:tab w:val="decimal" w:pos="834"/>
              </w:tabs>
              <w:jc w:val="both"/>
              <w:rPr>
                <w:rFonts w:ascii="Arial Narrow" w:hAnsi="Arial Narrow" w:cs="Arial"/>
                <w:sz w:val="16"/>
                <w:szCs w:val="16"/>
              </w:rPr>
            </w:pPr>
            <w:r>
              <w:rPr>
                <w:rFonts w:ascii="Arial Narrow" w:hAnsi="Arial Narrow" w:cs="Arial"/>
                <w:sz w:val="16"/>
                <w:szCs w:val="16"/>
              </w:rPr>
              <w:t>100,00</w:t>
            </w:r>
          </w:p>
        </w:tc>
      </w:tr>
      <w:tr w:rsidR="000E10A2" w:rsidRPr="006F7F99" w:rsidTr="00F8046F">
        <w:trPr>
          <w:trHeight w:val="227"/>
          <w:jc w:val="center"/>
        </w:trPr>
        <w:tc>
          <w:tcPr>
            <w:tcW w:w="3794" w:type="dxa"/>
            <w:tcBorders>
              <w:top w:val="nil"/>
              <w:left w:val="single" w:sz="4" w:space="0" w:color="auto"/>
            </w:tcBorders>
            <w:shd w:val="clear" w:color="auto" w:fill="auto"/>
            <w:noWrap/>
            <w:vAlign w:val="bottom"/>
          </w:tcPr>
          <w:p w:rsidR="000E10A2" w:rsidRPr="006F7F99" w:rsidRDefault="000E10A2" w:rsidP="000E10A2">
            <w:pPr>
              <w:rPr>
                <w:rFonts w:ascii="Arial Narrow" w:hAnsi="Arial Narrow" w:cs="Arial"/>
                <w:sz w:val="16"/>
                <w:szCs w:val="16"/>
              </w:rPr>
            </w:pPr>
            <w:r>
              <w:rPr>
                <w:rFonts w:ascii="Arial Narrow" w:hAnsi="Arial Narrow" w:cs="Arial"/>
                <w:sz w:val="16"/>
                <w:szCs w:val="16"/>
              </w:rPr>
              <w:t>Διεθνής Αερολιμένας Αθηνών ΑΕ</w:t>
            </w:r>
          </w:p>
        </w:tc>
        <w:tc>
          <w:tcPr>
            <w:tcW w:w="1622" w:type="dxa"/>
            <w:tcBorders>
              <w:top w:val="nil"/>
            </w:tcBorders>
            <w:shd w:val="clear" w:color="auto" w:fill="auto"/>
            <w:noWrap/>
            <w:vAlign w:val="bottom"/>
          </w:tcPr>
          <w:p w:rsidR="000E10A2" w:rsidRPr="00170C8B" w:rsidRDefault="000E10A2" w:rsidP="000E10A2">
            <w:pPr>
              <w:tabs>
                <w:tab w:val="decimal" w:pos="1163"/>
              </w:tabs>
              <w:jc w:val="both"/>
              <w:rPr>
                <w:rFonts w:ascii="Arial Narrow" w:hAnsi="Arial Narrow" w:cs="Arial"/>
                <w:sz w:val="16"/>
                <w:szCs w:val="16"/>
              </w:rPr>
            </w:pPr>
            <w:r w:rsidRPr="00170C8B">
              <w:rPr>
                <w:rFonts w:ascii="Arial Narrow" w:hAnsi="Arial Narrow" w:cs="Arial"/>
                <w:sz w:val="16"/>
                <w:szCs w:val="16"/>
              </w:rPr>
              <w:t>300.000.000</w:t>
            </w:r>
          </w:p>
        </w:tc>
        <w:tc>
          <w:tcPr>
            <w:tcW w:w="1642" w:type="dxa"/>
            <w:tcBorders>
              <w:top w:val="nil"/>
            </w:tcBorders>
            <w:shd w:val="clear" w:color="auto" w:fill="auto"/>
            <w:noWrap/>
            <w:vAlign w:val="bottom"/>
          </w:tcPr>
          <w:p w:rsidR="000E10A2" w:rsidRPr="00170C8B" w:rsidRDefault="000E10A2" w:rsidP="000E10A2">
            <w:pPr>
              <w:tabs>
                <w:tab w:val="decimal" w:pos="1163"/>
              </w:tabs>
              <w:jc w:val="both"/>
              <w:rPr>
                <w:rFonts w:ascii="Arial Narrow" w:hAnsi="Arial Narrow" w:cs="Arial"/>
                <w:sz w:val="16"/>
                <w:szCs w:val="16"/>
              </w:rPr>
            </w:pPr>
            <w:r w:rsidRPr="00170C8B">
              <w:rPr>
                <w:rFonts w:ascii="Arial Narrow" w:hAnsi="Arial Narrow" w:cs="Arial"/>
                <w:sz w:val="16"/>
                <w:szCs w:val="16"/>
              </w:rPr>
              <w:t>90.000.000</w:t>
            </w:r>
          </w:p>
        </w:tc>
        <w:tc>
          <w:tcPr>
            <w:tcW w:w="1871" w:type="dxa"/>
            <w:tcBorders>
              <w:top w:val="nil"/>
              <w:right w:val="single" w:sz="4" w:space="0" w:color="auto"/>
            </w:tcBorders>
            <w:shd w:val="clear" w:color="auto" w:fill="auto"/>
            <w:noWrap/>
            <w:vAlign w:val="bottom"/>
          </w:tcPr>
          <w:p w:rsidR="000E10A2" w:rsidRPr="00170C8B" w:rsidRDefault="000E10A2" w:rsidP="000E10A2">
            <w:pPr>
              <w:tabs>
                <w:tab w:val="decimal" w:pos="834"/>
              </w:tabs>
              <w:jc w:val="both"/>
              <w:rPr>
                <w:rFonts w:ascii="Arial Narrow" w:hAnsi="Arial Narrow" w:cs="Arial"/>
                <w:sz w:val="16"/>
                <w:szCs w:val="16"/>
              </w:rPr>
            </w:pPr>
            <w:r w:rsidRPr="00170C8B">
              <w:rPr>
                <w:rFonts w:ascii="Arial Narrow" w:hAnsi="Arial Narrow" w:cs="Arial"/>
                <w:sz w:val="16"/>
                <w:szCs w:val="16"/>
              </w:rPr>
              <w:t>30,00</w:t>
            </w:r>
          </w:p>
        </w:tc>
      </w:tr>
      <w:tr w:rsidR="000E10A2" w:rsidRPr="006F7F99" w:rsidTr="00F8046F">
        <w:trPr>
          <w:trHeight w:val="227"/>
          <w:jc w:val="center"/>
        </w:trPr>
        <w:tc>
          <w:tcPr>
            <w:tcW w:w="3794" w:type="dxa"/>
            <w:tcBorders>
              <w:top w:val="nil"/>
              <w:left w:val="single" w:sz="4" w:space="0" w:color="auto"/>
            </w:tcBorders>
            <w:shd w:val="clear" w:color="auto" w:fill="D9D9D9" w:themeFill="background1" w:themeFillShade="D9"/>
            <w:noWrap/>
            <w:vAlign w:val="bottom"/>
          </w:tcPr>
          <w:p w:rsidR="000E10A2" w:rsidRPr="006F7F99" w:rsidRDefault="000E10A2" w:rsidP="000E10A2">
            <w:pPr>
              <w:rPr>
                <w:rFonts w:ascii="Arial Narrow" w:hAnsi="Arial Narrow" w:cs="Arial"/>
                <w:sz w:val="16"/>
                <w:szCs w:val="16"/>
              </w:rPr>
            </w:pPr>
            <w:r>
              <w:rPr>
                <w:rFonts w:ascii="Arial Narrow" w:hAnsi="Arial Narrow" w:cs="Arial"/>
                <w:sz w:val="16"/>
                <w:szCs w:val="16"/>
              </w:rPr>
              <w:t xml:space="preserve">ΛΑΡΚΟ </w:t>
            </w:r>
          </w:p>
        </w:tc>
        <w:tc>
          <w:tcPr>
            <w:tcW w:w="1622" w:type="dxa"/>
            <w:tcBorders>
              <w:top w:val="nil"/>
            </w:tcBorders>
            <w:shd w:val="clear" w:color="auto" w:fill="D9D9D9" w:themeFill="background1" w:themeFillShade="D9"/>
            <w:noWrap/>
            <w:vAlign w:val="bottom"/>
          </w:tcPr>
          <w:p w:rsidR="000E10A2" w:rsidRPr="00170C8B" w:rsidRDefault="000E10A2" w:rsidP="000E10A2">
            <w:pPr>
              <w:tabs>
                <w:tab w:val="decimal" w:pos="1163"/>
              </w:tabs>
              <w:jc w:val="both"/>
              <w:rPr>
                <w:rFonts w:ascii="Arial Narrow" w:hAnsi="Arial Narrow" w:cs="Arial"/>
                <w:sz w:val="16"/>
                <w:szCs w:val="16"/>
              </w:rPr>
            </w:pPr>
            <w:r>
              <w:rPr>
                <w:rFonts w:ascii="Arial Narrow" w:hAnsi="Arial Narrow" w:cs="Arial"/>
                <w:sz w:val="16"/>
                <w:szCs w:val="16"/>
              </w:rPr>
              <w:t>109.327.66</w:t>
            </w:r>
            <w:r w:rsidRPr="00170C8B">
              <w:rPr>
                <w:rFonts w:ascii="Arial Narrow" w:hAnsi="Arial Narrow" w:cs="Arial"/>
                <w:sz w:val="16"/>
                <w:szCs w:val="16"/>
              </w:rPr>
              <w:t>3</w:t>
            </w:r>
          </w:p>
        </w:tc>
        <w:tc>
          <w:tcPr>
            <w:tcW w:w="1642" w:type="dxa"/>
            <w:tcBorders>
              <w:top w:val="nil"/>
            </w:tcBorders>
            <w:shd w:val="clear" w:color="auto" w:fill="D9D9D9" w:themeFill="background1" w:themeFillShade="D9"/>
            <w:noWrap/>
            <w:vAlign w:val="bottom"/>
          </w:tcPr>
          <w:p w:rsidR="000E10A2" w:rsidRPr="00170C8B" w:rsidRDefault="000E10A2" w:rsidP="000E10A2">
            <w:pPr>
              <w:tabs>
                <w:tab w:val="decimal" w:pos="1163"/>
              </w:tabs>
              <w:jc w:val="both"/>
              <w:rPr>
                <w:rFonts w:ascii="Arial Narrow" w:hAnsi="Arial Narrow" w:cs="Arial"/>
                <w:sz w:val="16"/>
                <w:szCs w:val="16"/>
              </w:rPr>
            </w:pPr>
            <w:r w:rsidRPr="00170C8B">
              <w:rPr>
                <w:rFonts w:ascii="Arial Narrow" w:hAnsi="Arial Narrow" w:cs="Arial"/>
                <w:sz w:val="16"/>
                <w:szCs w:val="16"/>
              </w:rPr>
              <w:t>60.337.942</w:t>
            </w:r>
          </w:p>
        </w:tc>
        <w:tc>
          <w:tcPr>
            <w:tcW w:w="1871" w:type="dxa"/>
            <w:tcBorders>
              <w:top w:val="nil"/>
              <w:right w:val="single" w:sz="4" w:space="0" w:color="auto"/>
            </w:tcBorders>
            <w:shd w:val="clear" w:color="auto" w:fill="D9D9D9" w:themeFill="background1" w:themeFillShade="D9"/>
            <w:noWrap/>
            <w:vAlign w:val="bottom"/>
          </w:tcPr>
          <w:p w:rsidR="000E10A2" w:rsidRPr="00170C8B" w:rsidRDefault="000E10A2" w:rsidP="000E10A2">
            <w:pPr>
              <w:tabs>
                <w:tab w:val="decimal" w:pos="834"/>
              </w:tabs>
              <w:jc w:val="both"/>
              <w:rPr>
                <w:rFonts w:ascii="Arial Narrow" w:hAnsi="Arial Narrow"/>
                <w:sz w:val="16"/>
                <w:szCs w:val="16"/>
              </w:rPr>
            </w:pPr>
            <w:r w:rsidRPr="00170C8B">
              <w:rPr>
                <w:rFonts w:ascii="Arial Narrow" w:hAnsi="Arial Narrow"/>
                <w:sz w:val="16"/>
                <w:szCs w:val="16"/>
              </w:rPr>
              <w:t>55,19</w:t>
            </w:r>
          </w:p>
        </w:tc>
      </w:tr>
      <w:tr w:rsidR="000E10A2" w:rsidRPr="006F7F99" w:rsidTr="00F8046F">
        <w:trPr>
          <w:trHeight w:val="227"/>
          <w:jc w:val="center"/>
        </w:trPr>
        <w:tc>
          <w:tcPr>
            <w:tcW w:w="3794" w:type="dxa"/>
            <w:tcBorders>
              <w:top w:val="nil"/>
              <w:left w:val="single" w:sz="4" w:space="0" w:color="auto"/>
            </w:tcBorders>
            <w:shd w:val="clear" w:color="auto" w:fill="auto"/>
            <w:noWrap/>
            <w:vAlign w:val="bottom"/>
          </w:tcPr>
          <w:p w:rsidR="000E10A2" w:rsidRPr="00F970B9" w:rsidRDefault="000E10A2" w:rsidP="000E10A2">
            <w:pPr>
              <w:rPr>
                <w:rFonts w:ascii="Arial Narrow" w:hAnsi="Arial Narrow" w:cs="Arial"/>
                <w:sz w:val="16"/>
                <w:szCs w:val="16"/>
              </w:rPr>
            </w:pPr>
            <w:r>
              <w:rPr>
                <w:rFonts w:ascii="Arial Narrow" w:hAnsi="Arial Narrow" w:cs="Arial"/>
                <w:sz w:val="16"/>
                <w:szCs w:val="16"/>
              </w:rPr>
              <w:t>ΔΕΠΑ ΑΕ</w:t>
            </w:r>
          </w:p>
        </w:tc>
        <w:tc>
          <w:tcPr>
            <w:tcW w:w="1622" w:type="dxa"/>
            <w:tcBorders>
              <w:top w:val="nil"/>
            </w:tcBorders>
            <w:shd w:val="clear" w:color="auto" w:fill="auto"/>
            <w:noWrap/>
            <w:vAlign w:val="bottom"/>
          </w:tcPr>
          <w:p w:rsidR="000E10A2" w:rsidRPr="00170C8B" w:rsidRDefault="000E10A2" w:rsidP="000E10A2">
            <w:pPr>
              <w:tabs>
                <w:tab w:val="decimal" w:pos="1163"/>
              </w:tabs>
              <w:jc w:val="both"/>
              <w:rPr>
                <w:rFonts w:ascii="Arial Narrow" w:hAnsi="Arial Narrow" w:cs="Arial"/>
                <w:sz w:val="16"/>
                <w:szCs w:val="16"/>
              </w:rPr>
            </w:pPr>
            <w:r w:rsidRPr="00170C8B">
              <w:rPr>
                <w:rFonts w:ascii="Arial Narrow" w:hAnsi="Arial Narrow" w:cs="Arial"/>
                <w:sz w:val="16"/>
                <w:szCs w:val="16"/>
              </w:rPr>
              <w:t>991.238.046</w:t>
            </w:r>
          </w:p>
        </w:tc>
        <w:tc>
          <w:tcPr>
            <w:tcW w:w="1642" w:type="dxa"/>
            <w:tcBorders>
              <w:top w:val="nil"/>
            </w:tcBorders>
            <w:shd w:val="clear" w:color="auto" w:fill="auto"/>
            <w:noWrap/>
            <w:vAlign w:val="bottom"/>
          </w:tcPr>
          <w:p w:rsidR="000E10A2" w:rsidRPr="00170C8B" w:rsidRDefault="000E10A2" w:rsidP="000E10A2">
            <w:pPr>
              <w:tabs>
                <w:tab w:val="decimal" w:pos="1163"/>
              </w:tabs>
              <w:jc w:val="both"/>
              <w:rPr>
                <w:rFonts w:ascii="Arial Narrow" w:hAnsi="Arial Narrow" w:cs="Arial"/>
                <w:sz w:val="16"/>
                <w:szCs w:val="16"/>
              </w:rPr>
            </w:pPr>
            <w:r w:rsidRPr="00170C8B">
              <w:rPr>
                <w:rFonts w:ascii="Arial Narrow" w:hAnsi="Arial Narrow" w:cs="Arial"/>
                <w:sz w:val="16"/>
                <w:szCs w:val="16"/>
              </w:rPr>
              <w:t>644.304.730</w:t>
            </w:r>
          </w:p>
        </w:tc>
        <w:tc>
          <w:tcPr>
            <w:tcW w:w="1871" w:type="dxa"/>
            <w:tcBorders>
              <w:top w:val="nil"/>
              <w:right w:val="single" w:sz="4" w:space="0" w:color="auto"/>
            </w:tcBorders>
            <w:shd w:val="clear" w:color="auto" w:fill="auto"/>
            <w:noWrap/>
            <w:vAlign w:val="bottom"/>
          </w:tcPr>
          <w:p w:rsidR="000E10A2" w:rsidRPr="00170C8B" w:rsidRDefault="000E10A2" w:rsidP="000E10A2">
            <w:pPr>
              <w:tabs>
                <w:tab w:val="decimal" w:pos="834"/>
              </w:tabs>
              <w:jc w:val="both"/>
              <w:rPr>
                <w:rFonts w:ascii="Arial Narrow" w:hAnsi="Arial Narrow"/>
                <w:sz w:val="16"/>
                <w:szCs w:val="16"/>
              </w:rPr>
            </w:pPr>
            <w:r w:rsidRPr="00170C8B">
              <w:rPr>
                <w:rFonts w:ascii="Arial Narrow" w:hAnsi="Arial Narrow"/>
                <w:sz w:val="16"/>
                <w:szCs w:val="16"/>
              </w:rPr>
              <w:t>65,00</w:t>
            </w:r>
          </w:p>
        </w:tc>
      </w:tr>
      <w:tr w:rsidR="000E10A2" w:rsidRPr="006F7F99" w:rsidTr="00F8046F">
        <w:trPr>
          <w:trHeight w:val="227"/>
          <w:jc w:val="center"/>
        </w:trPr>
        <w:tc>
          <w:tcPr>
            <w:tcW w:w="3794" w:type="dxa"/>
            <w:tcBorders>
              <w:left w:val="single" w:sz="4" w:space="0" w:color="auto"/>
            </w:tcBorders>
            <w:shd w:val="clear" w:color="auto" w:fill="D9D9D9" w:themeFill="background1" w:themeFillShade="D9"/>
            <w:noWrap/>
            <w:vAlign w:val="bottom"/>
          </w:tcPr>
          <w:p w:rsidR="000E10A2" w:rsidRPr="00F767F7" w:rsidRDefault="000E10A2" w:rsidP="0076060D">
            <w:pPr>
              <w:rPr>
                <w:rFonts w:ascii="Arial Narrow" w:hAnsi="Arial Narrow" w:cs="Arial"/>
                <w:sz w:val="16"/>
                <w:szCs w:val="16"/>
              </w:rPr>
            </w:pPr>
            <w:r>
              <w:rPr>
                <w:rFonts w:ascii="Arial Narrow" w:hAnsi="Arial Narrow" w:cs="Arial"/>
                <w:sz w:val="16"/>
                <w:szCs w:val="16"/>
              </w:rPr>
              <w:t>Οργανισμός Διεξαγωγής Ιπποδρομιών Ελλάδος (</w:t>
            </w:r>
            <w:r w:rsidRPr="00F767F7">
              <w:rPr>
                <w:rFonts w:ascii="Arial Narrow" w:hAnsi="Arial Narrow" w:cs="Arial"/>
                <w:sz w:val="16"/>
                <w:szCs w:val="16"/>
              </w:rPr>
              <w:t>ΟΔΙΕ</w:t>
            </w:r>
            <w:r>
              <w:rPr>
                <w:rFonts w:ascii="Arial Narrow" w:hAnsi="Arial Narrow" w:cs="Arial"/>
                <w:sz w:val="16"/>
                <w:szCs w:val="16"/>
              </w:rPr>
              <w:t>)</w:t>
            </w:r>
            <w:r w:rsidRPr="00F767F7">
              <w:rPr>
                <w:rFonts w:ascii="Arial Narrow" w:hAnsi="Arial Narrow" w:cs="Arial"/>
                <w:sz w:val="16"/>
                <w:szCs w:val="16"/>
              </w:rPr>
              <w:t xml:space="preserve"> ΑΕ</w:t>
            </w:r>
            <w:r>
              <w:rPr>
                <w:rFonts w:ascii="Arial Narrow" w:hAnsi="Arial Narrow" w:cs="Arial"/>
                <w:sz w:val="16"/>
                <w:szCs w:val="16"/>
              </w:rPr>
              <w:t xml:space="preserve"> (</w:t>
            </w:r>
            <w:r w:rsidR="0076060D">
              <w:rPr>
                <w:rFonts w:ascii="Arial Narrow" w:hAnsi="Arial Narrow" w:cs="Arial"/>
                <w:sz w:val="16"/>
                <w:szCs w:val="16"/>
              </w:rPr>
              <w:t xml:space="preserve">υπό </w:t>
            </w:r>
            <w:r>
              <w:rPr>
                <w:rFonts w:ascii="Arial Narrow" w:hAnsi="Arial Narrow" w:cs="Arial"/>
                <w:sz w:val="16"/>
                <w:szCs w:val="16"/>
              </w:rPr>
              <w:t>εκκαθάριση)</w:t>
            </w:r>
          </w:p>
        </w:tc>
        <w:tc>
          <w:tcPr>
            <w:tcW w:w="1622" w:type="dxa"/>
            <w:shd w:val="clear" w:color="auto" w:fill="D9D9D9" w:themeFill="background1" w:themeFillShade="D9"/>
            <w:noWrap/>
          </w:tcPr>
          <w:p w:rsidR="000E10A2" w:rsidRPr="003E5777" w:rsidRDefault="000E10A2" w:rsidP="000E10A2">
            <w:pPr>
              <w:tabs>
                <w:tab w:val="decimal" w:pos="1163"/>
              </w:tabs>
              <w:rPr>
                <w:rFonts w:ascii="Arial Narrow" w:hAnsi="Arial Narrow" w:cs="Arial"/>
                <w:sz w:val="16"/>
                <w:szCs w:val="16"/>
              </w:rPr>
            </w:pPr>
            <w:r>
              <w:rPr>
                <w:rFonts w:ascii="Arial Narrow" w:hAnsi="Arial Narrow" w:cs="Arial"/>
                <w:sz w:val="16"/>
                <w:szCs w:val="16"/>
              </w:rPr>
              <w:t>124.512.087</w:t>
            </w:r>
          </w:p>
        </w:tc>
        <w:tc>
          <w:tcPr>
            <w:tcW w:w="1642" w:type="dxa"/>
            <w:shd w:val="clear" w:color="auto" w:fill="D9D9D9" w:themeFill="background1" w:themeFillShade="D9"/>
            <w:noWrap/>
          </w:tcPr>
          <w:p w:rsidR="000E10A2" w:rsidRPr="003E5777" w:rsidRDefault="000E10A2" w:rsidP="000E10A2">
            <w:pPr>
              <w:tabs>
                <w:tab w:val="decimal" w:pos="1163"/>
              </w:tabs>
              <w:rPr>
                <w:rFonts w:ascii="Arial Narrow" w:hAnsi="Arial Narrow" w:cs="Arial"/>
                <w:sz w:val="16"/>
                <w:szCs w:val="16"/>
              </w:rPr>
            </w:pPr>
            <w:r>
              <w:rPr>
                <w:rFonts w:ascii="Arial Narrow" w:hAnsi="Arial Narrow" w:cs="Arial"/>
                <w:sz w:val="16"/>
                <w:szCs w:val="16"/>
              </w:rPr>
              <w:t>124.512.087</w:t>
            </w:r>
          </w:p>
        </w:tc>
        <w:tc>
          <w:tcPr>
            <w:tcW w:w="1871" w:type="dxa"/>
            <w:tcBorders>
              <w:right w:val="single" w:sz="4" w:space="0" w:color="auto"/>
            </w:tcBorders>
            <w:shd w:val="clear" w:color="auto" w:fill="D9D9D9" w:themeFill="background1" w:themeFillShade="D9"/>
            <w:noWrap/>
          </w:tcPr>
          <w:p w:rsidR="000E10A2" w:rsidRPr="00170C8B" w:rsidRDefault="000E10A2" w:rsidP="000E10A2">
            <w:pPr>
              <w:tabs>
                <w:tab w:val="decimal" w:pos="834"/>
              </w:tabs>
              <w:rPr>
                <w:rFonts w:ascii="Arial Narrow" w:hAnsi="Arial Narrow"/>
                <w:sz w:val="16"/>
                <w:szCs w:val="16"/>
              </w:rPr>
            </w:pPr>
            <w:r w:rsidRPr="00F767F7">
              <w:rPr>
                <w:rFonts w:ascii="Arial Narrow" w:hAnsi="Arial Narrow"/>
                <w:sz w:val="16"/>
                <w:szCs w:val="16"/>
              </w:rPr>
              <w:t>100,00</w:t>
            </w:r>
          </w:p>
        </w:tc>
      </w:tr>
      <w:tr w:rsidR="000E10A2" w:rsidRPr="006F7F99" w:rsidTr="00F8046F">
        <w:trPr>
          <w:trHeight w:val="227"/>
          <w:jc w:val="center"/>
        </w:trPr>
        <w:tc>
          <w:tcPr>
            <w:tcW w:w="3794" w:type="dxa"/>
            <w:tcBorders>
              <w:left w:val="single" w:sz="4" w:space="0" w:color="auto"/>
            </w:tcBorders>
            <w:shd w:val="clear" w:color="auto" w:fill="FFFFFF" w:themeFill="background1"/>
            <w:noWrap/>
            <w:vAlign w:val="bottom"/>
          </w:tcPr>
          <w:p w:rsidR="000E10A2" w:rsidRDefault="000E10A2" w:rsidP="000E10A2">
            <w:pPr>
              <w:tabs>
                <w:tab w:val="decimal" w:pos="1163"/>
              </w:tabs>
              <w:jc w:val="both"/>
              <w:rPr>
                <w:rFonts w:ascii="Arial Narrow" w:hAnsi="Arial Narrow" w:cs="Arial"/>
                <w:sz w:val="16"/>
                <w:szCs w:val="16"/>
              </w:rPr>
            </w:pPr>
            <w:r>
              <w:rPr>
                <w:rFonts w:ascii="Arial Narrow" w:hAnsi="Arial Narrow" w:cs="Arial"/>
                <w:sz w:val="16"/>
                <w:szCs w:val="16"/>
              </w:rPr>
              <w:t>Οργανισμός Λιμένος Αλεξανδρούπολης</w:t>
            </w:r>
            <w:r w:rsidR="00813BA9">
              <w:rPr>
                <w:rFonts w:ascii="Arial Narrow" w:hAnsi="Arial Narrow" w:cs="Arial"/>
                <w:sz w:val="16"/>
                <w:szCs w:val="16"/>
              </w:rPr>
              <w:t xml:space="preserve"> ΑΕ</w:t>
            </w:r>
          </w:p>
        </w:tc>
        <w:tc>
          <w:tcPr>
            <w:tcW w:w="1622" w:type="dxa"/>
            <w:shd w:val="clear" w:color="auto" w:fill="FFFFFF" w:themeFill="background1"/>
            <w:noWrap/>
            <w:vAlign w:val="bottom"/>
          </w:tcPr>
          <w:p w:rsidR="000E10A2" w:rsidRPr="00170C8B" w:rsidRDefault="000E10A2" w:rsidP="000E10A2">
            <w:pPr>
              <w:tabs>
                <w:tab w:val="decimal" w:pos="1163"/>
              </w:tabs>
              <w:jc w:val="both"/>
              <w:rPr>
                <w:rFonts w:ascii="Arial Narrow" w:hAnsi="Arial Narrow" w:cs="Arial"/>
                <w:sz w:val="16"/>
                <w:szCs w:val="16"/>
              </w:rPr>
            </w:pPr>
            <w:r w:rsidRPr="00170C8B">
              <w:rPr>
                <w:rFonts w:ascii="Arial Narrow" w:hAnsi="Arial Narrow" w:cs="Arial"/>
                <w:sz w:val="16"/>
                <w:szCs w:val="16"/>
              </w:rPr>
              <w:t>1.354.741</w:t>
            </w:r>
          </w:p>
        </w:tc>
        <w:tc>
          <w:tcPr>
            <w:tcW w:w="1642" w:type="dxa"/>
            <w:shd w:val="clear" w:color="auto" w:fill="FFFFFF" w:themeFill="background1"/>
            <w:noWrap/>
            <w:vAlign w:val="bottom"/>
          </w:tcPr>
          <w:p w:rsidR="000E10A2" w:rsidRPr="00170C8B" w:rsidRDefault="000E10A2" w:rsidP="000E10A2">
            <w:pPr>
              <w:tabs>
                <w:tab w:val="decimal" w:pos="1163"/>
              </w:tabs>
              <w:jc w:val="both"/>
              <w:rPr>
                <w:rFonts w:ascii="Arial Narrow" w:hAnsi="Arial Narrow" w:cs="Arial"/>
                <w:sz w:val="16"/>
                <w:szCs w:val="16"/>
              </w:rPr>
            </w:pPr>
            <w:r w:rsidRPr="00170C8B">
              <w:rPr>
                <w:rFonts w:ascii="Arial Narrow" w:hAnsi="Arial Narrow" w:cs="Arial"/>
                <w:sz w:val="16"/>
                <w:szCs w:val="16"/>
              </w:rPr>
              <w:t>1.354.741</w:t>
            </w:r>
          </w:p>
        </w:tc>
        <w:tc>
          <w:tcPr>
            <w:tcW w:w="1871" w:type="dxa"/>
            <w:tcBorders>
              <w:right w:val="single" w:sz="4" w:space="0" w:color="auto"/>
            </w:tcBorders>
            <w:shd w:val="clear" w:color="auto" w:fill="FFFFFF" w:themeFill="background1"/>
            <w:noWrap/>
            <w:vAlign w:val="bottom"/>
          </w:tcPr>
          <w:p w:rsidR="000E10A2" w:rsidRPr="00715FAB" w:rsidRDefault="000E10A2" w:rsidP="000E10A2">
            <w:pPr>
              <w:tabs>
                <w:tab w:val="decimal" w:pos="834"/>
                <w:tab w:val="decimal" w:pos="1163"/>
              </w:tabs>
              <w:jc w:val="center"/>
              <w:rPr>
                <w:rFonts w:ascii="Arial Narrow" w:hAnsi="Arial Narrow" w:cs="Arial"/>
                <w:sz w:val="16"/>
                <w:szCs w:val="16"/>
              </w:rPr>
            </w:pPr>
            <w:r w:rsidRPr="00715FAB">
              <w:rPr>
                <w:rFonts w:ascii="Arial Narrow" w:hAnsi="Arial Narrow" w:cs="Arial"/>
                <w:sz w:val="16"/>
                <w:szCs w:val="16"/>
              </w:rPr>
              <w:t>100,00</w:t>
            </w:r>
          </w:p>
        </w:tc>
      </w:tr>
      <w:tr w:rsidR="000E10A2" w:rsidRPr="006F7F99" w:rsidTr="00F8046F">
        <w:trPr>
          <w:trHeight w:val="227"/>
          <w:jc w:val="center"/>
        </w:trPr>
        <w:tc>
          <w:tcPr>
            <w:tcW w:w="3794" w:type="dxa"/>
            <w:tcBorders>
              <w:left w:val="single" w:sz="4" w:space="0" w:color="auto"/>
            </w:tcBorders>
            <w:shd w:val="clear" w:color="auto" w:fill="D9D9D9" w:themeFill="background1" w:themeFillShade="D9"/>
            <w:noWrap/>
            <w:vAlign w:val="bottom"/>
          </w:tcPr>
          <w:p w:rsidR="000E10A2" w:rsidRDefault="000E10A2" w:rsidP="000E10A2">
            <w:pPr>
              <w:rPr>
                <w:rFonts w:ascii="Arial Narrow" w:hAnsi="Arial Narrow" w:cs="Arial"/>
                <w:sz w:val="16"/>
                <w:szCs w:val="16"/>
              </w:rPr>
            </w:pPr>
            <w:r>
              <w:rPr>
                <w:rFonts w:ascii="Arial Narrow" w:hAnsi="Arial Narrow" w:cs="Arial"/>
                <w:sz w:val="16"/>
                <w:szCs w:val="16"/>
              </w:rPr>
              <w:t>Οργανισμός Λιμένος Βόλου</w:t>
            </w:r>
            <w:r w:rsidR="00813BA9">
              <w:rPr>
                <w:rFonts w:ascii="Arial Narrow" w:hAnsi="Arial Narrow" w:cs="Arial"/>
                <w:sz w:val="16"/>
                <w:szCs w:val="16"/>
              </w:rPr>
              <w:t xml:space="preserve"> ΑΕ</w:t>
            </w:r>
          </w:p>
        </w:tc>
        <w:tc>
          <w:tcPr>
            <w:tcW w:w="1622" w:type="dxa"/>
            <w:shd w:val="clear" w:color="auto" w:fill="D9D9D9" w:themeFill="background1" w:themeFillShade="D9"/>
            <w:noWrap/>
            <w:vAlign w:val="bottom"/>
          </w:tcPr>
          <w:p w:rsidR="000E10A2" w:rsidRPr="00170C8B" w:rsidRDefault="000E10A2" w:rsidP="000E10A2">
            <w:pPr>
              <w:tabs>
                <w:tab w:val="decimal" w:pos="1163"/>
              </w:tabs>
              <w:jc w:val="both"/>
              <w:rPr>
                <w:rFonts w:ascii="Arial Narrow" w:hAnsi="Arial Narrow" w:cs="Arial"/>
                <w:sz w:val="16"/>
                <w:szCs w:val="16"/>
              </w:rPr>
            </w:pPr>
            <w:r w:rsidRPr="00170C8B">
              <w:rPr>
                <w:rFonts w:ascii="Arial Narrow" w:hAnsi="Arial Narrow" w:cs="Arial"/>
                <w:sz w:val="16"/>
                <w:szCs w:val="16"/>
              </w:rPr>
              <w:t>8.192.157</w:t>
            </w:r>
          </w:p>
        </w:tc>
        <w:tc>
          <w:tcPr>
            <w:tcW w:w="1642" w:type="dxa"/>
            <w:shd w:val="clear" w:color="auto" w:fill="D9D9D9" w:themeFill="background1" w:themeFillShade="D9"/>
            <w:noWrap/>
            <w:vAlign w:val="bottom"/>
          </w:tcPr>
          <w:p w:rsidR="000E10A2" w:rsidRPr="00170C8B" w:rsidRDefault="000E10A2" w:rsidP="000E10A2">
            <w:pPr>
              <w:tabs>
                <w:tab w:val="decimal" w:pos="1163"/>
              </w:tabs>
              <w:jc w:val="both"/>
              <w:rPr>
                <w:rFonts w:ascii="Arial Narrow" w:hAnsi="Arial Narrow" w:cs="Arial"/>
                <w:sz w:val="16"/>
                <w:szCs w:val="16"/>
              </w:rPr>
            </w:pPr>
            <w:r w:rsidRPr="00170C8B">
              <w:rPr>
                <w:rFonts w:ascii="Arial Narrow" w:hAnsi="Arial Narrow" w:cs="Arial"/>
                <w:sz w:val="16"/>
                <w:szCs w:val="16"/>
              </w:rPr>
              <w:t>8.192.157</w:t>
            </w:r>
          </w:p>
        </w:tc>
        <w:tc>
          <w:tcPr>
            <w:tcW w:w="1871" w:type="dxa"/>
            <w:tcBorders>
              <w:right w:val="single" w:sz="4" w:space="0" w:color="auto"/>
            </w:tcBorders>
            <w:shd w:val="clear" w:color="auto" w:fill="D9D9D9" w:themeFill="background1" w:themeFillShade="D9"/>
            <w:noWrap/>
            <w:vAlign w:val="bottom"/>
          </w:tcPr>
          <w:p w:rsidR="000E10A2" w:rsidRPr="00715FAB" w:rsidRDefault="000E10A2" w:rsidP="000E10A2">
            <w:pPr>
              <w:tabs>
                <w:tab w:val="decimal" w:pos="834"/>
              </w:tabs>
              <w:jc w:val="both"/>
              <w:rPr>
                <w:rFonts w:ascii="Arial Narrow" w:hAnsi="Arial Narrow" w:cs="Arial"/>
                <w:sz w:val="16"/>
                <w:szCs w:val="16"/>
              </w:rPr>
            </w:pPr>
            <w:r w:rsidRPr="00715FAB">
              <w:rPr>
                <w:rFonts w:ascii="Arial Narrow" w:hAnsi="Arial Narrow" w:cs="Arial"/>
                <w:sz w:val="16"/>
                <w:szCs w:val="16"/>
              </w:rPr>
              <w:t>100,00</w:t>
            </w:r>
          </w:p>
        </w:tc>
      </w:tr>
      <w:tr w:rsidR="000E10A2" w:rsidRPr="006F7F99" w:rsidTr="00F8046F">
        <w:trPr>
          <w:trHeight w:val="227"/>
          <w:jc w:val="center"/>
        </w:trPr>
        <w:tc>
          <w:tcPr>
            <w:tcW w:w="3794" w:type="dxa"/>
            <w:tcBorders>
              <w:left w:val="single" w:sz="4" w:space="0" w:color="auto"/>
            </w:tcBorders>
            <w:shd w:val="clear" w:color="auto" w:fill="FFFFFF" w:themeFill="background1"/>
            <w:noWrap/>
            <w:vAlign w:val="bottom"/>
          </w:tcPr>
          <w:p w:rsidR="000E10A2" w:rsidRDefault="000E10A2" w:rsidP="000E10A2">
            <w:pPr>
              <w:tabs>
                <w:tab w:val="decimal" w:pos="1163"/>
              </w:tabs>
              <w:jc w:val="both"/>
              <w:rPr>
                <w:rFonts w:ascii="Arial Narrow" w:hAnsi="Arial Narrow" w:cs="Arial"/>
                <w:sz w:val="16"/>
                <w:szCs w:val="16"/>
              </w:rPr>
            </w:pPr>
            <w:r>
              <w:rPr>
                <w:rFonts w:ascii="Arial Narrow" w:hAnsi="Arial Narrow" w:cs="Arial"/>
                <w:sz w:val="16"/>
                <w:szCs w:val="16"/>
              </w:rPr>
              <w:t>Οργανισμός Λιμένος Ελευσίνας</w:t>
            </w:r>
            <w:r w:rsidR="00813BA9">
              <w:rPr>
                <w:rFonts w:ascii="Arial Narrow" w:hAnsi="Arial Narrow" w:cs="Arial"/>
                <w:sz w:val="16"/>
                <w:szCs w:val="16"/>
              </w:rPr>
              <w:t xml:space="preserve"> ΑΕ</w:t>
            </w:r>
          </w:p>
        </w:tc>
        <w:tc>
          <w:tcPr>
            <w:tcW w:w="1622" w:type="dxa"/>
            <w:shd w:val="clear" w:color="auto" w:fill="FFFFFF" w:themeFill="background1"/>
            <w:noWrap/>
            <w:vAlign w:val="bottom"/>
          </w:tcPr>
          <w:p w:rsidR="000E10A2" w:rsidRPr="00170C8B" w:rsidRDefault="000E10A2" w:rsidP="000E10A2">
            <w:pPr>
              <w:tabs>
                <w:tab w:val="decimal" w:pos="1163"/>
              </w:tabs>
              <w:jc w:val="both"/>
              <w:rPr>
                <w:rFonts w:ascii="Arial Narrow" w:hAnsi="Arial Narrow" w:cs="Arial"/>
                <w:sz w:val="16"/>
                <w:szCs w:val="16"/>
              </w:rPr>
            </w:pPr>
            <w:r w:rsidRPr="00170C8B">
              <w:rPr>
                <w:rFonts w:ascii="Arial Narrow" w:hAnsi="Arial Narrow" w:cs="Arial"/>
                <w:sz w:val="16"/>
                <w:szCs w:val="16"/>
              </w:rPr>
              <w:t>895.400</w:t>
            </w:r>
          </w:p>
        </w:tc>
        <w:tc>
          <w:tcPr>
            <w:tcW w:w="1642" w:type="dxa"/>
            <w:shd w:val="clear" w:color="auto" w:fill="FFFFFF" w:themeFill="background1"/>
            <w:noWrap/>
            <w:vAlign w:val="bottom"/>
          </w:tcPr>
          <w:p w:rsidR="000E10A2" w:rsidRPr="00170C8B" w:rsidRDefault="000E10A2" w:rsidP="000E10A2">
            <w:pPr>
              <w:tabs>
                <w:tab w:val="decimal" w:pos="1163"/>
              </w:tabs>
              <w:jc w:val="both"/>
              <w:rPr>
                <w:rFonts w:ascii="Arial Narrow" w:hAnsi="Arial Narrow" w:cs="Arial"/>
                <w:sz w:val="16"/>
                <w:szCs w:val="16"/>
              </w:rPr>
            </w:pPr>
            <w:r w:rsidRPr="00170C8B">
              <w:rPr>
                <w:rFonts w:ascii="Arial Narrow" w:hAnsi="Arial Narrow" w:cs="Arial"/>
                <w:sz w:val="16"/>
                <w:szCs w:val="16"/>
              </w:rPr>
              <w:t>895.400</w:t>
            </w:r>
          </w:p>
        </w:tc>
        <w:tc>
          <w:tcPr>
            <w:tcW w:w="1871" w:type="dxa"/>
            <w:tcBorders>
              <w:right w:val="single" w:sz="4" w:space="0" w:color="auto"/>
            </w:tcBorders>
            <w:shd w:val="clear" w:color="auto" w:fill="FFFFFF" w:themeFill="background1"/>
            <w:noWrap/>
            <w:vAlign w:val="bottom"/>
          </w:tcPr>
          <w:p w:rsidR="000E10A2" w:rsidRPr="00E009F9" w:rsidRDefault="000E10A2" w:rsidP="000E10A2">
            <w:pPr>
              <w:tabs>
                <w:tab w:val="decimal" w:pos="834"/>
              </w:tabs>
              <w:jc w:val="both"/>
              <w:rPr>
                <w:rFonts w:ascii="Arial Narrow" w:hAnsi="Arial Narrow" w:cs="Arial"/>
                <w:sz w:val="16"/>
                <w:szCs w:val="16"/>
              </w:rPr>
            </w:pPr>
            <w:r w:rsidRPr="00E009F9">
              <w:rPr>
                <w:rFonts w:ascii="Arial Narrow" w:hAnsi="Arial Narrow" w:cs="Arial"/>
                <w:sz w:val="16"/>
                <w:szCs w:val="16"/>
              </w:rPr>
              <w:t>100,00</w:t>
            </w:r>
          </w:p>
        </w:tc>
      </w:tr>
      <w:tr w:rsidR="000E10A2" w:rsidRPr="006F7F99" w:rsidTr="00F8046F">
        <w:trPr>
          <w:trHeight w:val="227"/>
          <w:jc w:val="center"/>
        </w:trPr>
        <w:tc>
          <w:tcPr>
            <w:tcW w:w="3794" w:type="dxa"/>
            <w:tcBorders>
              <w:left w:val="single" w:sz="4" w:space="0" w:color="auto"/>
            </w:tcBorders>
            <w:shd w:val="clear" w:color="auto" w:fill="D9D9D9" w:themeFill="background1" w:themeFillShade="D9"/>
            <w:noWrap/>
            <w:vAlign w:val="bottom"/>
          </w:tcPr>
          <w:p w:rsidR="000E10A2" w:rsidRDefault="000E10A2" w:rsidP="000E10A2">
            <w:pPr>
              <w:rPr>
                <w:rFonts w:ascii="Arial Narrow" w:hAnsi="Arial Narrow" w:cs="Arial"/>
                <w:sz w:val="16"/>
                <w:szCs w:val="16"/>
              </w:rPr>
            </w:pPr>
            <w:r>
              <w:rPr>
                <w:rFonts w:ascii="Arial Narrow" w:hAnsi="Arial Narrow" w:cs="Arial"/>
                <w:sz w:val="16"/>
                <w:szCs w:val="16"/>
              </w:rPr>
              <w:t>Οργανισμός Λιμένος Ηγουμενίτσας</w:t>
            </w:r>
            <w:r w:rsidR="00813BA9">
              <w:rPr>
                <w:rFonts w:ascii="Arial Narrow" w:hAnsi="Arial Narrow" w:cs="Arial"/>
                <w:sz w:val="16"/>
                <w:szCs w:val="16"/>
              </w:rPr>
              <w:t xml:space="preserve"> ΑΕ</w:t>
            </w:r>
          </w:p>
        </w:tc>
        <w:tc>
          <w:tcPr>
            <w:tcW w:w="1622" w:type="dxa"/>
            <w:shd w:val="clear" w:color="auto" w:fill="D9D9D9" w:themeFill="background1" w:themeFillShade="D9"/>
            <w:noWrap/>
            <w:vAlign w:val="bottom"/>
          </w:tcPr>
          <w:p w:rsidR="000E10A2" w:rsidRPr="00170C8B" w:rsidRDefault="000E10A2" w:rsidP="000E10A2">
            <w:pPr>
              <w:tabs>
                <w:tab w:val="decimal" w:pos="1180"/>
              </w:tabs>
              <w:jc w:val="both"/>
              <w:rPr>
                <w:rFonts w:ascii="Arial Narrow" w:hAnsi="Arial Narrow" w:cs="Arial"/>
                <w:sz w:val="16"/>
                <w:szCs w:val="16"/>
              </w:rPr>
            </w:pPr>
            <w:r w:rsidRPr="00170C8B">
              <w:rPr>
                <w:rFonts w:ascii="Arial Narrow" w:hAnsi="Arial Narrow" w:cs="Arial"/>
                <w:sz w:val="16"/>
                <w:szCs w:val="16"/>
              </w:rPr>
              <w:t>9.783.640</w:t>
            </w:r>
          </w:p>
        </w:tc>
        <w:tc>
          <w:tcPr>
            <w:tcW w:w="1642" w:type="dxa"/>
            <w:shd w:val="clear" w:color="auto" w:fill="D9D9D9" w:themeFill="background1" w:themeFillShade="D9"/>
            <w:noWrap/>
            <w:vAlign w:val="bottom"/>
          </w:tcPr>
          <w:p w:rsidR="000E10A2" w:rsidRPr="00170C8B" w:rsidRDefault="000E10A2" w:rsidP="000E10A2">
            <w:pPr>
              <w:tabs>
                <w:tab w:val="decimal" w:pos="1209"/>
              </w:tabs>
              <w:jc w:val="both"/>
              <w:rPr>
                <w:rFonts w:ascii="Arial Narrow" w:hAnsi="Arial Narrow" w:cs="Arial"/>
                <w:sz w:val="16"/>
                <w:szCs w:val="16"/>
              </w:rPr>
            </w:pPr>
            <w:r w:rsidRPr="00170C8B">
              <w:rPr>
                <w:rFonts w:ascii="Arial Narrow" w:hAnsi="Arial Narrow" w:cs="Arial"/>
                <w:sz w:val="16"/>
                <w:szCs w:val="16"/>
              </w:rPr>
              <w:t>9.783.640</w:t>
            </w:r>
          </w:p>
        </w:tc>
        <w:tc>
          <w:tcPr>
            <w:tcW w:w="1871" w:type="dxa"/>
            <w:tcBorders>
              <w:right w:val="single" w:sz="4" w:space="0" w:color="auto"/>
            </w:tcBorders>
            <w:shd w:val="clear" w:color="auto" w:fill="D9D9D9" w:themeFill="background1" w:themeFillShade="D9"/>
            <w:noWrap/>
            <w:vAlign w:val="bottom"/>
          </w:tcPr>
          <w:p w:rsidR="000E10A2" w:rsidRPr="000B1EFA" w:rsidRDefault="000E10A2" w:rsidP="000E10A2">
            <w:pPr>
              <w:tabs>
                <w:tab w:val="decimal" w:pos="834"/>
              </w:tabs>
              <w:rPr>
                <w:rFonts w:ascii="Arial Narrow" w:hAnsi="Arial Narrow" w:cs="Arial"/>
                <w:sz w:val="16"/>
                <w:szCs w:val="16"/>
              </w:rPr>
            </w:pPr>
            <w:r w:rsidRPr="000B1EFA">
              <w:rPr>
                <w:rFonts w:ascii="Arial Narrow" w:hAnsi="Arial Narrow" w:cs="Arial"/>
                <w:sz w:val="16"/>
                <w:szCs w:val="16"/>
              </w:rPr>
              <w:t>100,00</w:t>
            </w:r>
          </w:p>
        </w:tc>
      </w:tr>
      <w:tr w:rsidR="000E10A2" w:rsidRPr="006F7F99" w:rsidTr="00F8046F">
        <w:trPr>
          <w:trHeight w:val="227"/>
          <w:jc w:val="center"/>
        </w:trPr>
        <w:tc>
          <w:tcPr>
            <w:tcW w:w="3794" w:type="dxa"/>
            <w:tcBorders>
              <w:left w:val="single" w:sz="4" w:space="0" w:color="auto"/>
            </w:tcBorders>
            <w:shd w:val="clear" w:color="auto" w:fill="FFFFFF" w:themeFill="background1"/>
            <w:noWrap/>
            <w:vAlign w:val="bottom"/>
          </w:tcPr>
          <w:p w:rsidR="000E10A2" w:rsidRDefault="000E10A2" w:rsidP="000E10A2">
            <w:pPr>
              <w:tabs>
                <w:tab w:val="decimal" w:pos="1163"/>
              </w:tabs>
              <w:jc w:val="both"/>
              <w:rPr>
                <w:rFonts w:ascii="Arial Narrow" w:hAnsi="Arial Narrow" w:cs="Arial"/>
                <w:sz w:val="16"/>
                <w:szCs w:val="16"/>
              </w:rPr>
            </w:pPr>
            <w:r>
              <w:rPr>
                <w:rFonts w:ascii="Arial Narrow" w:hAnsi="Arial Narrow" w:cs="Arial"/>
                <w:sz w:val="16"/>
                <w:szCs w:val="16"/>
              </w:rPr>
              <w:t>Οργανισμός Λιμένος Ηρακλείου</w:t>
            </w:r>
            <w:r w:rsidR="00813BA9">
              <w:rPr>
                <w:rFonts w:ascii="Arial Narrow" w:hAnsi="Arial Narrow" w:cs="Arial"/>
                <w:sz w:val="16"/>
                <w:szCs w:val="16"/>
              </w:rPr>
              <w:t xml:space="preserve"> ΑΕ</w:t>
            </w:r>
          </w:p>
        </w:tc>
        <w:tc>
          <w:tcPr>
            <w:tcW w:w="1622" w:type="dxa"/>
            <w:shd w:val="clear" w:color="auto" w:fill="FFFFFF" w:themeFill="background1"/>
            <w:noWrap/>
            <w:vAlign w:val="bottom"/>
          </w:tcPr>
          <w:p w:rsidR="000E10A2" w:rsidRPr="00170C8B" w:rsidRDefault="000E10A2" w:rsidP="000E10A2">
            <w:pPr>
              <w:tabs>
                <w:tab w:val="decimal" w:pos="1163"/>
              </w:tabs>
              <w:jc w:val="both"/>
              <w:rPr>
                <w:rFonts w:ascii="Arial Narrow" w:hAnsi="Arial Narrow" w:cs="Arial"/>
                <w:sz w:val="16"/>
                <w:szCs w:val="16"/>
              </w:rPr>
            </w:pPr>
            <w:r w:rsidRPr="00170C8B">
              <w:rPr>
                <w:rFonts w:ascii="Arial Narrow" w:hAnsi="Arial Narrow" w:cs="Arial"/>
                <w:sz w:val="16"/>
                <w:szCs w:val="16"/>
              </w:rPr>
              <w:t>1.533.515</w:t>
            </w:r>
          </w:p>
        </w:tc>
        <w:tc>
          <w:tcPr>
            <w:tcW w:w="1642" w:type="dxa"/>
            <w:shd w:val="clear" w:color="auto" w:fill="FFFFFF" w:themeFill="background1"/>
            <w:noWrap/>
            <w:vAlign w:val="bottom"/>
          </w:tcPr>
          <w:p w:rsidR="000E10A2" w:rsidRPr="00170C8B" w:rsidRDefault="000E10A2" w:rsidP="000E10A2">
            <w:pPr>
              <w:tabs>
                <w:tab w:val="decimal" w:pos="1163"/>
              </w:tabs>
              <w:jc w:val="both"/>
              <w:rPr>
                <w:rFonts w:ascii="Arial Narrow" w:hAnsi="Arial Narrow" w:cs="Arial"/>
                <w:sz w:val="16"/>
                <w:szCs w:val="16"/>
              </w:rPr>
            </w:pPr>
            <w:r w:rsidRPr="00170C8B">
              <w:rPr>
                <w:rFonts w:ascii="Arial Narrow" w:hAnsi="Arial Narrow" w:cs="Arial"/>
                <w:sz w:val="16"/>
                <w:szCs w:val="16"/>
              </w:rPr>
              <w:t>1.533.515</w:t>
            </w:r>
          </w:p>
        </w:tc>
        <w:tc>
          <w:tcPr>
            <w:tcW w:w="1871" w:type="dxa"/>
            <w:tcBorders>
              <w:right w:val="single" w:sz="4" w:space="0" w:color="auto"/>
            </w:tcBorders>
            <w:shd w:val="clear" w:color="auto" w:fill="FFFFFF" w:themeFill="background1"/>
            <w:noWrap/>
            <w:vAlign w:val="bottom"/>
          </w:tcPr>
          <w:p w:rsidR="000E10A2" w:rsidRPr="00E009F9" w:rsidRDefault="000E10A2" w:rsidP="000E10A2">
            <w:pPr>
              <w:tabs>
                <w:tab w:val="decimal" w:pos="883"/>
              </w:tabs>
              <w:jc w:val="both"/>
              <w:rPr>
                <w:rFonts w:ascii="Arial Narrow" w:hAnsi="Arial Narrow" w:cs="Arial"/>
                <w:sz w:val="16"/>
                <w:szCs w:val="16"/>
              </w:rPr>
            </w:pPr>
            <w:r w:rsidRPr="00E009F9">
              <w:rPr>
                <w:rFonts w:ascii="Arial Narrow" w:hAnsi="Arial Narrow" w:cs="Arial"/>
                <w:sz w:val="16"/>
                <w:szCs w:val="16"/>
              </w:rPr>
              <w:t>100,00</w:t>
            </w:r>
          </w:p>
        </w:tc>
      </w:tr>
      <w:tr w:rsidR="000E10A2" w:rsidRPr="006F7F99" w:rsidTr="00F8046F">
        <w:trPr>
          <w:trHeight w:val="227"/>
          <w:jc w:val="center"/>
        </w:trPr>
        <w:tc>
          <w:tcPr>
            <w:tcW w:w="3794" w:type="dxa"/>
            <w:tcBorders>
              <w:left w:val="single" w:sz="4" w:space="0" w:color="auto"/>
            </w:tcBorders>
            <w:shd w:val="clear" w:color="auto" w:fill="D9D9D9" w:themeFill="background1" w:themeFillShade="D9"/>
            <w:noWrap/>
            <w:vAlign w:val="bottom"/>
          </w:tcPr>
          <w:p w:rsidR="000E10A2" w:rsidRPr="00F767F7" w:rsidRDefault="000E10A2" w:rsidP="000E10A2">
            <w:pPr>
              <w:rPr>
                <w:rFonts w:ascii="Arial Narrow" w:hAnsi="Arial Narrow" w:cs="Arial"/>
                <w:sz w:val="16"/>
                <w:szCs w:val="16"/>
              </w:rPr>
            </w:pPr>
            <w:r w:rsidRPr="00F767F7">
              <w:rPr>
                <w:rFonts w:ascii="Arial Narrow" w:hAnsi="Arial Narrow" w:cs="Arial"/>
                <w:sz w:val="16"/>
                <w:szCs w:val="16"/>
              </w:rPr>
              <w:t>Οργανισμός Λιμένος Καβάλας</w:t>
            </w:r>
            <w:r w:rsidR="00813BA9">
              <w:rPr>
                <w:rFonts w:ascii="Arial Narrow" w:hAnsi="Arial Narrow" w:cs="Arial"/>
                <w:sz w:val="16"/>
                <w:szCs w:val="16"/>
              </w:rPr>
              <w:t xml:space="preserve"> ΑΕ</w:t>
            </w:r>
          </w:p>
        </w:tc>
        <w:tc>
          <w:tcPr>
            <w:tcW w:w="1622" w:type="dxa"/>
            <w:shd w:val="clear" w:color="auto" w:fill="D9D9D9" w:themeFill="background1" w:themeFillShade="D9"/>
            <w:noWrap/>
            <w:vAlign w:val="bottom"/>
          </w:tcPr>
          <w:p w:rsidR="000E10A2" w:rsidRPr="00F767F7" w:rsidRDefault="000E10A2" w:rsidP="000E10A2">
            <w:pPr>
              <w:tabs>
                <w:tab w:val="decimal" w:pos="1163"/>
              </w:tabs>
              <w:jc w:val="both"/>
              <w:rPr>
                <w:rFonts w:ascii="Arial Narrow" w:hAnsi="Arial Narrow" w:cs="Arial"/>
                <w:sz w:val="16"/>
                <w:szCs w:val="16"/>
              </w:rPr>
            </w:pPr>
            <w:r>
              <w:rPr>
                <w:rFonts w:ascii="Arial Narrow" w:hAnsi="Arial Narrow" w:cs="Arial"/>
                <w:sz w:val="16"/>
                <w:szCs w:val="16"/>
              </w:rPr>
              <w:t>7.605.775</w:t>
            </w:r>
          </w:p>
        </w:tc>
        <w:tc>
          <w:tcPr>
            <w:tcW w:w="1642" w:type="dxa"/>
            <w:shd w:val="clear" w:color="auto" w:fill="D9D9D9" w:themeFill="background1" w:themeFillShade="D9"/>
            <w:noWrap/>
            <w:vAlign w:val="bottom"/>
          </w:tcPr>
          <w:p w:rsidR="000E10A2" w:rsidRPr="00F767F7" w:rsidRDefault="000E10A2" w:rsidP="000E10A2">
            <w:pPr>
              <w:tabs>
                <w:tab w:val="decimal" w:pos="1163"/>
              </w:tabs>
              <w:jc w:val="both"/>
              <w:rPr>
                <w:rFonts w:ascii="Arial Narrow" w:hAnsi="Arial Narrow" w:cs="Arial"/>
                <w:sz w:val="16"/>
                <w:szCs w:val="16"/>
              </w:rPr>
            </w:pPr>
            <w:r>
              <w:rPr>
                <w:rFonts w:ascii="Arial Narrow" w:hAnsi="Arial Narrow" w:cs="Arial"/>
                <w:sz w:val="16"/>
                <w:szCs w:val="16"/>
              </w:rPr>
              <w:t>7.605.775</w:t>
            </w:r>
          </w:p>
        </w:tc>
        <w:tc>
          <w:tcPr>
            <w:tcW w:w="1871" w:type="dxa"/>
            <w:tcBorders>
              <w:right w:val="single" w:sz="4" w:space="0" w:color="auto"/>
            </w:tcBorders>
            <w:shd w:val="clear" w:color="auto" w:fill="D9D9D9" w:themeFill="background1" w:themeFillShade="D9"/>
            <w:noWrap/>
            <w:vAlign w:val="bottom"/>
          </w:tcPr>
          <w:p w:rsidR="000E10A2" w:rsidRPr="000B1EFA" w:rsidRDefault="000E10A2" w:rsidP="000E10A2">
            <w:pPr>
              <w:tabs>
                <w:tab w:val="decimal" w:pos="834"/>
              </w:tabs>
              <w:jc w:val="both"/>
              <w:rPr>
                <w:rFonts w:ascii="Arial Narrow" w:hAnsi="Arial Narrow" w:cs="Arial"/>
                <w:sz w:val="16"/>
                <w:szCs w:val="16"/>
              </w:rPr>
            </w:pPr>
            <w:r w:rsidRPr="000B1EFA">
              <w:rPr>
                <w:rFonts w:ascii="Arial Narrow" w:hAnsi="Arial Narrow" w:cs="Arial"/>
                <w:sz w:val="16"/>
                <w:szCs w:val="16"/>
              </w:rPr>
              <w:t>100,00</w:t>
            </w:r>
          </w:p>
        </w:tc>
      </w:tr>
      <w:tr w:rsidR="000E10A2" w:rsidRPr="006F7F99" w:rsidTr="00F8046F">
        <w:trPr>
          <w:trHeight w:val="227"/>
          <w:jc w:val="center"/>
        </w:trPr>
        <w:tc>
          <w:tcPr>
            <w:tcW w:w="3794" w:type="dxa"/>
            <w:tcBorders>
              <w:left w:val="single" w:sz="4" w:space="0" w:color="auto"/>
            </w:tcBorders>
            <w:shd w:val="clear" w:color="auto" w:fill="FFFFFF" w:themeFill="background1"/>
            <w:noWrap/>
            <w:vAlign w:val="bottom"/>
          </w:tcPr>
          <w:p w:rsidR="000E10A2" w:rsidRDefault="000E10A2" w:rsidP="000E10A2">
            <w:pPr>
              <w:tabs>
                <w:tab w:val="decimal" w:pos="1163"/>
              </w:tabs>
              <w:jc w:val="both"/>
              <w:rPr>
                <w:rFonts w:ascii="Arial Narrow" w:hAnsi="Arial Narrow" w:cs="Arial"/>
                <w:sz w:val="16"/>
                <w:szCs w:val="16"/>
              </w:rPr>
            </w:pPr>
            <w:r>
              <w:rPr>
                <w:rFonts w:ascii="Arial Narrow" w:hAnsi="Arial Narrow" w:cs="Arial"/>
                <w:sz w:val="16"/>
                <w:szCs w:val="16"/>
              </w:rPr>
              <w:t>Οργανισμός Λιμένος Κέρκυρας</w:t>
            </w:r>
            <w:r w:rsidR="00813BA9">
              <w:rPr>
                <w:rFonts w:ascii="Arial Narrow" w:hAnsi="Arial Narrow" w:cs="Arial"/>
                <w:sz w:val="16"/>
                <w:szCs w:val="16"/>
              </w:rPr>
              <w:t xml:space="preserve"> ΑΕ</w:t>
            </w:r>
          </w:p>
        </w:tc>
        <w:tc>
          <w:tcPr>
            <w:tcW w:w="1622" w:type="dxa"/>
            <w:shd w:val="clear" w:color="auto" w:fill="FFFFFF" w:themeFill="background1"/>
            <w:noWrap/>
            <w:vAlign w:val="bottom"/>
          </w:tcPr>
          <w:p w:rsidR="000E10A2" w:rsidRPr="00170C8B" w:rsidRDefault="000E10A2" w:rsidP="000E10A2">
            <w:pPr>
              <w:tabs>
                <w:tab w:val="decimal" w:pos="1163"/>
              </w:tabs>
              <w:jc w:val="both"/>
              <w:rPr>
                <w:rFonts w:ascii="Arial Narrow" w:hAnsi="Arial Narrow" w:cs="Arial"/>
                <w:sz w:val="16"/>
                <w:szCs w:val="16"/>
              </w:rPr>
            </w:pPr>
            <w:r w:rsidRPr="00170C8B">
              <w:rPr>
                <w:rFonts w:ascii="Arial Narrow" w:hAnsi="Arial Narrow" w:cs="Arial"/>
                <w:sz w:val="16"/>
                <w:szCs w:val="16"/>
              </w:rPr>
              <w:t>2.500.206</w:t>
            </w:r>
          </w:p>
        </w:tc>
        <w:tc>
          <w:tcPr>
            <w:tcW w:w="1642" w:type="dxa"/>
            <w:shd w:val="clear" w:color="auto" w:fill="FFFFFF" w:themeFill="background1"/>
            <w:noWrap/>
            <w:vAlign w:val="bottom"/>
          </w:tcPr>
          <w:p w:rsidR="000E10A2" w:rsidRPr="00170C8B" w:rsidRDefault="000E10A2" w:rsidP="000E10A2">
            <w:pPr>
              <w:tabs>
                <w:tab w:val="decimal" w:pos="1163"/>
              </w:tabs>
              <w:jc w:val="both"/>
              <w:rPr>
                <w:rFonts w:ascii="Arial Narrow" w:hAnsi="Arial Narrow" w:cs="Arial"/>
                <w:sz w:val="16"/>
                <w:szCs w:val="16"/>
              </w:rPr>
            </w:pPr>
            <w:r w:rsidRPr="00170C8B">
              <w:rPr>
                <w:rFonts w:ascii="Arial Narrow" w:hAnsi="Arial Narrow" w:cs="Arial"/>
                <w:sz w:val="16"/>
                <w:szCs w:val="16"/>
              </w:rPr>
              <w:t>2.500.206</w:t>
            </w:r>
          </w:p>
        </w:tc>
        <w:tc>
          <w:tcPr>
            <w:tcW w:w="1871" w:type="dxa"/>
            <w:tcBorders>
              <w:right w:val="single" w:sz="4" w:space="0" w:color="auto"/>
            </w:tcBorders>
            <w:shd w:val="clear" w:color="auto" w:fill="FFFFFF" w:themeFill="background1"/>
            <w:noWrap/>
            <w:vAlign w:val="bottom"/>
          </w:tcPr>
          <w:p w:rsidR="000E10A2" w:rsidRPr="00AD42C1" w:rsidRDefault="000E10A2" w:rsidP="000E10A2">
            <w:pPr>
              <w:tabs>
                <w:tab w:val="decimal" w:pos="834"/>
              </w:tabs>
              <w:jc w:val="both"/>
              <w:rPr>
                <w:rFonts w:ascii="Arial Narrow" w:hAnsi="Arial Narrow" w:cs="Arial"/>
                <w:sz w:val="16"/>
                <w:szCs w:val="16"/>
              </w:rPr>
            </w:pPr>
            <w:r w:rsidRPr="00AD42C1">
              <w:rPr>
                <w:rFonts w:ascii="Arial Narrow" w:hAnsi="Arial Narrow" w:cs="Arial"/>
                <w:sz w:val="16"/>
                <w:szCs w:val="16"/>
              </w:rPr>
              <w:t>100,00</w:t>
            </w:r>
          </w:p>
        </w:tc>
      </w:tr>
      <w:tr w:rsidR="000E10A2" w:rsidRPr="006F7F99" w:rsidTr="00F8046F">
        <w:trPr>
          <w:trHeight w:val="227"/>
          <w:jc w:val="center"/>
        </w:trPr>
        <w:tc>
          <w:tcPr>
            <w:tcW w:w="3794" w:type="dxa"/>
            <w:tcBorders>
              <w:left w:val="single" w:sz="4" w:space="0" w:color="auto"/>
            </w:tcBorders>
            <w:shd w:val="clear" w:color="auto" w:fill="D9D9D9" w:themeFill="background1" w:themeFillShade="D9"/>
            <w:noWrap/>
            <w:vAlign w:val="bottom"/>
          </w:tcPr>
          <w:p w:rsidR="000E10A2" w:rsidRDefault="000E10A2" w:rsidP="000E10A2">
            <w:pPr>
              <w:rPr>
                <w:rFonts w:ascii="Arial Narrow" w:hAnsi="Arial Narrow" w:cs="Arial"/>
                <w:sz w:val="16"/>
                <w:szCs w:val="16"/>
              </w:rPr>
            </w:pPr>
            <w:r>
              <w:rPr>
                <w:rFonts w:ascii="Arial Narrow" w:hAnsi="Arial Narrow" w:cs="Arial"/>
                <w:sz w:val="16"/>
                <w:szCs w:val="16"/>
              </w:rPr>
              <w:t>Οργανισμός Λιμένος Λαυρίου</w:t>
            </w:r>
            <w:r w:rsidR="00813BA9">
              <w:rPr>
                <w:rFonts w:ascii="Arial Narrow" w:hAnsi="Arial Narrow" w:cs="Arial"/>
                <w:sz w:val="16"/>
                <w:szCs w:val="16"/>
              </w:rPr>
              <w:t xml:space="preserve"> ΑΕ</w:t>
            </w:r>
          </w:p>
        </w:tc>
        <w:tc>
          <w:tcPr>
            <w:tcW w:w="1622" w:type="dxa"/>
            <w:shd w:val="clear" w:color="auto" w:fill="D9D9D9" w:themeFill="background1" w:themeFillShade="D9"/>
            <w:noWrap/>
            <w:vAlign w:val="bottom"/>
          </w:tcPr>
          <w:p w:rsidR="000E10A2" w:rsidRPr="00170C8B" w:rsidRDefault="000E10A2" w:rsidP="000E10A2">
            <w:pPr>
              <w:tabs>
                <w:tab w:val="decimal" w:pos="1163"/>
              </w:tabs>
              <w:jc w:val="both"/>
              <w:rPr>
                <w:rFonts w:ascii="Arial Narrow" w:hAnsi="Arial Narrow" w:cs="Arial"/>
                <w:sz w:val="16"/>
                <w:szCs w:val="16"/>
              </w:rPr>
            </w:pPr>
            <w:r w:rsidRPr="00170C8B">
              <w:rPr>
                <w:rFonts w:ascii="Arial Narrow" w:hAnsi="Arial Narrow" w:cs="Arial"/>
                <w:sz w:val="16"/>
                <w:szCs w:val="16"/>
              </w:rPr>
              <w:t>303.051</w:t>
            </w:r>
          </w:p>
        </w:tc>
        <w:tc>
          <w:tcPr>
            <w:tcW w:w="1642" w:type="dxa"/>
            <w:shd w:val="clear" w:color="auto" w:fill="D9D9D9" w:themeFill="background1" w:themeFillShade="D9"/>
            <w:noWrap/>
            <w:vAlign w:val="bottom"/>
          </w:tcPr>
          <w:p w:rsidR="000E10A2" w:rsidRPr="00170C8B" w:rsidRDefault="000E10A2" w:rsidP="000E10A2">
            <w:pPr>
              <w:tabs>
                <w:tab w:val="decimal" w:pos="1163"/>
              </w:tabs>
              <w:jc w:val="both"/>
              <w:rPr>
                <w:rFonts w:ascii="Arial Narrow" w:hAnsi="Arial Narrow" w:cs="Arial"/>
                <w:sz w:val="16"/>
                <w:szCs w:val="16"/>
              </w:rPr>
            </w:pPr>
            <w:r w:rsidRPr="00170C8B">
              <w:rPr>
                <w:rFonts w:ascii="Arial Narrow" w:hAnsi="Arial Narrow" w:cs="Arial"/>
                <w:sz w:val="16"/>
                <w:szCs w:val="16"/>
              </w:rPr>
              <w:t>303.051</w:t>
            </w:r>
          </w:p>
        </w:tc>
        <w:tc>
          <w:tcPr>
            <w:tcW w:w="1871" w:type="dxa"/>
            <w:tcBorders>
              <w:right w:val="single" w:sz="4" w:space="0" w:color="auto"/>
            </w:tcBorders>
            <w:shd w:val="clear" w:color="auto" w:fill="D9D9D9" w:themeFill="background1" w:themeFillShade="D9"/>
            <w:noWrap/>
            <w:vAlign w:val="bottom"/>
          </w:tcPr>
          <w:p w:rsidR="000E10A2" w:rsidRPr="000B1EFA" w:rsidRDefault="000E10A2" w:rsidP="000E10A2">
            <w:pPr>
              <w:tabs>
                <w:tab w:val="decimal" w:pos="834"/>
              </w:tabs>
              <w:jc w:val="both"/>
              <w:rPr>
                <w:rFonts w:ascii="Arial Narrow" w:hAnsi="Arial Narrow" w:cs="Arial"/>
                <w:sz w:val="16"/>
                <w:szCs w:val="16"/>
              </w:rPr>
            </w:pPr>
            <w:r w:rsidRPr="000B1EFA">
              <w:rPr>
                <w:rFonts w:ascii="Arial Narrow" w:hAnsi="Arial Narrow" w:cs="Arial"/>
                <w:sz w:val="16"/>
                <w:szCs w:val="16"/>
              </w:rPr>
              <w:t>100,00</w:t>
            </w:r>
          </w:p>
        </w:tc>
      </w:tr>
      <w:tr w:rsidR="000E10A2" w:rsidRPr="006F7F99" w:rsidTr="00F8046F">
        <w:trPr>
          <w:trHeight w:val="227"/>
          <w:jc w:val="center"/>
        </w:trPr>
        <w:tc>
          <w:tcPr>
            <w:tcW w:w="3794" w:type="dxa"/>
            <w:tcBorders>
              <w:left w:val="single" w:sz="4" w:space="0" w:color="auto"/>
            </w:tcBorders>
            <w:shd w:val="clear" w:color="auto" w:fill="FFFFFF" w:themeFill="background1"/>
            <w:noWrap/>
            <w:vAlign w:val="bottom"/>
          </w:tcPr>
          <w:p w:rsidR="000E10A2" w:rsidRDefault="000E10A2" w:rsidP="000E10A2">
            <w:pPr>
              <w:tabs>
                <w:tab w:val="decimal" w:pos="1163"/>
              </w:tabs>
              <w:jc w:val="both"/>
              <w:rPr>
                <w:rFonts w:ascii="Arial Narrow" w:hAnsi="Arial Narrow" w:cs="Arial"/>
                <w:sz w:val="16"/>
                <w:szCs w:val="16"/>
              </w:rPr>
            </w:pPr>
            <w:r>
              <w:rPr>
                <w:rFonts w:ascii="Arial Narrow" w:hAnsi="Arial Narrow" w:cs="Arial"/>
                <w:sz w:val="16"/>
                <w:szCs w:val="16"/>
              </w:rPr>
              <w:t>Οργανισμός Λιμένος Πατρών</w:t>
            </w:r>
            <w:r w:rsidR="00813BA9">
              <w:rPr>
                <w:rFonts w:ascii="Arial Narrow" w:hAnsi="Arial Narrow" w:cs="Arial"/>
                <w:sz w:val="16"/>
                <w:szCs w:val="16"/>
              </w:rPr>
              <w:t xml:space="preserve"> ΑΕ</w:t>
            </w:r>
          </w:p>
        </w:tc>
        <w:tc>
          <w:tcPr>
            <w:tcW w:w="1622" w:type="dxa"/>
            <w:shd w:val="clear" w:color="auto" w:fill="FFFFFF" w:themeFill="background1"/>
            <w:noWrap/>
            <w:vAlign w:val="bottom"/>
          </w:tcPr>
          <w:p w:rsidR="000E10A2" w:rsidRPr="00170C8B" w:rsidRDefault="000E10A2" w:rsidP="000E10A2">
            <w:pPr>
              <w:tabs>
                <w:tab w:val="decimal" w:pos="1163"/>
              </w:tabs>
              <w:jc w:val="both"/>
              <w:rPr>
                <w:rFonts w:ascii="Arial Narrow" w:hAnsi="Arial Narrow" w:cs="Arial"/>
                <w:sz w:val="16"/>
                <w:szCs w:val="16"/>
              </w:rPr>
            </w:pPr>
            <w:r w:rsidRPr="00170C8B">
              <w:rPr>
                <w:rFonts w:ascii="Arial Narrow" w:hAnsi="Arial Narrow" w:cs="Arial"/>
                <w:sz w:val="16"/>
                <w:szCs w:val="16"/>
              </w:rPr>
              <w:t>17.389.590</w:t>
            </w:r>
          </w:p>
        </w:tc>
        <w:tc>
          <w:tcPr>
            <w:tcW w:w="1642" w:type="dxa"/>
            <w:shd w:val="clear" w:color="auto" w:fill="FFFFFF" w:themeFill="background1"/>
            <w:noWrap/>
            <w:vAlign w:val="bottom"/>
          </w:tcPr>
          <w:p w:rsidR="000E10A2" w:rsidRPr="00170C8B" w:rsidRDefault="000E10A2" w:rsidP="000E10A2">
            <w:pPr>
              <w:tabs>
                <w:tab w:val="decimal" w:pos="1163"/>
              </w:tabs>
              <w:jc w:val="both"/>
              <w:rPr>
                <w:rFonts w:ascii="Arial Narrow" w:hAnsi="Arial Narrow" w:cs="Arial"/>
                <w:sz w:val="16"/>
                <w:szCs w:val="16"/>
              </w:rPr>
            </w:pPr>
            <w:r w:rsidRPr="00170C8B">
              <w:rPr>
                <w:rFonts w:ascii="Arial Narrow" w:hAnsi="Arial Narrow" w:cs="Arial"/>
                <w:sz w:val="16"/>
                <w:szCs w:val="16"/>
              </w:rPr>
              <w:t>17.389.590</w:t>
            </w:r>
          </w:p>
        </w:tc>
        <w:tc>
          <w:tcPr>
            <w:tcW w:w="1871" w:type="dxa"/>
            <w:tcBorders>
              <w:right w:val="single" w:sz="4" w:space="0" w:color="auto"/>
            </w:tcBorders>
            <w:shd w:val="clear" w:color="auto" w:fill="FFFFFF" w:themeFill="background1"/>
            <w:noWrap/>
            <w:vAlign w:val="bottom"/>
          </w:tcPr>
          <w:p w:rsidR="000E10A2" w:rsidRPr="00AD42C1" w:rsidRDefault="000E10A2" w:rsidP="000E10A2">
            <w:pPr>
              <w:tabs>
                <w:tab w:val="decimal" w:pos="834"/>
              </w:tabs>
              <w:jc w:val="both"/>
              <w:rPr>
                <w:rFonts w:ascii="Arial Narrow" w:hAnsi="Arial Narrow" w:cs="Arial"/>
                <w:sz w:val="16"/>
                <w:szCs w:val="16"/>
              </w:rPr>
            </w:pPr>
            <w:r w:rsidRPr="00AD42C1">
              <w:rPr>
                <w:rFonts w:ascii="Arial Narrow" w:hAnsi="Arial Narrow" w:cs="Arial"/>
                <w:sz w:val="16"/>
                <w:szCs w:val="16"/>
              </w:rPr>
              <w:t>100,00</w:t>
            </w:r>
          </w:p>
        </w:tc>
      </w:tr>
      <w:tr w:rsidR="000E10A2" w:rsidRPr="006F7F99" w:rsidTr="00F8046F">
        <w:trPr>
          <w:trHeight w:val="227"/>
          <w:jc w:val="center"/>
        </w:trPr>
        <w:tc>
          <w:tcPr>
            <w:tcW w:w="3794" w:type="dxa"/>
            <w:tcBorders>
              <w:left w:val="single" w:sz="4" w:space="0" w:color="auto"/>
              <w:bottom w:val="single" w:sz="4" w:space="0" w:color="auto"/>
            </w:tcBorders>
            <w:shd w:val="clear" w:color="auto" w:fill="D9D9D9" w:themeFill="background1" w:themeFillShade="D9"/>
            <w:noWrap/>
            <w:vAlign w:val="bottom"/>
          </w:tcPr>
          <w:p w:rsidR="000E10A2" w:rsidRDefault="000E10A2" w:rsidP="000E10A2">
            <w:pPr>
              <w:rPr>
                <w:rFonts w:ascii="Arial Narrow" w:hAnsi="Arial Narrow" w:cs="Arial"/>
                <w:sz w:val="16"/>
                <w:szCs w:val="16"/>
              </w:rPr>
            </w:pPr>
            <w:r>
              <w:rPr>
                <w:rFonts w:ascii="Arial Narrow" w:hAnsi="Arial Narrow" w:cs="Arial"/>
                <w:sz w:val="16"/>
                <w:szCs w:val="16"/>
              </w:rPr>
              <w:t>Οργανισμός Λιμένος Ραφήνας</w:t>
            </w:r>
            <w:r w:rsidR="00813BA9">
              <w:rPr>
                <w:rFonts w:ascii="Arial Narrow" w:hAnsi="Arial Narrow" w:cs="Arial"/>
                <w:sz w:val="16"/>
                <w:szCs w:val="16"/>
              </w:rPr>
              <w:t xml:space="preserve"> ΑΕ</w:t>
            </w:r>
          </w:p>
        </w:tc>
        <w:tc>
          <w:tcPr>
            <w:tcW w:w="1622" w:type="dxa"/>
            <w:tcBorders>
              <w:bottom w:val="single" w:sz="4" w:space="0" w:color="auto"/>
            </w:tcBorders>
            <w:shd w:val="clear" w:color="auto" w:fill="D9D9D9" w:themeFill="background1" w:themeFillShade="D9"/>
            <w:noWrap/>
            <w:vAlign w:val="bottom"/>
          </w:tcPr>
          <w:p w:rsidR="000E10A2" w:rsidRPr="00170C8B" w:rsidRDefault="000E10A2" w:rsidP="000E10A2">
            <w:pPr>
              <w:tabs>
                <w:tab w:val="decimal" w:pos="1163"/>
              </w:tabs>
              <w:jc w:val="both"/>
              <w:rPr>
                <w:rFonts w:ascii="Arial Narrow" w:hAnsi="Arial Narrow" w:cs="Arial"/>
                <w:sz w:val="16"/>
                <w:szCs w:val="16"/>
              </w:rPr>
            </w:pPr>
            <w:r>
              <w:rPr>
                <w:rFonts w:ascii="Arial Narrow" w:hAnsi="Arial Narrow" w:cs="Arial"/>
                <w:sz w:val="16"/>
                <w:szCs w:val="16"/>
              </w:rPr>
              <w:t>864.090</w:t>
            </w:r>
          </w:p>
        </w:tc>
        <w:tc>
          <w:tcPr>
            <w:tcW w:w="1642" w:type="dxa"/>
            <w:tcBorders>
              <w:bottom w:val="single" w:sz="4" w:space="0" w:color="auto"/>
            </w:tcBorders>
            <w:shd w:val="clear" w:color="auto" w:fill="D9D9D9" w:themeFill="background1" w:themeFillShade="D9"/>
            <w:noWrap/>
            <w:vAlign w:val="bottom"/>
          </w:tcPr>
          <w:p w:rsidR="000E10A2" w:rsidRPr="00170C8B" w:rsidRDefault="0076060D" w:rsidP="000E10A2">
            <w:pPr>
              <w:tabs>
                <w:tab w:val="decimal" w:pos="1163"/>
              </w:tabs>
              <w:jc w:val="both"/>
              <w:rPr>
                <w:rFonts w:ascii="Arial Narrow" w:hAnsi="Arial Narrow" w:cs="Arial"/>
                <w:sz w:val="16"/>
                <w:szCs w:val="16"/>
              </w:rPr>
            </w:pPr>
            <w:r>
              <w:rPr>
                <w:rFonts w:ascii="Arial Narrow" w:hAnsi="Arial Narrow" w:cs="Arial"/>
                <w:sz w:val="16"/>
                <w:szCs w:val="16"/>
              </w:rPr>
              <w:t>864.090</w:t>
            </w:r>
          </w:p>
        </w:tc>
        <w:tc>
          <w:tcPr>
            <w:tcW w:w="1871" w:type="dxa"/>
            <w:tcBorders>
              <w:bottom w:val="single" w:sz="4" w:space="0" w:color="auto"/>
              <w:right w:val="single" w:sz="4" w:space="0" w:color="auto"/>
            </w:tcBorders>
            <w:shd w:val="clear" w:color="auto" w:fill="D9D9D9" w:themeFill="background1" w:themeFillShade="D9"/>
            <w:noWrap/>
            <w:vAlign w:val="bottom"/>
          </w:tcPr>
          <w:p w:rsidR="000E10A2" w:rsidRPr="000B1EFA" w:rsidRDefault="000E10A2" w:rsidP="000E10A2">
            <w:pPr>
              <w:tabs>
                <w:tab w:val="decimal" w:pos="834"/>
              </w:tabs>
              <w:jc w:val="both"/>
              <w:rPr>
                <w:rFonts w:ascii="Arial Narrow" w:hAnsi="Arial Narrow" w:cs="Arial"/>
                <w:sz w:val="16"/>
                <w:szCs w:val="16"/>
              </w:rPr>
            </w:pPr>
            <w:r w:rsidRPr="000B1EFA">
              <w:rPr>
                <w:rFonts w:ascii="Arial Narrow" w:hAnsi="Arial Narrow" w:cs="Arial"/>
                <w:sz w:val="16"/>
                <w:szCs w:val="16"/>
              </w:rPr>
              <w:t>100,00</w:t>
            </w:r>
          </w:p>
        </w:tc>
      </w:tr>
    </w:tbl>
    <w:p w:rsidR="000E10A2" w:rsidRPr="00654133" w:rsidRDefault="000E10A2" w:rsidP="000E10A2">
      <w:pPr>
        <w:shd w:val="clear" w:color="auto" w:fill="FFFFFF" w:themeFill="background1"/>
        <w:ind w:left="142"/>
        <w:rPr>
          <w:rFonts w:ascii="Arial Narrow" w:hAnsi="Arial Narrow"/>
          <w:sz w:val="18"/>
          <w:szCs w:val="18"/>
        </w:rPr>
      </w:pPr>
      <w:r w:rsidRPr="00654133">
        <w:rPr>
          <w:rFonts w:ascii="Arial Narrow" w:hAnsi="Arial Narrow"/>
          <w:sz w:val="18"/>
          <w:szCs w:val="18"/>
        </w:rPr>
        <w:t xml:space="preserve">Πηγή: ΤΑΙΠΕΔ </w:t>
      </w:r>
    </w:p>
    <w:p w:rsidR="00BD05DD" w:rsidRDefault="00BD05DD" w:rsidP="00F16F8B">
      <w:pPr>
        <w:jc w:val="both"/>
        <w:rPr>
          <w:sz w:val="22"/>
          <w:szCs w:val="22"/>
          <w:lang w:val="en-GB"/>
        </w:rPr>
      </w:pPr>
    </w:p>
    <w:p w:rsidR="00F16F8B" w:rsidRPr="00431DB5" w:rsidRDefault="00F16F8B" w:rsidP="00F16F8B">
      <w:pPr>
        <w:jc w:val="both"/>
        <w:rPr>
          <w:sz w:val="22"/>
          <w:szCs w:val="22"/>
        </w:rPr>
      </w:pPr>
      <w:r w:rsidRPr="00431DB5">
        <w:rPr>
          <w:sz w:val="22"/>
          <w:szCs w:val="22"/>
        </w:rPr>
        <w:t xml:space="preserve">Ακολουθούν πίνακες με το μετοχολόγιο </w:t>
      </w:r>
      <w:r>
        <w:rPr>
          <w:sz w:val="22"/>
          <w:szCs w:val="22"/>
        </w:rPr>
        <w:t>του Ελληνικού Δημοσίου</w:t>
      </w:r>
      <w:r w:rsidR="00654133">
        <w:rPr>
          <w:sz w:val="22"/>
          <w:szCs w:val="22"/>
        </w:rPr>
        <w:t xml:space="preserve"> </w:t>
      </w:r>
      <w:r w:rsidRPr="00431DB5">
        <w:rPr>
          <w:sz w:val="22"/>
          <w:szCs w:val="22"/>
        </w:rPr>
        <w:t>(Πίνακ</w:t>
      </w:r>
      <w:r w:rsidR="00654133">
        <w:rPr>
          <w:sz w:val="22"/>
          <w:szCs w:val="22"/>
        </w:rPr>
        <w:t>ε</w:t>
      </w:r>
      <w:r w:rsidRPr="00431DB5">
        <w:rPr>
          <w:sz w:val="22"/>
          <w:szCs w:val="22"/>
        </w:rPr>
        <w:t>ς 5</w:t>
      </w:r>
      <w:r w:rsidR="00654133">
        <w:rPr>
          <w:sz w:val="22"/>
          <w:szCs w:val="22"/>
        </w:rPr>
        <w:t>.</w:t>
      </w:r>
      <w:r w:rsidR="00F5500F">
        <w:rPr>
          <w:sz w:val="22"/>
          <w:szCs w:val="22"/>
        </w:rPr>
        <w:t>8</w:t>
      </w:r>
      <w:r w:rsidR="00654133">
        <w:rPr>
          <w:sz w:val="22"/>
          <w:szCs w:val="22"/>
        </w:rPr>
        <w:t xml:space="preserve"> έως </w:t>
      </w:r>
      <w:r w:rsidR="00164218">
        <w:rPr>
          <w:sz w:val="22"/>
          <w:szCs w:val="22"/>
        </w:rPr>
        <w:t>5.</w:t>
      </w:r>
      <w:r w:rsidR="00F5500F">
        <w:rPr>
          <w:sz w:val="22"/>
          <w:szCs w:val="22"/>
        </w:rPr>
        <w:t>10</w:t>
      </w:r>
      <w:r w:rsidR="00164218">
        <w:rPr>
          <w:sz w:val="22"/>
          <w:szCs w:val="22"/>
        </w:rPr>
        <w:t>)</w:t>
      </w:r>
    </w:p>
    <w:p w:rsidR="00371F0B" w:rsidRPr="001D7B2B" w:rsidRDefault="006F791A" w:rsidP="006F791A">
      <w:pPr>
        <w:tabs>
          <w:tab w:val="left" w:pos="3767"/>
        </w:tabs>
        <w:ind w:right="-1"/>
        <w:rPr>
          <w:rFonts w:ascii="Arial Narrow" w:hAnsi="Arial Narrow"/>
          <w:bCs/>
          <w:sz w:val="18"/>
          <w:szCs w:val="22"/>
        </w:rPr>
      </w:pPr>
      <w:r>
        <w:rPr>
          <w:sz w:val="22"/>
          <w:szCs w:val="22"/>
        </w:rPr>
        <w:tab/>
      </w:r>
    </w:p>
    <w:tbl>
      <w:tblPr>
        <w:tblW w:w="7667" w:type="dxa"/>
        <w:jc w:val="center"/>
        <w:tblLook w:val="0000"/>
      </w:tblPr>
      <w:tblGrid>
        <w:gridCol w:w="3618"/>
        <w:gridCol w:w="4049"/>
      </w:tblGrid>
      <w:tr w:rsidR="008B533B" w:rsidRPr="00DF3E05" w:rsidTr="000B62C6">
        <w:trPr>
          <w:trHeight w:val="20"/>
          <w:jc w:val="center"/>
        </w:trPr>
        <w:tc>
          <w:tcPr>
            <w:tcW w:w="7667" w:type="dxa"/>
            <w:gridSpan w:val="2"/>
            <w:tcBorders>
              <w:top w:val="single" w:sz="4" w:space="0" w:color="auto"/>
              <w:left w:val="single" w:sz="4" w:space="0" w:color="auto"/>
              <w:right w:val="single" w:sz="4" w:space="0" w:color="auto"/>
            </w:tcBorders>
            <w:shd w:val="clear" w:color="auto" w:fill="404040" w:themeFill="text1" w:themeFillTint="BF"/>
            <w:noWrap/>
            <w:vAlign w:val="bottom"/>
          </w:tcPr>
          <w:p w:rsidR="008B533B" w:rsidRDefault="008B533B" w:rsidP="008B533B">
            <w:pPr>
              <w:spacing w:before="120"/>
              <w:ind w:right="-1"/>
              <w:jc w:val="center"/>
              <w:rPr>
                <w:rFonts w:ascii="Arial Narrow" w:hAnsi="Arial Narrow" w:cs="Arial"/>
                <w:b/>
                <w:bCs/>
                <w:color w:val="FFFFFF"/>
                <w:szCs w:val="16"/>
              </w:rPr>
            </w:pPr>
            <w:r>
              <w:rPr>
                <w:rFonts w:ascii="Arial Narrow" w:hAnsi="Arial Narrow" w:cs="Arial"/>
                <w:b/>
                <w:bCs/>
                <w:color w:val="FFFFFF"/>
                <w:szCs w:val="16"/>
              </w:rPr>
              <w:t>Πίνακας 5</w:t>
            </w:r>
            <w:r w:rsidR="00A86536">
              <w:rPr>
                <w:rFonts w:ascii="Arial Narrow" w:hAnsi="Arial Narrow" w:cs="Arial"/>
                <w:b/>
                <w:bCs/>
                <w:color w:val="FFFFFF"/>
                <w:szCs w:val="16"/>
              </w:rPr>
              <w:t>.</w:t>
            </w:r>
            <w:r w:rsidR="00F5500F">
              <w:rPr>
                <w:rFonts w:ascii="Arial Narrow" w:hAnsi="Arial Narrow" w:cs="Arial"/>
                <w:b/>
                <w:bCs/>
                <w:color w:val="FFFFFF"/>
                <w:szCs w:val="16"/>
              </w:rPr>
              <w:t>8</w:t>
            </w:r>
            <w:r>
              <w:rPr>
                <w:rFonts w:ascii="Arial Narrow" w:hAnsi="Arial Narrow" w:cs="Arial"/>
                <w:b/>
                <w:bCs/>
                <w:color w:val="FFFFFF"/>
                <w:szCs w:val="16"/>
              </w:rPr>
              <w:t xml:space="preserve">  Μετοχολόγιο Ελληνικού Δημοσίου</w:t>
            </w:r>
          </w:p>
          <w:p w:rsidR="008B533B" w:rsidRPr="00DF3E05" w:rsidRDefault="008B533B" w:rsidP="008B533B">
            <w:pPr>
              <w:spacing w:after="120"/>
              <w:ind w:right="-1"/>
              <w:jc w:val="center"/>
              <w:rPr>
                <w:rFonts w:ascii="Arial Narrow" w:hAnsi="Arial Narrow" w:cs="Arial"/>
                <w:b/>
                <w:bCs/>
                <w:color w:val="FFFFFF"/>
                <w:szCs w:val="16"/>
              </w:rPr>
            </w:pPr>
            <w:r>
              <w:rPr>
                <w:rFonts w:ascii="Arial Narrow" w:hAnsi="Arial Narrow" w:cs="Arial"/>
                <w:b/>
                <w:bCs/>
                <w:color w:val="FFFFFF"/>
                <w:szCs w:val="16"/>
              </w:rPr>
              <w:t>Προνομιούχες μετοχές άρθρου 1 του ν. 3723/2008</w:t>
            </w:r>
          </w:p>
        </w:tc>
      </w:tr>
      <w:tr w:rsidR="008B533B" w:rsidRPr="006F7F99" w:rsidTr="008B533B">
        <w:trPr>
          <w:trHeight w:val="20"/>
          <w:jc w:val="center"/>
        </w:trPr>
        <w:tc>
          <w:tcPr>
            <w:tcW w:w="7667" w:type="dxa"/>
            <w:gridSpan w:val="2"/>
            <w:tcBorders>
              <w:left w:val="single" w:sz="4" w:space="0" w:color="auto"/>
              <w:bottom w:val="single" w:sz="4" w:space="0" w:color="auto"/>
              <w:right w:val="single" w:sz="4" w:space="0" w:color="auto"/>
            </w:tcBorders>
            <w:shd w:val="clear" w:color="auto" w:fill="auto"/>
            <w:noWrap/>
            <w:vAlign w:val="bottom"/>
          </w:tcPr>
          <w:p w:rsidR="008B533B" w:rsidRPr="006F7F99" w:rsidRDefault="008B533B" w:rsidP="008B533B">
            <w:pPr>
              <w:ind w:right="-1"/>
              <w:jc w:val="center"/>
              <w:rPr>
                <w:rFonts w:ascii="Arial Narrow" w:hAnsi="Arial Narrow" w:cs="Arial"/>
                <w:b/>
                <w:bCs/>
                <w:sz w:val="12"/>
                <w:szCs w:val="16"/>
              </w:rPr>
            </w:pPr>
          </w:p>
        </w:tc>
      </w:tr>
      <w:tr w:rsidR="00B40202" w:rsidRPr="006F7F99" w:rsidTr="00B40202">
        <w:trPr>
          <w:trHeight w:val="454"/>
          <w:jc w:val="center"/>
        </w:trPr>
        <w:tc>
          <w:tcPr>
            <w:tcW w:w="3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0202" w:rsidRDefault="00B40202" w:rsidP="00B40202">
            <w:pPr>
              <w:spacing w:before="60" w:after="60"/>
              <w:ind w:right="-1"/>
              <w:rPr>
                <w:rFonts w:ascii="Arial Narrow" w:hAnsi="Arial Narrow" w:cs="Arial"/>
                <w:sz w:val="16"/>
                <w:szCs w:val="16"/>
              </w:rPr>
            </w:pPr>
            <w:r w:rsidRPr="00F143F5">
              <w:rPr>
                <w:rFonts w:ascii="Arial Narrow" w:hAnsi="Arial Narrow" w:cs="Arial"/>
                <w:b/>
                <w:bCs/>
                <w:sz w:val="16"/>
                <w:szCs w:val="16"/>
              </w:rPr>
              <w:t>Π</w:t>
            </w:r>
            <w:r>
              <w:rPr>
                <w:rFonts w:ascii="Arial Narrow" w:hAnsi="Arial Narrow" w:cs="Arial"/>
                <w:b/>
                <w:bCs/>
                <w:sz w:val="16"/>
                <w:szCs w:val="16"/>
              </w:rPr>
              <w:t>ιστωτικά ιδρύματα (υπό ειδική εκκαθάριση)</w:t>
            </w:r>
          </w:p>
        </w:tc>
        <w:tc>
          <w:tcPr>
            <w:tcW w:w="4049" w:type="dxa"/>
            <w:tcBorders>
              <w:top w:val="single" w:sz="4" w:space="0" w:color="auto"/>
              <w:left w:val="nil"/>
              <w:bottom w:val="single" w:sz="4" w:space="0" w:color="auto"/>
              <w:right w:val="single" w:sz="4" w:space="0" w:color="auto"/>
            </w:tcBorders>
            <w:shd w:val="clear" w:color="auto" w:fill="auto"/>
            <w:vAlign w:val="bottom"/>
          </w:tcPr>
          <w:p w:rsidR="00B40202" w:rsidRDefault="00B40202" w:rsidP="007C4F47">
            <w:pPr>
              <w:spacing w:before="60" w:after="60"/>
              <w:ind w:right="-1"/>
              <w:jc w:val="center"/>
              <w:rPr>
                <w:rFonts w:ascii="Arial Narrow" w:hAnsi="Arial Narrow" w:cs="Arial"/>
                <w:b/>
                <w:bCs/>
                <w:sz w:val="16"/>
                <w:szCs w:val="16"/>
              </w:rPr>
            </w:pPr>
            <w:r>
              <w:rPr>
                <w:rFonts w:ascii="Arial Narrow" w:hAnsi="Arial Narrow" w:cs="Arial"/>
                <w:b/>
                <w:bCs/>
                <w:sz w:val="16"/>
                <w:szCs w:val="16"/>
              </w:rPr>
              <w:t>Προνομιούχες μετοχές</w:t>
            </w:r>
          </w:p>
          <w:p w:rsidR="00B40202" w:rsidRPr="00542EBC" w:rsidRDefault="00B40202" w:rsidP="00243189">
            <w:pPr>
              <w:spacing w:before="60" w:after="60"/>
              <w:ind w:right="-1"/>
              <w:jc w:val="center"/>
              <w:rPr>
                <w:rFonts w:ascii="Arial Narrow" w:hAnsi="Arial Narrow" w:cs="Arial"/>
                <w:b/>
                <w:bCs/>
                <w:sz w:val="16"/>
                <w:szCs w:val="16"/>
              </w:rPr>
            </w:pPr>
            <w:r w:rsidRPr="000179AF">
              <w:rPr>
                <w:rFonts w:ascii="Arial Narrow" w:hAnsi="Arial Narrow" w:cs="Arial"/>
                <w:b/>
                <w:bCs/>
                <w:sz w:val="16"/>
                <w:szCs w:val="16"/>
              </w:rPr>
              <w:t>(</w:t>
            </w:r>
            <w:r>
              <w:rPr>
                <w:rFonts w:ascii="Arial Narrow" w:hAnsi="Arial Narrow" w:cs="Arial"/>
                <w:b/>
                <w:bCs/>
                <w:sz w:val="16"/>
                <w:szCs w:val="16"/>
              </w:rPr>
              <w:t>σε ευρώ)</w:t>
            </w:r>
          </w:p>
        </w:tc>
      </w:tr>
      <w:tr w:rsidR="00B40202" w:rsidRPr="006F7F99" w:rsidTr="0007146D">
        <w:trPr>
          <w:trHeight w:val="454"/>
          <w:jc w:val="center"/>
        </w:trPr>
        <w:tc>
          <w:tcPr>
            <w:tcW w:w="3618" w:type="dxa"/>
            <w:tcBorders>
              <w:top w:val="single" w:sz="4" w:space="0" w:color="auto"/>
              <w:left w:val="single" w:sz="4" w:space="0" w:color="auto"/>
            </w:tcBorders>
            <w:shd w:val="clear" w:color="auto" w:fill="D9D9D9" w:themeFill="background1" w:themeFillShade="D9"/>
            <w:noWrap/>
            <w:vAlign w:val="bottom"/>
          </w:tcPr>
          <w:p w:rsidR="00B40202" w:rsidRPr="00B91917" w:rsidRDefault="00B40202" w:rsidP="007C4F47">
            <w:pPr>
              <w:spacing w:before="60" w:after="60"/>
              <w:ind w:right="-1"/>
              <w:rPr>
                <w:rFonts w:ascii="Arial Narrow" w:hAnsi="Arial Narrow" w:cs="Arial"/>
                <w:sz w:val="16"/>
                <w:szCs w:val="16"/>
              </w:rPr>
            </w:pPr>
            <w:r w:rsidRPr="00B91917">
              <w:rPr>
                <w:rFonts w:ascii="Arial Narrow" w:hAnsi="Arial Narrow" w:cs="Arial"/>
                <w:sz w:val="16"/>
                <w:szCs w:val="16"/>
              </w:rPr>
              <w:t>Πανελλήνια Τράπεζα</w:t>
            </w:r>
          </w:p>
        </w:tc>
        <w:tc>
          <w:tcPr>
            <w:tcW w:w="4049" w:type="dxa"/>
            <w:tcBorders>
              <w:top w:val="single" w:sz="4" w:space="0" w:color="auto"/>
              <w:right w:val="single" w:sz="4" w:space="0" w:color="auto"/>
            </w:tcBorders>
            <w:shd w:val="clear" w:color="auto" w:fill="D9D9D9" w:themeFill="background1" w:themeFillShade="D9"/>
            <w:noWrap/>
            <w:vAlign w:val="bottom"/>
          </w:tcPr>
          <w:p w:rsidR="00B40202" w:rsidRPr="00B91917" w:rsidRDefault="00B40202" w:rsidP="007C4F47">
            <w:pPr>
              <w:tabs>
                <w:tab w:val="decimal" w:pos="2232"/>
              </w:tabs>
              <w:spacing w:before="60" w:after="60"/>
              <w:ind w:right="-1"/>
              <w:jc w:val="both"/>
              <w:rPr>
                <w:rFonts w:ascii="Arial Narrow" w:hAnsi="Arial Narrow" w:cs="Arial"/>
                <w:sz w:val="16"/>
                <w:szCs w:val="16"/>
              </w:rPr>
            </w:pPr>
            <w:r w:rsidRPr="00B91917">
              <w:rPr>
                <w:rFonts w:ascii="Arial Narrow" w:hAnsi="Arial Narrow" w:cs="Arial"/>
                <w:sz w:val="16"/>
                <w:szCs w:val="16"/>
              </w:rPr>
              <w:t>28.300.000</w:t>
            </w:r>
            <w:r>
              <w:rPr>
                <w:rFonts w:ascii="Arial Narrow" w:hAnsi="Arial Narrow" w:cs="Arial"/>
                <w:sz w:val="16"/>
                <w:szCs w:val="16"/>
              </w:rPr>
              <w:t>,00</w:t>
            </w:r>
          </w:p>
        </w:tc>
      </w:tr>
      <w:tr w:rsidR="00B40202" w:rsidRPr="006F7F99" w:rsidTr="0007146D">
        <w:trPr>
          <w:trHeight w:val="454"/>
          <w:jc w:val="center"/>
        </w:trPr>
        <w:tc>
          <w:tcPr>
            <w:tcW w:w="3618" w:type="dxa"/>
            <w:tcBorders>
              <w:top w:val="nil"/>
              <w:left w:val="single" w:sz="4" w:space="0" w:color="auto"/>
            </w:tcBorders>
            <w:shd w:val="clear" w:color="auto" w:fill="auto"/>
            <w:noWrap/>
            <w:vAlign w:val="bottom"/>
          </w:tcPr>
          <w:p w:rsidR="00B40202" w:rsidRPr="00CB415F" w:rsidRDefault="00B40202" w:rsidP="007C4F47">
            <w:pPr>
              <w:spacing w:before="60" w:after="60"/>
              <w:ind w:right="-1"/>
              <w:rPr>
                <w:rFonts w:ascii="Arial Narrow" w:hAnsi="Arial Narrow" w:cs="Arial"/>
                <w:sz w:val="16"/>
                <w:szCs w:val="16"/>
              </w:rPr>
            </w:pPr>
            <w:r>
              <w:rPr>
                <w:rFonts w:ascii="Arial Narrow" w:hAnsi="Arial Narrow" w:cs="Arial"/>
                <w:sz w:val="16"/>
                <w:szCs w:val="16"/>
                <w:lang w:val="en-GB"/>
              </w:rPr>
              <w:t>Proton</w:t>
            </w:r>
            <w:r>
              <w:rPr>
                <w:rFonts w:ascii="Arial Narrow" w:hAnsi="Arial Narrow" w:cs="Arial"/>
                <w:sz w:val="16"/>
                <w:szCs w:val="16"/>
              </w:rPr>
              <w:t xml:space="preserve"> </w:t>
            </w:r>
            <w:r>
              <w:rPr>
                <w:rFonts w:ascii="Arial Narrow" w:hAnsi="Arial Narrow" w:cs="Arial"/>
                <w:sz w:val="16"/>
                <w:szCs w:val="16"/>
                <w:lang w:val="en-GB"/>
              </w:rPr>
              <w:t>Bank</w:t>
            </w:r>
          </w:p>
        </w:tc>
        <w:tc>
          <w:tcPr>
            <w:tcW w:w="4049" w:type="dxa"/>
            <w:tcBorders>
              <w:top w:val="nil"/>
              <w:right w:val="single" w:sz="4" w:space="0" w:color="auto"/>
            </w:tcBorders>
            <w:shd w:val="clear" w:color="auto" w:fill="auto"/>
            <w:noWrap/>
            <w:vAlign w:val="bottom"/>
          </w:tcPr>
          <w:p w:rsidR="00B40202" w:rsidRPr="0078081C" w:rsidRDefault="00B40202" w:rsidP="007C4F47">
            <w:pPr>
              <w:tabs>
                <w:tab w:val="decimal" w:pos="2232"/>
              </w:tabs>
              <w:spacing w:before="60" w:after="60"/>
              <w:ind w:right="-1"/>
              <w:jc w:val="both"/>
              <w:rPr>
                <w:rFonts w:ascii="Arial Narrow" w:hAnsi="Arial Narrow" w:cs="Arial"/>
                <w:sz w:val="16"/>
                <w:szCs w:val="16"/>
              </w:rPr>
            </w:pPr>
            <w:r>
              <w:rPr>
                <w:rFonts w:ascii="Arial Narrow" w:hAnsi="Arial Narrow" w:cs="Arial"/>
                <w:sz w:val="16"/>
                <w:szCs w:val="16"/>
              </w:rPr>
              <w:t>79.999.995,79</w:t>
            </w:r>
          </w:p>
        </w:tc>
      </w:tr>
      <w:tr w:rsidR="00B40202" w:rsidRPr="006F7F99" w:rsidTr="0045669E">
        <w:trPr>
          <w:trHeight w:val="397"/>
          <w:jc w:val="center"/>
        </w:trPr>
        <w:tc>
          <w:tcPr>
            <w:tcW w:w="3618" w:type="dxa"/>
            <w:tcBorders>
              <w:left w:val="single" w:sz="4" w:space="0" w:color="auto"/>
            </w:tcBorders>
            <w:shd w:val="clear" w:color="auto" w:fill="D9D9D9" w:themeFill="background1" w:themeFillShade="D9"/>
            <w:noWrap/>
            <w:vAlign w:val="bottom"/>
          </w:tcPr>
          <w:p w:rsidR="00B40202" w:rsidRPr="003C0918" w:rsidRDefault="00B40202" w:rsidP="007C4F47">
            <w:pPr>
              <w:spacing w:before="60" w:after="60"/>
              <w:ind w:right="-1"/>
              <w:rPr>
                <w:rFonts w:ascii="Arial Narrow" w:hAnsi="Arial Narrow" w:cs="Arial"/>
                <w:sz w:val="16"/>
                <w:szCs w:val="16"/>
              </w:rPr>
            </w:pPr>
            <w:r>
              <w:rPr>
                <w:rFonts w:ascii="Arial Narrow" w:hAnsi="Arial Narrow" w:cs="Arial"/>
                <w:sz w:val="16"/>
                <w:szCs w:val="16"/>
              </w:rPr>
              <w:t xml:space="preserve">Ταχυδρομικό Ταμιευτήριο </w:t>
            </w:r>
          </w:p>
        </w:tc>
        <w:tc>
          <w:tcPr>
            <w:tcW w:w="4049" w:type="dxa"/>
            <w:tcBorders>
              <w:right w:val="single" w:sz="4" w:space="0" w:color="auto"/>
            </w:tcBorders>
            <w:shd w:val="clear" w:color="auto" w:fill="D9D9D9" w:themeFill="background1" w:themeFillShade="D9"/>
            <w:noWrap/>
            <w:vAlign w:val="bottom"/>
          </w:tcPr>
          <w:p w:rsidR="00B40202" w:rsidRPr="0078081C" w:rsidRDefault="00B40202" w:rsidP="007C4F47">
            <w:pPr>
              <w:tabs>
                <w:tab w:val="decimal" w:pos="2232"/>
              </w:tabs>
              <w:spacing w:before="60" w:after="60"/>
              <w:ind w:right="-1"/>
              <w:jc w:val="both"/>
              <w:rPr>
                <w:rFonts w:ascii="Arial Narrow" w:hAnsi="Arial Narrow" w:cs="Arial"/>
                <w:sz w:val="16"/>
                <w:szCs w:val="16"/>
              </w:rPr>
            </w:pPr>
            <w:r>
              <w:rPr>
                <w:rFonts w:ascii="Arial Narrow" w:hAnsi="Arial Narrow" w:cs="Arial"/>
                <w:sz w:val="16"/>
                <w:szCs w:val="16"/>
              </w:rPr>
              <w:t>224.960.000,00</w:t>
            </w:r>
          </w:p>
        </w:tc>
      </w:tr>
      <w:tr w:rsidR="00B40202" w:rsidRPr="006F7F99" w:rsidTr="0007146D">
        <w:trPr>
          <w:trHeight w:val="454"/>
          <w:jc w:val="center"/>
        </w:trPr>
        <w:tc>
          <w:tcPr>
            <w:tcW w:w="3618" w:type="dxa"/>
            <w:tcBorders>
              <w:top w:val="nil"/>
              <w:left w:val="single" w:sz="4" w:space="0" w:color="auto"/>
            </w:tcBorders>
            <w:shd w:val="clear" w:color="auto" w:fill="auto"/>
            <w:noWrap/>
            <w:vAlign w:val="bottom"/>
          </w:tcPr>
          <w:p w:rsidR="00B40202" w:rsidRPr="00F143F5" w:rsidRDefault="00B40202" w:rsidP="007C4F47">
            <w:pPr>
              <w:spacing w:before="60" w:after="60"/>
              <w:ind w:right="-1"/>
              <w:rPr>
                <w:rFonts w:ascii="Arial Narrow" w:hAnsi="Arial Narrow" w:cs="Arial"/>
                <w:sz w:val="16"/>
                <w:szCs w:val="16"/>
              </w:rPr>
            </w:pPr>
            <w:r>
              <w:rPr>
                <w:rFonts w:ascii="Arial Narrow" w:hAnsi="Arial Narrow" w:cs="Arial"/>
                <w:sz w:val="16"/>
                <w:szCs w:val="16"/>
                <w:lang w:val="en-US"/>
              </w:rPr>
              <w:t>FBB</w:t>
            </w:r>
            <w:r>
              <w:rPr>
                <w:rFonts w:ascii="Arial Narrow" w:hAnsi="Arial Narrow" w:cs="Arial"/>
                <w:sz w:val="16"/>
                <w:szCs w:val="16"/>
              </w:rPr>
              <w:t>-ΠΡΩΤΗ ΕΠΙΧΕΙΡΗΜΑΤΙΚΗ ΤΡΑΠΕΖΑ ΑΕ</w:t>
            </w:r>
          </w:p>
        </w:tc>
        <w:tc>
          <w:tcPr>
            <w:tcW w:w="4049" w:type="dxa"/>
            <w:tcBorders>
              <w:top w:val="nil"/>
              <w:right w:val="single" w:sz="4" w:space="0" w:color="auto"/>
            </w:tcBorders>
            <w:shd w:val="clear" w:color="auto" w:fill="auto"/>
            <w:noWrap/>
            <w:vAlign w:val="bottom"/>
          </w:tcPr>
          <w:p w:rsidR="00B40202" w:rsidRPr="0078081C" w:rsidRDefault="00B40202" w:rsidP="007C4F47">
            <w:pPr>
              <w:tabs>
                <w:tab w:val="decimal" w:pos="2232"/>
              </w:tabs>
              <w:spacing w:before="60" w:after="60"/>
              <w:ind w:right="-1"/>
              <w:jc w:val="both"/>
              <w:rPr>
                <w:rFonts w:ascii="Arial Narrow" w:hAnsi="Arial Narrow" w:cs="Arial"/>
                <w:sz w:val="16"/>
                <w:szCs w:val="16"/>
              </w:rPr>
            </w:pPr>
            <w:r>
              <w:rPr>
                <w:rFonts w:ascii="Arial Narrow" w:hAnsi="Arial Narrow" w:cs="Arial"/>
                <w:sz w:val="16"/>
                <w:szCs w:val="16"/>
              </w:rPr>
              <w:t>50.000.000,00</w:t>
            </w:r>
          </w:p>
        </w:tc>
      </w:tr>
      <w:tr w:rsidR="00B40202" w:rsidRPr="006F7F99" w:rsidTr="0007146D">
        <w:trPr>
          <w:trHeight w:val="454"/>
          <w:jc w:val="center"/>
        </w:trPr>
        <w:tc>
          <w:tcPr>
            <w:tcW w:w="3618" w:type="dxa"/>
            <w:tcBorders>
              <w:left w:val="single" w:sz="4" w:space="0" w:color="auto"/>
              <w:bottom w:val="single" w:sz="4" w:space="0" w:color="auto"/>
            </w:tcBorders>
            <w:shd w:val="clear" w:color="auto" w:fill="BFBFBF" w:themeFill="background1" w:themeFillShade="BF"/>
            <w:noWrap/>
            <w:vAlign w:val="bottom"/>
          </w:tcPr>
          <w:p w:rsidR="00B40202" w:rsidRPr="000F081A" w:rsidRDefault="00B40202" w:rsidP="007C4F47">
            <w:pPr>
              <w:pStyle w:val="a6"/>
              <w:spacing w:before="60" w:after="60"/>
              <w:ind w:right="-1"/>
              <w:rPr>
                <w:rFonts w:ascii="Arial Narrow" w:hAnsi="Arial Narrow" w:cs="Arial"/>
                <w:b/>
              </w:rPr>
            </w:pPr>
            <w:r>
              <w:rPr>
                <w:rFonts w:ascii="Arial Narrow" w:hAnsi="Arial Narrow" w:cs="Arial"/>
                <w:b/>
              </w:rPr>
              <w:t xml:space="preserve">Σύνολο </w:t>
            </w:r>
          </w:p>
        </w:tc>
        <w:tc>
          <w:tcPr>
            <w:tcW w:w="4049" w:type="dxa"/>
            <w:tcBorders>
              <w:bottom w:val="single" w:sz="4" w:space="0" w:color="auto"/>
              <w:right w:val="single" w:sz="4" w:space="0" w:color="auto"/>
            </w:tcBorders>
            <w:shd w:val="clear" w:color="auto" w:fill="BFBFBF" w:themeFill="background1" w:themeFillShade="BF"/>
            <w:noWrap/>
            <w:vAlign w:val="bottom"/>
          </w:tcPr>
          <w:p w:rsidR="00B40202" w:rsidRPr="009F721B" w:rsidRDefault="00B40202" w:rsidP="007C4F47">
            <w:pPr>
              <w:tabs>
                <w:tab w:val="decimal" w:pos="2232"/>
              </w:tabs>
              <w:spacing w:before="60" w:after="60"/>
              <w:ind w:right="-1"/>
              <w:jc w:val="both"/>
              <w:rPr>
                <w:rFonts w:ascii="Arial Narrow" w:hAnsi="Arial Narrow" w:cs="Arial"/>
                <w:b/>
                <w:sz w:val="16"/>
                <w:szCs w:val="16"/>
              </w:rPr>
            </w:pPr>
            <w:r>
              <w:rPr>
                <w:rFonts w:ascii="Arial Narrow" w:hAnsi="Arial Narrow" w:cs="Arial"/>
                <w:b/>
                <w:sz w:val="16"/>
                <w:szCs w:val="16"/>
              </w:rPr>
              <w:t>383.259.995,79</w:t>
            </w:r>
          </w:p>
        </w:tc>
      </w:tr>
    </w:tbl>
    <w:p w:rsidR="00654133" w:rsidRDefault="00A61040" w:rsidP="00654133">
      <w:pPr>
        <w:tabs>
          <w:tab w:val="left" w:pos="709"/>
          <w:tab w:val="left" w:pos="1134"/>
          <w:tab w:val="decimal" w:pos="3618"/>
        </w:tabs>
        <w:spacing w:before="60"/>
        <w:ind w:left="1134" w:right="-1" w:hanging="1134"/>
        <w:rPr>
          <w:rFonts w:ascii="Arial Narrow" w:hAnsi="Arial Narrow"/>
          <w:sz w:val="18"/>
          <w:szCs w:val="18"/>
        </w:rPr>
      </w:pPr>
      <w:r w:rsidRPr="00654133">
        <w:rPr>
          <w:rFonts w:ascii="Arial Narrow" w:hAnsi="Arial Narrow"/>
          <w:sz w:val="18"/>
          <w:szCs w:val="18"/>
        </w:rPr>
        <w:tab/>
        <w:t xml:space="preserve">Πηγή: </w:t>
      </w:r>
      <w:r w:rsidR="00E622EF" w:rsidRPr="00654133">
        <w:rPr>
          <w:rFonts w:ascii="Arial Narrow" w:hAnsi="Arial Narrow"/>
          <w:sz w:val="18"/>
          <w:szCs w:val="18"/>
        </w:rPr>
        <w:tab/>
      </w:r>
      <w:r w:rsidRPr="00654133">
        <w:rPr>
          <w:rFonts w:ascii="Arial Narrow" w:hAnsi="Arial Narrow"/>
          <w:sz w:val="18"/>
          <w:szCs w:val="18"/>
        </w:rPr>
        <w:t xml:space="preserve">Γενική Γραμματεία </w:t>
      </w:r>
      <w:r w:rsidR="00F16F8B" w:rsidRPr="00654133">
        <w:rPr>
          <w:rFonts w:ascii="Arial Narrow" w:hAnsi="Arial Narrow"/>
          <w:sz w:val="18"/>
          <w:szCs w:val="18"/>
        </w:rPr>
        <w:t>Οικονομικής Πολιτικής</w:t>
      </w:r>
      <w:r w:rsidR="00E622EF" w:rsidRPr="00654133">
        <w:rPr>
          <w:rFonts w:ascii="Arial Narrow" w:hAnsi="Arial Narrow"/>
          <w:sz w:val="18"/>
          <w:szCs w:val="18"/>
        </w:rPr>
        <w:t>-Μονάδα Αποκρατικοποιήσεων, Διαχείρισης Κινητών Αξιών και</w:t>
      </w:r>
    </w:p>
    <w:p w:rsidR="00970694" w:rsidRPr="0076060D" w:rsidRDefault="00654133" w:rsidP="00654133">
      <w:pPr>
        <w:tabs>
          <w:tab w:val="left" w:pos="709"/>
          <w:tab w:val="left" w:pos="1134"/>
          <w:tab w:val="decimal" w:pos="3618"/>
        </w:tabs>
        <w:ind w:left="1134" w:right="-1" w:hanging="1134"/>
        <w:rPr>
          <w:rFonts w:ascii="Arial Narrow" w:hAnsi="Arial Narrow" w:cs="Arial"/>
          <w:b/>
          <w:sz w:val="16"/>
          <w:szCs w:val="16"/>
        </w:rPr>
      </w:pPr>
      <w:r>
        <w:rPr>
          <w:rFonts w:ascii="Arial Narrow" w:hAnsi="Arial Narrow"/>
          <w:sz w:val="18"/>
          <w:szCs w:val="18"/>
        </w:rPr>
        <w:tab/>
      </w:r>
      <w:r>
        <w:rPr>
          <w:rFonts w:ascii="Arial Narrow" w:hAnsi="Arial Narrow"/>
          <w:sz w:val="18"/>
          <w:szCs w:val="18"/>
        </w:rPr>
        <w:tab/>
      </w:r>
      <w:r w:rsidR="00E622EF" w:rsidRPr="00654133">
        <w:rPr>
          <w:rFonts w:ascii="Arial Narrow" w:hAnsi="Arial Narrow"/>
          <w:sz w:val="18"/>
          <w:szCs w:val="18"/>
        </w:rPr>
        <w:t xml:space="preserve"> Επιχειρησιακού</w:t>
      </w:r>
      <w:r>
        <w:rPr>
          <w:rFonts w:ascii="Arial Narrow" w:hAnsi="Arial Narrow"/>
          <w:sz w:val="18"/>
          <w:szCs w:val="18"/>
        </w:rPr>
        <w:t xml:space="preserve"> </w:t>
      </w:r>
      <w:r w:rsidR="00E622EF" w:rsidRPr="00654133">
        <w:rPr>
          <w:rFonts w:ascii="Arial Narrow" w:hAnsi="Arial Narrow"/>
          <w:sz w:val="18"/>
          <w:szCs w:val="18"/>
        </w:rPr>
        <w:t>Σχεδιασμού</w:t>
      </w:r>
      <w:r w:rsidR="0076060D" w:rsidRPr="0076060D">
        <w:rPr>
          <w:rFonts w:ascii="Arial Narrow" w:hAnsi="Arial Narrow"/>
          <w:sz w:val="16"/>
          <w:szCs w:val="16"/>
        </w:rPr>
        <w:t>-</w:t>
      </w:r>
      <w:r w:rsidR="0076060D" w:rsidRPr="00F8046F">
        <w:rPr>
          <w:rFonts w:ascii="Arial Narrow" w:hAnsi="Arial Narrow"/>
          <w:sz w:val="18"/>
          <w:szCs w:val="16"/>
        </w:rPr>
        <w:t>Τμήμα Γ’ Διαχείρισης Κινητών Αξιών</w:t>
      </w:r>
    </w:p>
    <w:p w:rsidR="00A861AA" w:rsidRDefault="00A861AA" w:rsidP="008B533B">
      <w:pPr>
        <w:tabs>
          <w:tab w:val="decimal" w:pos="3618"/>
        </w:tabs>
        <w:spacing w:before="60" w:after="60"/>
        <w:ind w:right="-1"/>
        <w:rPr>
          <w:rFonts w:ascii="Arial Narrow" w:hAnsi="Arial Narrow" w:cs="Arial"/>
          <w:b/>
          <w:sz w:val="16"/>
          <w:szCs w:val="16"/>
        </w:rPr>
      </w:pPr>
    </w:p>
    <w:tbl>
      <w:tblPr>
        <w:tblW w:w="7667" w:type="dxa"/>
        <w:jc w:val="center"/>
        <w:tblLook w:val="0000"/>
      </w:tblPr>
      <w:tblGrid>
        <w:gridCol w:w="2717"/>
        <w:gridCol w:w="1622"/>
        <w:gridCol w:w="1642"/>
        <w:gridCol w:w="1686"/>
      </w:tblGrid>
      <w:tr w:rsidR="008B533B" w:rsidRPr="00DF3E05" w:rsidTr="000B62C6">
        <w:trPr>
          <w:trHeight w:val="20"/>
          <w:jc w:val="center"/>
        </w:trPr>
        <w:tc>
          <w:tcPr>
            <w:tcW w:w="7667" w:type="dxa"/>
            <w:gridSpan w:val="4"/>
            <w:tcBorders>
              <w:top w:val="single" w:sz="4" w:space="0" w:color="auto"/>
              <w:left w:val="single" w:sz="4" w:space="0" w:color="auto"/>
              <w:right w:val="single" w:sz="4" w:space="0" w:color="auto"/>
            </w:tcBorders>
            <w:shd w:val="clear" w:color="auto" w:fill="404040" w:themeFill="text1" w:themeFillTint="BF"/>
            <w:noWrap/>
            <w:vAlign w:val="bottom"/>
          </w:tcPr>
          <w:p w:rsidR="008B533B" w:rsidRPr="000C0FD1" w:rsidRDefault="008B533B" w:rsidP="00970694">
            <w:pPr>
              <w:spacing w:before="120"/>
              <w:ind w:right="-1"/>
              <w:jc w:val="center"/>
              <w:rPr>
                <w:rFonts w:ascii="Arial Narrow" w:hAnsi="Arial Narrow" w:cs="Arial"/>
                <w:b/>
                <w:bCs/>
                <w:color w:val="FFFFFF"/>
                <w:szCs w:val="16"/>
                <w:vertAlign w:val="superscript"/>
              </w:rPr>
            </w:pPr>
            <w:r>
              <w:rPr>
                <w:rFonts w:ascii="Arial Narrow" w:hAnsi="Arial Narrow" w:cs="Arial"/>
                <w:b/>
                <w:bCs/>
                <w:color w:val="FFFFFF"/>
                <w:szCs w:val="16"/>
              </w:rPr>
              <w:lastRenderedPageBreak/>
              <w:t>Πίνακας 5</w:t>
            </w:r>
            <w:r w:rsidR="0051354C">
              <w:rPr>
                <w:rFonts w:ascii="Arial Narrow" w:hAnsi="Arial Narrow" w:cs="Arial"/>
                <w:b/>
                <w:bCs/>
                <w:color w:val="FFFFFF"/>
                <w:szCs w:val="16"/>
              </w:rPr>
              <w:t>.</w:t>
            </w:r>
            <w:r w:rsidR="00F5500F">
              <w:rPr>
                <w:rFonts w:ascii="Arial Narrow" w:hAnsi="Arial Narrow" w:cs="Arial"/>
                <w:b/>
                <w:bCs/>
                <w:color w:val="FFFFFF"/>
                <w:szCs w:val="16"/>
              </w:rPr>
              <w:t>9</w:t>
            </w:r>
            <w:r>
              <w:rPr>
                <w:rFonts w:ascii="Arial Narrow" w:hAnsi="Arial Narrow" w:cs="Arial"/>
                <w:b/>
                <w:bCs/>
                <w:color w:val="FFFFFF"/>
                <w:szCs w:val="16"/>
              </w:rPr>
              <w:t xml:space="preserve">  </w:t>
            </w:r>
            <w:r w:rsidRPr="00DF3E05">
              <w:rPr>
                <w:rFonts w:ascii="Arial Narrow" w:hAnsi="Arial Narrow" w:cs="Arial"/>
                <w:b/>
                <w:bCs/>
                <w:color w:val="FFFFFF"/>
                <w:szCs w:val="16"/>
              </w:rPr>
              <w:t>Μετοχολόγιο Ελληνικού Δημοσίου</w:t>
            </w:r>
          </w:p>
          <w:p w:rsidR="008B533B" w:rsidRPr="00DF3E05" w:rsidRDefault="008B533B" w:rsidP="00970694">
            <w:pPr>
              <w:spacing w:after="120"/>
              <w:ind w:right="-1"/>
              <w:jc w:val="center"/>
              <w:rPr>
                <w:rFonts w:ascii="Arial Narrow" w:hAnsi="Arial Narrow" w:cs="Arial"/>
                <w:b/>
                <w:bCs/>
                <w:color w:val="FFFFFF"/>
                <w:szCs w:val="16"/>
              </w:rPr>
            </w:pPr>
            <w:r>
              <w:rPr>
                <w:rFonts w:ascii="Arial Narrow" w:hAnsi="Arial Narrow" w:cs="Arial"/>
                <w:b/>
                <w:bCs/>
                <w:color w:val="FFFFFF"/>
                <w:szCs w:val="16"/>
              </w:rPr>
              <w:t>Εισηγμένες στο ΧΑ</w:t>
            </w:r>
          </w:p>
        </w:tc>
      </w:tr>
      <w:tr w:rsidR="008B533B" w:rsidRPr="006F7F99" w:rsidTr="00970694">
        <w:trPr>
          <w:trHeight w:val="20"/>
          <w:jc w:val="center"/>
        </w:trPr>
        <w:tc>
          <w:tcPr>
            <w:tcW w:w="2717" w:type="dxa"/>
            <w:tcBorders>
              <w:left w:val="single" w:sz="4" w:space="0" w:color="auto"/>
              <w:bottom w:val="single" w:sz="4" w:space="0" w:color="auto"/>
            </w:tcBorders>
            <w:shd w:val="clear" w:color="auto" w:fill="auto"/>
            <w:noWrap/>
            <w:vAlign w:val="bottom"/>
          </w:tcPr>
          <w:p w:rsidR="008B533B" w:rsidRPr="006F7F99" w:rsidRDefault="008B533B" w:rsidP="00970694">
            <w:pPr>
              <w:ind w:right="-1"/>
              <w:jc w:val="center"/>
              <w:rPr>
                <w:rFonts w:ascii="Arial Narrow" w:hAnsi="Arial Narrow" w:cs="Arial"/>
                <w:b/>
                <w:bCs/>
                <w:sz w:val="12"/>
                <w:szCs w:val="16"/>
              </w:rPr>
            </w:pPr>
          </w:p>
        </w:tc>
        <w:tc>
          <w:tcPr>
            <w:tcW w:w="1622" w:type="dxa"/>
            <w:tcBorders>
              <w:bottom w:val="single" w:sz="4" w:space="0" w:color="auto"/>
            </w:tcBorders>
            <w:shd w:val="clear" w:color="auto" w:fill="auto"/>
            <w:vAlign w:val="bottom"/>
          </w:tcPr>
          <w:p w:rsidR="008B533B" w:rsidRPr="006F7F99" w:rsidRDefault="008B533B" w:rsidP="00970694">
            <w:pPr>
              <w:ind w:right="-1"/>
              <w:jc w:val="center"/>
              <w:rPr>
                <w:rFonts w:ascii="Arial Narrow" w:hAnsi="Arial Narrow" w:cs="Arial"/>
                <w:b/>
                <w:bCs/>
                <w:sz w:val="12"/>
                <w:szCs w:val="16"/>
              </w:rPr>
            </w:pPr>
          </w:p>
        </w:tc>
        <w:tc>
          <w:tcPr>
            <w:tcW w:w="1642" w:type="dxa"/>
            <w:tcBorders>
              <w:bottom w:val="single" w:sz="4" w:space="0" w:color="auto"/>
            </w:tcBorders>
            <w:shd w:val="clear" w:color="auto" w:fill="auto"/>
            <w:vAlign w:val="bottom"/>
          </w:tcPr>
          <w:p w:rsidR="008B533B" w:rsidRPr="006F7F99" w:rsidRDefault="008B533B" w:rsidP="00970694">
            <w:pPr>
              <w:ind w:right="-1"/>
              <w:jc w:val="center"/>
              <w:rPr>
                <w:rFonts w:ascii="Arial Narrow" w:hAnsi="Arial Narrow" w:cs="Arial"/>
                <w:b/>
                <w:bCs/>
                <w:sz w:val="12"/>
                <w:szCs w:val="16"/>
              </w:rPr>
            </w:pPr>
          </w:p>
        </w:tc>
        <w:tc>
          <w:tcPr>
            <w:tcW w:w="1686" w:type="dxa"/>
            <w:tcBorders>
              <w:bottom w:val="single" w:sz="4" w:space="0" w:color="auto"/>
              <w:right w:val="single" w:sz="4" w:space="0" w:color="auto"/>
            </w:tcBorders>
            <w:shd w:val="clear" w:color="auto" w:fill="auto"/>
            <w:vAlign w:val="bottom"/>
          </w:tcPr>
          <w:p w:rsidR="008B533B" w:rsidRPr="006F7F99" w:rsidRDefault="008B533B" w:rsidP="00970694">
            <w:pPr>
              <w:ind w:right="-1"/>
              <w:jc w:val="center"/>
              <w:rPr>
                <w:rFonts w:ascii="Arial Narrow" w:hAnsi="Arial Narrow" w:cs="Arial"/>
                <w:b/>
                <w:bCs/>
                <w:sz w:val="12"/>
                <w:szCs w:val="16"/>
              </w:rPr>
            </w:pPr>
          </w:p>
        </w:tc>
      </w:tr>
      <w:tr w:rsidR="008B533B" w:rsidRPr="006F7F99" w:rsidTr="006A3C3E">
        <w:trPr>
          <w:trHeight w:val="510"/>
          <w:jc w:val="center"/>
        </w:trPr>
        <w:tc>
          <w:tcPr>
            <w:tcW w:w="27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533B" w:rsidRPr="006F7F99" w:rsidRDefault="008B533B" w:rsidP="006A3C3E">
            <w:pPr>
              <w:ind w:right="-1"/>
              <w:jc w:val="center"/>
              <w:rPr>
                <w:rFonts w:ascii="Arial Narrow" w:hAnsi="Arial Narrow" w:cs="Arial"/>
                <w:b/>
                <w:bCs/>
                <w:sz w:val="16"/>
                <w:szCs w:val="16"/>
              </w:rPr>
            </w:pPr>
            <w:r w:rsidRPr="006F7F99">
              <w:rPr>
                <w:rFonts w:ascii="Arial Narrow" w:hAnsi="Arial Narrow" w:cs="Arial"/>
                <w:b/>
                <w:bCs/>
                <w:sz w:val="16"/>
                <w:szCs w:val="16"/>
              </w:rPr>
              <w:t>Εταιρεία</w:t>
            </w:r>
          </w:p>
        </w:tc>
        <w:tc>
          <w:tcPr>
            <w:tcW w:w="1622" w:type="dxa"/>
            <w:tcBorders>
              <w:top w:val="single" w:sz="4" w:space="0" w:color="auto"/>
              <w:left w:val="nil"/>
              <w:bottom w:val="single" w:sz="4" w:space="0" w:color="auto"/>
              <w:right w:val="single" w:sz="4" w:space="0" w:color="auto"/>
            </w:tcBorders>
            <w:shd w:val="clear" w:color="auto" w:fill="auto"/>
            <w:vAlign w:val="center"/>
          </w:tcPr>
          <w:p w:rsidR="008B533B" w:rsidRPr="006F7F99" w:rsidRDefault="008B533B" w:rsidP="006A3C3E">
            <w:pPr>
              <w:ind w:right="-1"/>
              <w:jc w:val="center"/>
              <w:rPr>
                <w:rFonts w:ascii="Arial Narrow" w:hAnsi="Arial Narrow" w:cs="Arial"/>
                <w:b/>
                <w:bCs/>
                <w:sz w:val="16"/>
                <w:szCs w:val="16"/>
              </w:rPr>
            </w:pPr>
            <w:r w:rsidRPr="006F7F99">
              <w:rPr>
                <w:rFonts w:ascii="Arial Narrow" w:hAnsi="Arial Narrow" w:cs="Arial"/>
                <w:b/>
                <w:bCs/>
                <w:sz w:val="16"/>
                <w:szCs w:val="16"/>
              </w:rPr>
              <w:t>Συνολικός αριθμός μετοχών</w:t>
            </w:r>
          </w:p>
        </w:tc>
        <w:tc>
          <w:tcPr>
            <w:tcW w:w="1642" w:type="dxa"/>
            <w:tcBorders>
              <w:top w:val="single" w:sz="4" w:space="0" w:color="auto"/>
              <w:left w:val="nil"/>
              <w:bottom w:val="single" w:sz="4" w:space="0" w:color="auto"/>
              <w:right w:val="single" w:sz="4" w:space="0" w:color="auto"/>
            </w:tcBorders>
            <w:shd w:val="clear" w:color="auto" w:fill="auto"/>
            <w:vAlign w:val="center"/>
          </w:tcPr>
          <w:p w:rsidR="008B533B" w:rsidRPr="006F7F99" w:rsidRDefault="008B533B" w:rsidP="006A3C3E">
            <w:pPr>
              <w:ind w:right="-1"/>
              <w:jc w:val="center"/>
              <w:rPr>
                <w:rFonts w:ascii="Arial Narrow" w:hAnsi="Arial Narrow" w:cs="Arial"/>
                <w:b/>
                <w:bCs/>
                <w:sz w:val="16"/>
                <w:szCs w:val="16"/>
              </w:rPr>
            </w:pPr>
            <w:r w:rsidRPr="006F7F99">
              <w:rPr>
                <w:rFonts w:ascii="Arial Narrow" w:hAnsi="Arial Narrow" w:cs="Arial"/>
                <w:b/>
                <w:bCs/>
                <w:sz w:val="16"/>
                <w:szCs w:val="16"/>
              </w:rPr>
              <w:t>Αριθμός μετοχών</w:t>
            </w:r>
          </w:p>
          <w:p w:rsidR="008B533B" w:rsidRPr="006F7F99" w:rsidRDefault="008B533B" w:rsidP="006A3C3E">
            <w:pPr>
              <w:ind w:right="-1"/>
              <w:jc w:val="center"/>
              <w:rPr>
                <w:rFonts w:ascii="Arial Narrow" w:hAnsi="Arial Narrow" w:cs="Arial"/>
                <w:b/>
                <w:bCs/>
                <w:sz w:val="16"/>
                <w:szCs w:val="16"/>
              </w:rPr>
            </w:pPr>
            <w:r w:rsidRPr="006F7F99">
              <w:rPr>
                <w:rFonts w:ascii="Arial Narrow" w:hAnsi="Arial Narrow" w:cs="Arial"/>
                <w:b/>
                <w:bCs/>
                <w:sz w:val="16"/>
                <w:szCs w:val="16"/>
              </w:rPr>
              <w:t>κυριότητας ΕΔ</w:t>
            </w:r>
          </w:p>
        </w:tc>
        <w:tc>
          <w:tcPr>
            <w:tcW w:w="1686" w:type="dxa"/>
            <w:tcBorders>
              <w:top w:val="single" w:sz="4" w:space="0" w:color="auto"/>
              <w:left w:val="nil"/>
              <w:bottom w:val="single" w:sz="4" w:space="0" w:color="auto"/>
              <w:right w:val="single" w:sz="4" w:space="0" w:color="auto"/>
            </w:tcBorders>
            <w:shd w:val="clear" w:color="auto" w:fill="auto"/>
            <w:vAlign w:val="center"/>
          </w:tcPr>
          <w:p w:rsidR="008B533B" w:rsidRDefault="008B533B" w:rsidP="006A3C3E">
            <w:pPr>
              <w:ind w:right="-1"/>
              <w:jc w:val="center"/>
              <w:rPr>
                <w:rFonts w:ascii="Arial Narrow" w:hAnsi="Arial Narrow" w:cs="Arial"/>
                <w:b/>
                <w:bCs/>
                <w:sz w:val="16"/>
                <w:szCs w:val="16"/>
              </w:rPr>
            </w:pPr>
            <w:r w:rsidRPr="006F7F99">
              <w:rPr>
                <w:rFonts w:ascii="Arial Narrow" w:hAnsi="Arial Narrow" w:cs="Arial"/>
                <w:b/>
                <w:bCs/>
                <w:sz w:val="16"/>
                <w:szCs w:val="16"/>
              </w:rPr>
              <w:t>Ποσοστό ΕΔ</w:t>
            </w:r>
          </w:p>
          <w:p w:rsidR="008B533B" w:rsidRPr="006F7F99" w:rsidRDefault="008B533B" w:rsidP="006A3C3E">
            <w:pPr>
              <w:ind w:right="-1"/>
              <w:jc w:val="center"/>
              <w:rPr>
                <w:rFonts w:ascii="Arial Narrow" w:hAnsi="Arial Narrow" w:cs="Arial"/>
                <w:b/>
                <w:bCs/>
                <w:sz w:val="16"/>
                <w:szCs w:val="16"/>
              </w:rPr>
            </w:pPr>
            <w:r w:rsidRPr="006F7F99">
              <w:rPr>
                <w:rFonts w:ascii="Arial Narrow" w:hAnsi="Arial Narrow" w:cs="Arial"/>
                <w:b/>
                <w:bCs/>
                <w:sz w:val="16"/>
                <w:szCs w:val="16"/>
              </w:rPr>
              <w:t>επί του ΜΚ (%)</w:t>
            </w:r>
          </w:p>
        </w:tc>
      </w:tr>
      <w:tr w:rsidR="008B533B" w:rsidRPr="006F7F99" w:rsidTr="005B2BD0">
        <w:trPr>
          <w:trHeight w:val="227"/>
          <w:jc w:val="center"/>
        </w:trPr>
        <w:tc>
          <w:tcPr>
            <w:tcW w:w="2717" w:type="dxa"/>
            <w:tcBorders>
              <w:top w:val="nil"/>
              <w:left w:val="single" w:sz="4" w:space="0" w:color="auto"/>
            </w:tcBorders>
            <w:shd w:val="clear" w:color="auto" w:fill="D9D9D9" w:themeFill="background1" w:themeFillShade="D9"/>
            <w:noWrap/>
            <w:vAlign w:val="center"/>
          </w:tcPr>
          <w:p w:rsidR="008B533B" w:rsidRPr="00606F5C" w:rsidRDefault="008B533B" w:rsidP="006A3C3E">
            <w:pPr>
              <w:rPr>
                <w:rFonts w:ascii="Arial Narrow" w:hAnsi="Arial Narrow" w:cs="Arial"/>
                <w:sz w:val="16"/>
                <w:szCs w:val="16"/>
              </w:rPr>
            </w:pPr>
            <w:r w:rsidRPr="00606F5C">
              <w:rPr>
                <w:rFonts w:ascii="Arial Narrow" w:hAnsi="Arial Narrow" w:cs="Arial"/>
                <w:sz w:val="16"/>
                <w:szCs w:val="16"/>
              </w:rPr>
              <w:t>ΟΤΕ</w:t>
            </w:r>
          </w:p>
        </w:tc>
        <w:tc>
          <w:tcPr>
            <w:tcW w:w="1622" w:type="dxa"/>
            <w:tcBorders>
              <w:top w:val="nil"/>
            </w:tcBorders>
            <w:shd w:val="clear" w:color="auto" w:fill="D9D9D9" w:themeFill="background1" w:themeFillShade="D9"/>
            <w:noWrap/>
            <w:vAlign w:val="center"/>
          </w:tcPr>
          <w:p w:rsidR="008B533B" w:rsidRPr="00606F5C" w:rsidRDefault="008B533B" w:rsidP="006A3C3E">
            <w:pPr>
              <w:tabs>
                <w:tab w:val="decimal" w:pos="1009"/>
              </w:tabs>
              <w:rPr>
                <w:rFonts w:ascii="Arial Narrow" w:hAnsi="Arial Narrow" w:cs="Arial"/>
                <w:sz w:val="16"/>
                <w:szCs w:val="16"/>
              </w:rPr>
            </w:pPr>
            <w:r w:rsidRPr="00606F5C">
              <w:rPr>
                <w:rFonts w:ascii="Arial Narrow" w:hAnsi="Arial Narrow" w:cs="Arial"/>
                <w:sz w:val="16"/>
                <w:szCs w:val="16"/>
              </w:rPr>
              <w:t>490.150.389</w:t>
            </w:r>
          </w:p>
        </w:tc>
        <w:tc>
          <w:tcPr>
            <w:tcW w:w="1642" w:type="dxa"/>
            <w:tcBorders>
              <w:top w:val="nil"/>
            </w:tcBorders>
            <w:shd w:val="clear" w:color="auto" w:fill="D9D9D9" w:themeFill="background1" w:themeFillShade="D9"/>
            <w:noWrap/>
            <w:vAlign w:val="center"/>
          </w:tcPr>
          <w:p w:rsidR="008B533B" w:rsidRPr="00606F5C" w:rsidRDefault="00272DC6" w:rsidP="006A3C3E">
            <w:pPr>
              <w:tabs>
                <w:tab w:val="decimal" w:pos="1088"/>
              </w:tabs>
              <w:rPr>
                <w:rFonts w:ascii="Arial Narrow" w:hAnsi="Arial Narrow" w:cs="Arial"/>
                <w:sz w:val="16"/>
                <w:szCs w:val="16"/>
              </w:rPr>
            </w:pPr>
            <w:r>
              <w:rPr>
                <w:rFonts w:ascii="Arial Narrow" w:hAnsi="Arial Narrow" w:cs="Arial"/>
                <w:sz w:val="16"/>
                <w:szCs w:val="16"/>
              </w:rPr>
              <w:t>4.901.507</w:t>
            </w:r>
          </w:p>
        </w:tc>
        <w:tc>
          <w:tcPr>
            <w:tcW w:w="1686" w:type="dxa"/>
            <w:tcBorders>
              <w:top w:val="nil"/>
              <w:right w:val="single" w:sz="4" w:space="0" w:color="auto"/>
            </w:tcBorders>
            <w:shd w:val="clear" w:color="auto" w:fill="D9D9D9" w:themeFill="background1" w:themeFillShade="D9"/>
            <w:noWrap/>
            <w:vAlign w:val="center"/>
          </w:tcPr>
          <w:p w:rsidR="008B533B" w:rsidRPr="00606F5C" w:rsidRDefault="00272DC6" w:rsidP="006A3C3E">
            <w:pPr>
              <w:tabs>
                <w:tab w:val="decimal" w:pos="722"/>
              </w:tabs>
              <w:rPr>
                <w:rFonts w:ascii="Arial Narrow" w:hAnsi="Arial Narrow" w:cs="Arial"/>
                <w:sz w:val="16"/>
                <w:szCs w:val="16"/>
              </w:rPr>
            </w:pPr>
            <w:r>
              <w:rPr>
                <w:rFonts w:ascii="Arial Narrow" w:hAnsi="Arial Narrow" w:cs="Arial"/>
                <w:sz w:val="16"/>
                <w:szCs w:val="16"/>
              </w:rPr>
              <w:t>1</w:t>
            </w:r>
            <w:r w:rsidR="008B533B" w:rsidRPr="00606F5C">
              <w:rPr>
                <w:rFonts w:ascii="Arial Narrow" w:hAnsi="Arial Narrow" w:cs="Arial"/>
                <w:sz w:val="16"/>
                <w:szCs w:val="16"/>
              </w:rPr>
              <w:t>,00</w:t>
            </w:r>
          </w:p>
        </w:tc>
      </w:tr>
      <w:tr w:rsidR="008B533B" w:rsidRPr="006F7F99" w:rsidTr="005B2BD0">
        <w:trPr>
          <w:trHeight w:val="227"/>
          <w:jc w:val="center"/>
        </w:trPr>
        <w:tc>
          <w:tcPr>
            <w:tcW w:w="2717" w:type="dxa"/>
            <w:tcBorders>
              <w:top w:val="nil"/>
              <w:left w:val="single" w:sz="4" w:space="0" w:color="auto"/>
            </w:tcBorders>
            <w:shd w:val="clear" w:color="auto" w:fill="auto"/>
            <w:noWrap/>
            <w:vAlign w:val="center"/>
          </w:tcPr>
          <w:p w:rsidR="008B533B" w:rsidRPr="00606F5C" w:rsidRDefault="008B533B" w:rsidP="006A3C3E">
            <w:pPr>
              <w:rPr>
                <w:rFonts w:ascii="Arial Narrow" w:hAnsi="Arial Narrow" w:cs="Arial"/>
                <w:sz w:val="16"/>
                <w:szCs w:val="16"/>
              </w:rPr>
            </w:pPr>
            <w:r w:rsidRPr="00606F5C">
              <w:rPr>
                <w:rFonts w:ascii="Arial Narrow" w:hAnsi="Arial Narrow" w:cs="Arial"/>
                <w:sz w:val="16"/>
                <w:szCs w:val="16"/>
              </w:rPr>
              <w:t>Τράπεζα Ελλάδος</w:t>
            </w:r>
          </w:p>
        </w:tc>
        <w:tc>
          <w:tcPr>
            <w:tcW w:w="1622" w:type="dxa"/>
            <w:tcBorders>
              <w:top w:val="nil"/>
            </w:tcBorders>
            <w:shd w:val="clear" w:color="auto" w:fill="auto"/>
            <w:noWrap/>
            <w:vAlign w:val="center"/>
          </w:tcPr>
          <w:p w:rsidR="008B533B" w:rsidRPr="00606F5C" w:rsidRDefault="008B533B" w:rsidP="006A3C3E">
            <w:pPr>
              <w:tabs>
                <w:tab w:val="decimal" w:pos="1009"/>
              </w:tabs>
              <w:rPr>
                <w:rFonts w:ascii="Arial Narrow" w:hAnsi="Arial Narrow" w:cs="Arial"/>
                <w:sz w:val="16"/>
                <w:szCs w:val="16"/>
              </w:rPr>
            </w:pPr>
            <w:r w:rsidRPr="00606F5C">
              <w:rPr>
                <w:rFonts w:ascii="Arial Narrow" w:hAnsi="Arial Narrow" w:cs="Arial"/>
                <w:sz w:val="16"/>
                <w:szCs w:val="16"/>
              </w:rPr>
              <w:t>19.864.886</w:t>
            </w:r>
          </w:p>
        </w:tc>
        <w:tc>
          <w:tcPr>
            <w:tcW w:w="1642" w:type="dxa"/>
            <w:tcBorders>
              <w:top w:val="nil"/>
            </w:tcBorders>
            <w:shd w:val="clear" w:color="auto" w:fill="auto"/>
            <w:noWrap/>
            <w:vAlign w:val="center"/>
          </w:tcPr>
          <w:p w:rsidR="008B533B" w:rsidRPr="00606F5C" w:rsidRDefault="008B533B" w:rsidP="006A3C3E">
            <w:pPr>
              <w:tabs>
                <w:tab w:val="decimal" w:pos="1088"/>
              </w:tabs>
              <w:rPr>
                <w:rFonts w:ascii="Arial Narrow" w:hAnsi="Arial Narrow" w:cs="Arial"/>
                <w:sz w:val="16"/>
                <w:szCs w:val="16"/>
              </w:rPr>
            </w:pPr>
            <w:r w:rsidRPr="00606F5C">
              <w:rPr>
                <w:rFonts w:ascii="Arial Narrow" w:hAnsi="Arial Narrow" w:cs="Arial"/>
                <w:sz w:val="16"/>
                <w:szCs w:val="16"/>
              </w:rPr>
              <w:t>1.774.088</w:t>
            </w:r>
          </w:p>
        </w:tc>
        <w:tc>
          <w:tcPr>
            <w:tcW w:w="1686" w:type="dxa"/>
            <w:tcBorders>
              <w:top w:val="nil"/>
              <w:right w:val="single" w:sz="4" w:space="0" w:color="auto"/>
            </w:tcBorders>
            <w:shd w:val="clear" w:color="auto" w:fill="auto"/>
            <w:noWrap/>
            <w:vAlign w:val="center"/>
          </w:tcPr>
          <w:p w:rsidR="008B533B" w:rsidRPr="00606F5C" w:rsidRDefault="008B533B" w:rsidP="006A3C3E">
            <w:pPr>
              <w:tabs>
                <w:tab w:val="decimal" w:pos="722"/>
              </w:tabs>
              <w:rPr>
                <w:rFonts w:ascii="Arial Narrow" w:hAnsi="Arial Narrow" w:cs="Arial"/>
                <w:sz w:val="16"/>
                <w:szCs w:val="16"/>
              </w:rPr>
            </w:pPr>
            <w:r w:rsidRPr="00606F5C">
              <w:rPr>
                <w:rFonts w:ascii="Arial Narrow" w:hAnsi="Arial Narrow" w:cs="Arial"/>
                <w:sz w:val="16"/>
                <w:szCs w:val="16"/>
              </w:rPr>
              <w:t>8,93</w:t>
            </w:r>
          </w:p>
        </w:tc>
      </w:tr>
      <w:tr w:rsidR="008B533B" w:rsidRPr="006F7F99" w:rsidTr="003E656F">
        <w:trPr>
          <w:trHeight w:val="227"/>
          <w:jc w:val="center"/>
        </w:trPr>
        <w:tc>
          <w:tcPr>
            <w:tcW w:w="2717" w:type="dxa"/>
            <w:tcBorders>
              <w:left w:val="single" w:sz="4" w:space="0" w:color="auto"/>
            </w:tcBorders>
            <w:shd w:val="clear" w:color="auto" w:fill="D9D9D9" w:themeFill="background1" w:themeFillShade="D9"/>
            <w:noWrap/>
            <w:vAlign w:val="center"/>
          </w:tcPr>
          <w:p w:rsidR="008B533B" w:rsidRPr="00920F22" w:rsidRDefault="008B533B" w:rsidP="006A3C3E">
            <w:pPr>
              <w:rPr>
                <w:rFonts w:ascii="Arial Narrow" w:hAnsi="Arial Narrow" w:cs="Arial"/>
                <w:sz w:val="16"/>
                <w:szCs w:val="16"/>
                <w:lang w:val="en-GB"/>
              </w:rPr>
            </w:pPr>
            <w:r w:rsidRPr="00606F5C">
              <w:rPr>
                <w:rFonts w:ascii="Arial Narrow" w:hAnsi="Arial Narrow" w:cs="Arial"/>
                <w:sz w:val="16"/>
                <w:szCs w:val="16"/>
              </w:rPr>
              <w:t xml:space="preserve">ΤΙΤΑΝ </w:t>
            </w:r>
            <w:r w:rsidR="00920F22">
              <w:rPr>
                <w:rFonts w:ascii="Arial Narrow" w:hAnsi="Arial Narrow" w:cs="Arial"/>
                <w:sz w:val="16"/>
                <w:szCs w:val="16"/>
                <w:lang w:val="en-GB"/>
              </w:rPr>
              <w:t>CEMENT INTERNATIONAL SA</w:t>
            </w:r>
          </w:p>
        </w:tc>
        <w:tc>
          <w:tcPr>
            <w:tcW w:w="1622" w:type="dxa"/>
            <w:shd w:val="clear" w:color="auto" w:fill="D9D9D9" w:themeFill="background1" w:themeFillShade="D9"/>
            <w:noWrap/>
            <w:vAlign w:val="center"/>
          </w:tcPr>
          <w:p w:rsidR="008B533B" w:rsidRPr="00606F5C" w:rsidRDefault="008B533B" w:rsidP="006A3C3E">
            <w:pPr>
              <w:tabs>
                <w:tab w:val="decimal" w:pos="1009"/>
              </w:tabs>
              <w:rPr>
                <w:rFonts w:ascii="Arial Narrow" w:hAnsi="Arial Narrow" w:cs="Arial"/>
                <w:sz w:val="16"/>
                <w:szCs w:val="16"/>
              </w:rPr>
            </w:pPr>
            <w:r w:rsidRPr="00606F5C">
              <w:rPr>
                <w:rFonts w:ascii="Arial Narrow" w:hAnsi="Arial Narrow" w:cs="Arial"/>
                <w:sz w:val="16"/>
                <w:szCs w:val="16"/>
              </w:rPr>
              <w:t>77.</w:t>
            </w:r>
            <w:r>
              <w:rPr>
                <w:rFonts w:ascii="Arial Narrow" w:hAnsi="Arial Narrow" w:cs="Arial"/>
                <w:sz w:val="16"/>
                <w:szCs w:val="16"/>
              </w:rPr>
              <w:t>063.568</w:t>
            </w:r>
          </w:p>
        </w:tc>
        <w:tc>
          <w:tcPr>
            <w:tcW w:w="1642" w:type="dxa"/>
            <w:shd w:val="clear" w:color="auto" w:fill="D9D9D9" w:themeFill="background1" w:themeFillShade="D9"/>
            <w:noWrap/>
            <w:vAlign w:val="center"/>
          </w:tcPr>
          <w:p w:rsidR="008B533B" w:rsidRPr="00606F5C" w:rsidRDefault="008B533B" w:rsidP="006A3C3E">
            <w:pPr>
              <w:tabs>
                <w:tab w:val="decimal" w:pos="1088"/>
              </w:tabs>
              <w:rPr>
                <w:rFonts w:ascii="Arial Narrow" w:hAnsi="Arial Narrow" w:cs="Arial"/>
                <w:sz w:val="16"/>
                <w:szCs w:val="16"/>
              </w:rPr>
            </w:pPr>
            <w:r w:rsidRPr="00606F5C">
              <w:rPr>
                <w:rFonts w:ascii="Arial Narrow" w:hAnsi="Arial Narrow" w:cs="Arial"/>
                <w:sz w:val="16"/>
                <w:szCs w:val="16"/>
              </w:rPr>
              <w:t>30.464</w:t>
            </w:r>
          </w:p>
        </w:tc>
        <w:tc>
          <w:tcPr>
            <w:tcW w:w="1686" w:type="dxa"/>
            <w:tcBorders>
              <w:right w:val="single" w:sz="4" w:space="0" w:color="auto"/>
            </w:tcBorders>
            <w:shd w:val="clear" w:color="auto" w:fill="D9D9D9" w:themeFill="background1" w:themeFillShade="D9"/>
            <w:noWrap/>
            <w:vAlign w:val="center"/>
          </w:tcPr>
          <w:p w:rsidR="008B533B" w:rsidRPr="00606F5C" w:rsidRDefault="008B533B" w:rsidP="006A3C3E">
            <w:pPr>
              <w:tabs>
                <w:tab w:val="decimal" w:pos="722"/>
              </w:tabs>
              <w:rPr>
                <w:rFonts w:ascii="Arial Narrow" w:hAnsi="Arial Narrow" w:cs="Arial"/>
                <w:sz w:val="16"/>
                <w:szCs w:val="16"/>
              </w:rPr>
            </w:pPr>
            <w:r w:rsidRPr="00606F5C">
              <w:rPr>
                <w:rFonts w:ascii="Arial Narrow" w:hAnsi="Arial Narrow" w:cs="Arial"/>
                <w:sz w:val="16"/>
                <w:szCs w:val="16"/>
              </w:rPr>
              <w:t>0,04</w:t>
            </w:r>
          </w:p>
        </w:tc>
      </w:tr>
      <w:tr w:rsidR="008B533B" w:rsidRPr="006F7F99" w:rsidTr="003E656F">
        <w:trPr>
          <w:trHeight w:val="227"/>
          <w:jc w:val="center"/>
        </w:trPr>
        <w:tc>
          <w:tcPr>
            <w:tcW w:w="2717" w:type="dxa"/>
            <w:tcBorders>
              <w:left w:val="single" w:sz="4" w:space="0" w:color="auto"/>
            </w:tcBorders>
            <w:shd w:val="clear" w:color="auto" w:fill="auto"/>
            <w:noWrap/>
            <w:vAlign w:val="center"/>
          </w:tcPr>
          <w:p w:rsidR="008B533B" w:rsidRPr="00F255E7" w:rsidRDefault="008B533B" w:rsidP="006A3C3E">
            <w:pPr>
              <w:rPr>
                <w:rFonts w:ascii="Arial Narrow" w:hAnsi="Arial Narrow" w:cs="Arial"/>
                <w:sz w:val="16"/>
                <w:szCs w:val="16"/>
              </w:rPr>
            </w:pPr>
            <w:r>
              <w:rPr>
                <w:rFonts w:ascii="Arial Narrow" w:hAnsi="Arial Narrow" w:cs="Arial"/>
                <w:sz w:val="16"/>
                <w:szCs w:val="16"/>
                <w:lang w:val="en-US"/>
              </w:rPr>
              <w:t xml:space="preserve">ATTICA AE </w:t>
            </w:r>
            <w:r>
              <w:rPr>
                <w:rFonts w:ascii="Arial Narrow" w:hAnsi="Arial Narrow" w:cs="Arial"/>
                <w:sz w:val="16"/>
                <w:szCs w:val="16"/>
              </w:rPr>
              <w:t>ΣΥΜΜΕΤΟΧΩΝ</w:t>
            </w:r>
          </w:p>
        </w:tc>
        <w:tc>
          <w:tcPr>
            <w:tcW w:w="1622" w:type="dxa"/>
            <w:shd w:val="clear" w:color="auto" w:fill="auto"/>
            <w:noWrap/>
            <w:vAlign w:val="center"/>
          </w:tcPr>
          <w:p w:rsidR="008B533B" w:rsidRPr="00606F5C" w:rsidRDefault="008B533B" w:rsidP="006A3C3E">
            <w:pPr>
              <w:tabs>
                <w:tab w:val="decimal" w:pos="1009"/>
              </w:tabs>
              <w:rPr>
                <w:rFonts w:ascii="Arial Narrow" w:hAnsi="Arial Narrow" w:cs="Arial"/>
                <w:sz w:val="16"/>
                <w:szCs w:val="16"/>
              </w:rPr>
            </w:pPr>
            <w:r>
              <w:rPr>
                <w:rFonts w:ascii="Arial Narrow" w:hAnsi="Arial Narrow" w:cs="Arial"/>
                <w:sz w:val="16"/>
                <w:szCs w:val="16"/>
              </w:rPr>
              <w:t>191.660.320</w:t>
            </w:r>
          </w:p>
        </w:tc>
        <w:tc>
          <w:tcPr>
            <w:tcW w:w="1642" w:type="dxa"/>
            <w:shd w:val="clear" w:color="auto" w:fill="auto"/>
            <w:noWrap/>
            <w:vAlign w:val="center"/>
          </w:tcPr>
          <w:p w:rsidR="008B533B" w:rsidRPr="00606F5C" w:rsidRDefault="008B533B" w:rsidP="006A3C3E">
            <w:pPr>
              <w:tabs>
                <w:tab w:val="decimal" w:pos="1088"/>
              </w:tabs>
              <w:rPr>
                <w:rFonts w:ascii="Arial Narrow" w:hAnsi="Arial Narrow" w:cs="Arial"/>
                <w:sz w:val="16"/>
                <w:szCs w:val="16"/>
              </w:rPr>
            </w:pPr>
            <w:r>
              <w:rPr>
                <w:rFonts w:ascii="Arial Narrow" w:hAnsi="Arial Narrow" w:cs="Arial"/>
                <w:sz w:val="16"/>
                <w:szCs w:val="16"/>
              </w:rPr>
              <w:t>110</w:t>
            </w:r>
          </w:p>
        </w:tc>
        <w:tc>
          <w:tcPr>
            <w:tcW w:w="1686" w:type="dxa"/>
            <w:tcBorders>
              <w:right w:val="single" w:sz="4" w:space="0" w:color="auto"/>
            </w:tcBorders>
            <w:shd w:val="clear" w:color="auto" w:fill="auto"/>
            <w:noWrap/>
            <w:vAlign w:val="center"/>
          </w:tcPr>
          <w:p w:rsidR="008B533B" w:rsidRPr="00606F5C" w:rsidRDefault="008B533B" w:rsidP="006A3C3E">
            <w:pPr>
              <w:tabs>
                <w:tab w:val="decimal" w:pos="722"/>
              </w:tabs>
              <w:rPr>
                <w:rFonts w:ascii="Arial Narrow" w:hAnsi="Arial Narrow" w:cs="Arial"/>
                <w:sz w:val="16"/>
                <w:szCs w:val="16"/>
              </w:rPr>
            </w:pPr>
            <w:r>
              <w:rPr>
                <w:rFonts w:ascii="Arial Narrow" w:hAnsi="Arial Narrow" w:cs="Arial"/>
                <w:sz w:val="16"/>
                <w:szCs w:val="16"/>
              </w:rPr>
              <w:t>0,00</w:t>
            </w:r>
          </w:p>
        </w:tc>
      </w:tr>
      <w:tr w:rsidR="008B533B" w:rsidRPr="006F7F99" w:rsidTr="003E656F">
        <w:trPr>
          <w:trHeight w:val="227"/>
          <w:jc w:val="center"/>
        </w:trPr>
        <w:tc>
          <w:tcPr>
            <w:tcW w:w="2717" w:type="dxa"/>
            <w:tcBorders>
              <w:left w:val="single" w:sz="4" w:space="0" w:color="auto"/>
            </w:tcBorders>
            <w:shd w:val="clear" w:color="auto" w:fill="D9D9D9" w:themeFill="background1" w:themeFillShade="D9"/>
            <w:noWrap/>
            <w:vAlign w:val="center"/>
          </w:tcPr>
          <w:p w:rsidR="008B533B" w:rsidRPr="00606F5C" w:rsidRDefault="008B533B" w:rsidP="006A3C3E">
            <w:pPr>
              <w:rPr>
                <w:rFonts w:ascii="Arial Narrow" w:hAnsi="Arial Narrow" w:cs="Arial"/>
                <w:sz w:val="16"/>
                <w:szCs w:val="16"/>
              </w:rPr>
            </w:pPr>
            <w:r w:rsidRPr="00606F5C">
              <w:rPr>
                <w:rFonts w:ascii="Arial Narrow" w:hAnsi="Arial Narrow" w:cs="Arial"/>
                <w:sz w:val="16"/>
                <w:szCs w:val="16"/>
              </w:rPr>
              <w:t xml:space="preserve">ΚΕΚΡΟΨ </w:t>
            </w:r>
          </w:p>
        </w:tc>
        <w:tc>
          <w:tcPr>
            <w:tcW w:w="1622" w:type="dxa"/>
            <w:shd w:val="clear" w:color="auto" w:fill="D9D9D9" w:themeFill="background1" w:themeFillShade="D9"/>
            <w:noWrap/>
            <w:vAlign w:val="center"/>
          </w:tcPr>
          <w:p w:rsidR="008B533B" w:rsidRPr="00606F5C" w:rsidRDefault="00DF4637" w:rsidP="006A3C3E">
            <w:pPr>
              <w:tabs>
                <w:tab w:val="decimal" w:pos="1009"/>
              </w:tabs>
              <w:rPr>
                <w:rFonts w:ascii="Arial Narrow" w:hAnsi="Arial Narrow" w:cs="Arial"/>
                <w:sz w:val="16"/>
                <w:szCs w:val="16"/>
              </w:rPr>
            </w:pPr>
            <w:r>
              <w:rPr>
                <w:rFonts w:ascii="Arial Narrow" w:hAnsi="Arial Narrow" w:cs="Arial"/>
                <w:sz w:val="16"/>
                <w:szCs w:val="16"/>
              </w:rPr>
              <w:t>19.804.134</w:t>
            </w:r>
          </w:p>
        </w:tc>
        <w:tc>
          <w:tcPr>
            <w:tcW w:w="1642" w:type="dxa"/>
            <w:shd w:val="clear" w:color="auto" w:fill="D9D9D9" w:themeFill="background1" w:themeFillShade="D9"/>
            <w:noWrap/>
            <w:vAlign w:val="center"/>
          </w:tcPr>
          <w:p w:rsidR="008B533B" w:rsidRPr="00606F5C" w:rsidRDefault="00E47707" w:rsidP="006A3C3E">
            <w:pPr>
              <w:tabs>
                <w:tab w:val="decimal" w:pos="1088"/>
              </w:tabs>
              <w:rPr>
                <w:rFonts w:ascii="Arial Narrow" w:hAnsi="Arial Narrow" w:cs="Arial"/>
                <w:sz w:val="16"/>
                <w:szCs w:val="16"/>
              </w:rPr>
            </w:pPr>
            <w:r>
              <w:rPr>
                <w:rFonts w:ascii="Arial Narrow" w:hAnsi="Arial Narrow" w:cs="Arial"/>
                <w:sz w:val="16"/>
                <w:szCs w:val="16"/>
              </w:rPr>
              <w:t>1.888</w:t>
            </w:r>
          </w:p>
        </w:tc>
        <w:tc>
          <w:tcPr>
            <w:tcW w:w="1686" w:type="dxa"/>
            <w:tcBorders>
              <w:right w:val="single" w:sz="4" w:space="0" w:color="auto"/>
            </w:tcBorders>
            <w:shd w:val="clear" w:color="auto" w:fill="D9D9D9" w:themeFill="background1" w:themeFillShade="D9"/>
            <w:noWrap/>
            <w:vAlign w:val="center"/>
          </w:tcPr>
          <w:p w:rsidR="008B533B" w:rsidRPr="00606F5C" w:rsidRDefault="008B533B" w:rsidP="006A3C3E">
            <w:pPr>
              <w:tabs>
                <w:tab w:val="decimal" w:pos="722"/>
              </w:tabs>
              <w:rPr>
                <w:rFonts w:ascii="Arial Narrow" w:hAnsi="Arial Narrow" w:cs="Arial"/>
                <w:sz w:val="16"/>
                <w:szCs w:val="16"/>
              </w:rPr>
            </w:pPr>
            <w:r>
              <w:rPr>
                <w:rFonts w:ascii="Arial Narrow" w:hAnsi="Arial Narrow" w:cs="Arial"/>
                <w:sz w:val="16"/>
                <w:szCs w:val="16"/>
              </w:rPr>
              <w:t>0,0</w:t>
            </w:r>
            <w:r w:rsidR="00F275C9">
              <w:rPr>
                <w:rFonts w:ascii="Arial Narrow" w:hAnsi="Arial Narrow" w:cs="Arial"/>
                <w:sz w:val="16"/>
                <w:szCs w:val="16"/>
              </w:rPr>
              <w:t>1</w:t>
            </w:r>
          </w:p>
        </w:tc>
      </w:tr>
      <w:tr w:rsidR="008B533B" w:rsidRPr="006F7F99" w:rsidTr="003E656F">
        <w:trPr>
          <w:trHeight w:val="227"/>
          <w:jc w:val="center"/>
        </w:trPr>
        <w:tc>
          <w:tcPr>
            <w:tcW w:w="2717" w:type="dxa"/>
            <w:tcBorders>
              <w:left w:val="single" w:sz="4" w:space="0" w:color="auto"/>
              <w:bottom w:val="single" w:sz="4" w:space="0" w:color="auto"/>
            </w:tcBorders>
            <w:shd w:val="clear" w:color="auto" w:fill="auto"/>
            <w:noWrap/>
            <w:vAlign w:val="center"/>
          </w:tcPr>
          <w:p w:rsidR="008B533B" w:rsidRPr="00606F5C" w:rsidRDefault="008B533B" w:rsidP="006A3C3E">
            <w:pPr>
              <w:rPr>
                <w:rFonts w:ascii="Arial Narrow" w:hAnsi="Arial Narrow" w:cs="Arial"/>
                <w:sz w:val="16"/>
                <w:szCs w:val="16"/>
              </w:rPr>
            </w:pPr>
            <w:r w:rsidRPr="00606F5C">
              <w:rPr>
                <w:rFonts w:ascii="Arial Narrow" w:hAnsi="Arial Narrow" w:cs="Arial"/>
                <w:sz w:val="16"/>
                <w:szCs w:val="16"/>
              </w:rPr>
              <w:t xml:space="preserve">ΚΕΡΑΜΕΙΑ ΑΛΛΑΤΙΝΗ-ΑΣΤΙΚΑ ΑΚΙΝΗΤΑ </w:t>
            </w:r>
          </w:p>
        </w:tc>
        <w:tc>
          <w:tcPr>
            <w:tcW w:w="1622" w:type="dxa"/>
            <w:tcBorders>
              <w:bottom w:val="single" w:sz="4" w:space="0" w:color="auto"/>
            </w:tcBorders>
            <w:shd w:val="clear" w:color="auto" w:fill="auto"/>
            <w:noWrap/>
            <w:vAlign w:val="center"/>
          </w:tcPr>
          <w:p w:rsidR="008B533B" w:rsidRPr="00606F5C" w:rsidRDefault="008B533B" w:rsidP="006A3C3E">
            <w:pPr>
              <w:tabs>
                <w:tab w:val="decimal" w:pos="1009"/>
              </w:tabs>
              <w:rPr>
                <w:rFonts w:ascii="Arial Narrow" w:hAnsi="Arial Narrow" w:cs="Arial"/>
                <w:sz w:val="16"/>
                <w:szCs w:val="16"/>
              </w:rPr>
            </w:pPr>
            <w:r w:rsidRPr="00606F5C">
              <w:rPr>
                <w:rFonts w:ascii="Arial Narrow" w:hAnsi="Arial Narrow" w:cs="Arial"/>
                <w:sz w:val="16"/>
                <w:szCs w:val="16"/>
              </w:rPr>
              <w:t>24.619.524</w:t>
            </w:r>
          </w:p>
        </w:tc>
        <w:tc>
          <w:tcPr>
            <w:tcW w:w="1642" w:type="dxa"/>
            <w:tcBorders>
              <w:bottom w:val="single" w:sz="4" w:space="0" w:color="auto"/>
            </w:tcBorders>
            <w:shd w:val="clear" w:color="auto" w:fill="auto"/>
            <w:noWrap/>
            <w:vAlign w:val="center"/>
          </w:tcPr>
          <w:p w:rsidR="008B533B" w:rsidRPr="00606F5C" w:rsidRDefault="008B533B" w:rsidP="006A3C3E">
            <w:pPr>
              <w:tabs>
                <w:tab w:val="decimal" w:pos="1088"/>
              </w:tabs>
              <w:rPr>
                <w:rFonts w:ascii="Arial Narrow" w:hAnsi="Arial Narrow" w:cs="Arial"/>
                <w:sz w:val="16"/>
                <w:szCs w:val="16"/>
              </w:rPr>
            </w:pPr>
            <w:r w:rsidRPr="00606F5C">
              <w:rPr>
                <w:rFonts w:ascii="Arial Narrow" w:hAnsi="Arial Narrow" w:cs="Arial"/>
                <w:sz w:val="16"/>
                <w:szCs w:val="16"/>
              </w:rPr>
              <w:t>317.887</w:t>
            </w:r>
          </w:p>
        </w:tc>
        <w:tc>
          <w:tcPr>
            <w:tcW w:w="1686" w:type="dxa"/>
            <w:tcBorders>
              <w:bottom w:val="single" w:sz="4" w:space="0" w:color="auto"/>
              <w:right w:val="single" w:sz="4" w:space="0" w:color="auto"/>
            </w:tcBorders>
            <w:shd w:val="clear" w:color="auto" w:fill="auto"/>
            <w:noWrap/>
            <w:vAlign w:val="center"/>
          </w:tcPr>
          <w:p w:rsidR="008B533B" w:rsidRPr="00606F5C" w:rsidRDefault="008B533B" w:rsidP="006A3C3E">
            <w:pPr>
              <w:tabs>
                <w:tab w:val="decimal" w:pos="722"/>
              </w:tabs>
              <w:rPr>
                <w:rFonts w:ascii="Arial Narrow" w:hAnsi="Arial Narrow" w:cs="Arial"/>
                <w:sz w:val="16"/>
                <w:szCs w:val="16"/>
              </w:rPr>
            </w:pPr>
            <w:r w:rsidRPr="00606F5C">
              <w:rPr>
                <w:rFonts w:ascii="Arial Narrow" w:hAnsi="Arial Narrow" w:cs="Arial"/>
                <w:sz w:val="16"/>
                <w:szCs w:val="16"/>
              </w:rPr>
              <w:t>1,29</w:t>
            </w:r>
          </w:p>
        </w:tc>
      </w:tr>
    </w:tbl>
    <w:p w:rsidR="00F8046F" w:rsidRDefault="00654133" w:rsidP="00D11A5E">
      <w:pPr>
        <w:tabs>
          <w:tab w:val="left" w:pos="709"/>
          <w:tab w:val="left" w:pos="1134"/>
        </w:tabs>
        <w:ind w:left="1134" w:hanging="1134"/>
        <w:rPr>
          <w:rFonts w:ascii="Arial Narrow" w:hAnsi="Arial Narrow"/>
          <w:sz w:val="18"/>
          <w:szCs w:val="18"/>
        </w:rPr>
      </w:pPr>
      <w:r>
        <w:rPr>
          <w:rFonts w:ascii="Arial Narrow" w:hAnsi="Arial Narrow"/>
          <w:sz w:val="16"/>
          <w:szCs w:val="16"/>
        </w:rPr>
        <w:tab/>
      </w:r>
      <w:r w:rsidRPr="00F8046F">
        <w:rPr>
          <w:rFonts w:ascii="Arial Narrow" w:hAnsi="Arial Narrow"/>
          <w:sz w:val="18"/>
          <w:szCs w:val="18"/>
        </w:rPr>
        <w:t>Πηγή:</w:t>
      </w:r>
      <w:r w:rsidRPr="00F8046F">
        <w:rPr>
          <w:rFonts w:ascii="Arial Narrow" w:hAnsi="Arial Narrow"/>
          <w:sz w:val="18"/>
          <w:szCs w:val="18"/>
        </w:rPr>
        <w:tab/>
        <w:t xml:space="preserve">Γενική Γραμματεία Οικονομικής Πολιτικής-Μονάδα Αποκρατικοποιήσεων, Διαχείρισης Κινητών Αξιών και </w:t>
      </w:r>
    </w:p>
    <w:p w:rsidR="00654133" w:rsidRPr="00F8046F" w:rsidRDefault="00F8046F" w:rsidP="00F8046F">
      <w:pPr>
        <w:tabs>
          <w:tab w:val="left" w:pos="709"/>
          <w:tab w:val="left" w:pos="1134"/>
        </w:tabs>
        <w:ind w:left="1134" w:right="-1" w:hanging="1134"/>
        <w:rPr>
          <w:rFonts w:ascii="Arial Narrow" w:hAnsi="Arial Narrow"/>
          <w:sz w:val="18"/>
          <w:szCs w:val="18"/>
        </w:rPr>
      </w:pPr>
      <w:r>
        <w:rPr>
          <w:rFonts w:ascii="Arial Narrow" w:hAnsi="Arial Narrow"/>
          <w:sz w:val="18"/>
          <w:szCs w:val="18"/>
        </w:rPr>
        <w:tab/>
      </w:r>
      <w:r>
        <w:rPr>
          <w:rFonts w:ascii="Arial Narrow" w:hAnsi="Arial Narrow"/>
          <w:sz w:val="18"/>
          <w:szCs w:val="18"/>
        </w:rPr>
        <w:tab/>
      </w:r>
      <w:r w:rsidR="00654133" w:rsidRPr="00F8046F">
        <w:rPr>
          <w:rFonts w:ascii="Arial Narrow" w:hAnsi="Arial Narrow"/>
          <w:sz w:val="18"/>
          <w:szCs w:val="18"/>
        </w:rPr>
        <w:t>Επιχειρησιακού</w:t>
      </w:r>
      <w:r>
        <w:rPr>
          <w:rFonts w:ascii="Arial Narrow" w:hAnsi="Arial Narrow"/>
          <w:sz w:val="18"/>
          <w:szCs w:val="18"/>
        </w:rPr>
        <w:t xml:space="preserve"> </w:t>
      </w:r>
      <w:r w:rsidR="00654133" w:rsidRPr="00F8046F">
        <w:rPr>
          <w:rFonts w:ascii="Arial Narrow" w:hAnsi="Arial Narrow"/>
          <w:sz w:val="18"/>
          <w:szCs w:val="18"/>
        </w:rPr>
        <w:t>Σχεδιασμού</w:t>
      </w:r>
      <w:r w:rsidR="0076060D" w:rsidRPr="00F8046F">
        <w:rPr>
          <w:rFonts w:ascii="Arial Narrow" w:hAnsi="Arial Narrow"/>
          <w:sz w:val="18"/>
          <w:szCs w:val="18"/>
        </w:rPr>
        <w:t>-Τμήμα Γ’ Διαχείρισης Κινητών Αξιών</w:t>
      </w:r>
    </w:p>
    <w:p w:rsidR="00654133" w:rsidRDefault="00654133" w:rsidP="00654133">
      <w:pPr>
        <w:tabs>
          <w:tab w:val="left" w:pos="709"/>
          <w:tab w:val="left" w:pos="1134"/>
          <w:tab w:val="decimal" w:pos="3618"/>
        </w:tabs>
        <w:spacing w:before="60"/>
        <w:ind w:left="1134" w:right="-1" w:hanging="1134"/>
        <w:rPr>
          <w:rFonts w:ascii="Arial Narrow" w:hAnsi="Arial Narrow"/>
          <w:sz w:val="16"/>
          <w:szCs w:val="16"/>
        </w:rPr>
      </w:pPr>
    </w:p>
    <w:p w:rsidR="00944924" w:rsidRDefault="00944924" w:rsidP="00654133">
      <w:pPr>
        <w:tabs>
          <w:tab w:val="left" w:pos="709"/>
          <w:tab w:val="left" w:pos="1134"/>
          <w:tab w:val="decimal" w:pos="3618"/>
        </w:tabs>
        <w:spacing w:before="60"/>
        <w:ind w:left="1134" w:right="-1" w:hanging="1134"/>
        <w:rPr>
          <w:rFonts w:ascii="Arial Narrow" w:hAnsi="Arial Narrow"/>
          <w:sz w:val="16"/>
          <w:szCs w:val="16"/>
        </w:rPr>
      </w:pPr>
    </w:p>
    <w:p w:rsidR="00944924" w:rsidRPr="005C7338" w:rsidRDefault="00944924" w:rsidP="00654133">
      <w:pPr>
        <w:tabs>
          <w:tab w:val="left" w:pos="709"/>
          <w:tab w:val="left" w:pos="1134"/>
          <w:tab w:val="decimal" w:pos="3618"/>
        </w:tabs>
        <w:spacing w:before="60"/>
        <w:ind w:left="1134" w:right="-1" w:hanging="1134"/>
        <w:rPr>
          <w:rFonts w:ascii="Arial Narrow" w:hAnsi="Arial Narrow"/>
          <w:sz w:val="16"/>
          <w:szCs w:val="16"/>
        </w:rPr>
      </w:pPr>
    </w:p>
    <w:tbl>
      <w:tblPr>
        <w:tblW w:w="9019" w:type="dxa"/>
        <w:tblBorders>
          <w:top w:val="single" w:sz="4" w:space="0" w:color="auto"/>
          <w:left w:val="single" w:sz="4" w:space="0" w:color="auto"/>
          <w:bottom w:val="single" w:sz="4" w:space="0" w:color="auto"/>
          <w:right w:val="single" w:sz="4" w:space="0" w:color="auto"/>
        </w:tblBorders>
        <w:tblLayout w:type="fixed"/>
        <w:tblCellMar>
          <w:left w:w="29" w:type="dxa"/>
          <w:right w:w="29" w:type="dxa"/>
        </w:tblCellMar>
        <w:tblLook w:val="0000"/>
      </w:tblPr>
      <w:tblGrid>
        <w:gridCol w:w="5220"/>
        <w:gridCol w:w="1260"/>
        <w:gridCol w:w="1260"/>
        <w:gridCol w:w="1279"/>
      </w:tblGrid>
      <w:tr w:rsidR="00787659" w:rsidRPr="00EC34AC" w:rsidTr="00A36BF2">
        <w:trPr>
          <w:trHeight w:val="20"/>
          <w:tblHeader/>
        </w:trPr>
        <w:tc>
          <w:tcPr>
            <w:tcW w:w="9019" w:type="dxa"/>
            <w:gridSpan w:val="4"/>
            <w:shd w:val="clear" w:color="auto" w:fill="404040" w:themeFill="text1" w:themeFillTint="BF"/>
          </w:tcPr>
          <w:p w:rsidR="00787659" w:rsidRPr="005136F8" w:rsidRDefault="003B3F2E" w:rsidP="00787659">
            <w:pPr>
              <w:spacing w:before="120"/>
              <w:ind w:right="-1"/>
              <w:jc w:val="center"/>
              <w:rPr>
                <w:rFonts w:ascii="Arial Narrow" w:hAnsi="Arial Narrow" w:cs="Arial"/>
                <w:b/>
                <w:bCs/>
                <w:color w:val="FFFFFF"/>
                <w:szCs w:val="16"/>
                <w:vertAlign w:val="superscript"/>
              </w:rPr>
            </w:pPr>
            <w:r>
              <w:rPr>
                <w:rFonts w:ascii="Arial Narrow" w:hAnsi="Arial Narrow"/>
                <w:sz w:val="16"/>
                <w:szCs w:val="16"/>
              </w:rPr>
              <w:br w:type="page"/>
            </w:r>
            <w:r w:rsidR="00787659">
              <w:rPr>
                <w:rFonts w:ascii="Arial Narrow" w:hAnsi="Arial Narrow"/>
                <w:sz w:val="16"/>
                <w:szCs w:val="16"/>
              </w:rPr>
              <w:br w:type="page"/>
            </w:r>
            <w:r w:rsidR="00787659" w:rsidRPr="00EC34AC">
              <w:rPr>
                <w:rFonts w:ascii="Arial Narrow" w:hAnsi="Arial Narrow"/>
                <w:color w:val="FFFFFF"/>
                <w:sz w:val="16"/>
                <w:szCs w:val="16"/>
              </w:rPr>
              <w:br w:type="page"/>
            </w:r>
            <w:r w:rsidR="00787659" w:rsidRPr="00EC34AC">
              <w:rPr>
                <w:color w:val="FFFFFF"/>
                <w:sz w:val="22"/>
                <w:szCs w:val="22"/>
              </w:rPr>
              <w:br w:type="page"/>
            </w:r>
            <w:r w:rsidR="00787659" w:rsidRPr="00EC34AC">
              <w:rPr>
                <w:color w:val="FFFFFF"/>
              </w:rPr>
              <w:br w:type="page"/>
            </w:r>
            <w:r w:rsidR="00787659" w:rsidRPr="00EC34AC">
              <w:rPr>
                <w:color w:val="FFFFFF"/>
                <w:sz w:val="22"/>
                <w:szCs w:val="22"/>
              </w:rPr>
              <w:br w:type="page"/>
            </w:r>
            <w:r w:rsidR="00BF4256">
              <w:rPr>
                <w:rFonts w:ascii="Arial Narrow" w:hAnsi="Arial Narrow" w:cs="Arial"/>
                <w:b/>
                <w:bCs/>
                <w:color w:val="FFFFFF"/>
                <w:szCs w:val="16"/>
              </w:rPr>
              <w:t>Πίνακας 5.</w:t>
            </w:r>
            <w:r w:rsidR="00A86536">
              <w:rPr>
                <w:rFonts w:ascii="Arial Narrow" w:hAnsi="Arial Narrow" w:cs="Arial"/>
                <w:b/>
                <w:bCs/>
                <w:color w:val="FFFFFF"/>
                <w:szCs w:val="16"/>
              </w:rPr>
              <w:t>1</w:t>
            </w:r>
            <w:r w:rsidR="00F5500F">
              <w:rPr>
                <w:rFonts w:ascii="Arial Narrow" w:hAnsi="Arial Narrow" w:cs="Arial"/>
                <w:b/>
                <w:bCs/>
                <w:color w:val="FFFFFF"/>
                <w:szCs w:val="16"/>
              </w:rPr>
              <w:t>0</w:t>
            </w:r>
            <w:r w:rsidR="0051354C">
              <w:rPr>
                <w:rFonts w:ascii="Arial Narrow" w:hAnsi="Arial Narrow" w:cs="Arial"/>
                <w:b/>
                <w:bCs/>
                <w:color w:val="FFFFFF"/>
                <w:szCs w:val="16"/>
              </w:rPr>
              <w:t xml:space="preserve"> </w:t>
            </w:r>
            <w:r w:rsidR="00787659">
              <w:rPr>
                <w:rFonts w:ascii="Arial Narrow" w:hAnsi="Arial Narrow" w:cs="Arial"/>
                <w:b/>
                <w:bCs/>
                <w:color w:val="FFFFFF"/>
                <w:szCs w:val="16"/>
              </w:rPr>
              <w:t xml:space="preserve"> Μετοχολόγιο Ελληνικού Δημοσίου</w:t>
            </w:r>
          </w:p>
          <w:p w:rsidR="00787659" w:rsidRPr="007C10DC" w:rsidRDefault="00787659" w:rsidP="00787659">
            <w:pPr>
              <w:pStyle w:val="6"/>
              <w:spacing w:after="120"/>
              <w:ind w:right="-1"/>
              <w:jc w:val="center"/>
              <w:rPr>
                <w:color w:val="FFFFFF"/>
              </w:rPr>
            </w:pPr>
            <w:r w:rsidRPr="007C10DC">
              <w:rPr>
                <w:bCs/>
                <w:color w:val="FFFFFF"/>
                <w:sz w:val="24"/>
              </w:rPr>
              <w:t>Μη εισηγμένες στο ΧΑ</w:t>
            </w:r>
          </w:p>
        </w:tc>
      </w:tr>
      <w:tr w:rsidR="00787659" w:rsidRPr="00945AED" w:rsidTr="00787659">
        <w:trPr>
          <w:trHeight w:val="20"/>
          <w:tblHeader/>
        </w:trPr>
        <w:tc>
          <w:tcPr>
            <w:tcW w:w="5220" w:type="dxa"/>
            <w:tcBorders>
              <w:bottom w:val="single" w:sz="4" w:space="0" w:color="auto"/>
            </w:tcBorders>
            <w:shd w:val="solid" w:color="FFFFFF" w:fill="auto"/>
          </w:tcPr>
          <w:p w:rsidR="00787659" w:rsidRPr="00945AED" w:rsidRDefault="00787659" w:rsidP="00787659">
            <w:pPr>
              <w:pStyle w:val="6"/>
              <w:ind w:right="-1"/>
              <w:rPr>
                <w:sz w:val="8"/>
              </w:rPr>
            </w:pPr>
          </w:p>
        </w:tc>
        <w:tc>
          <w:tcPr>
            <w:tcW w:w="2520" w:type="dxa"/>
            <w:gridSpan w:val="2"/>
            <w:tcBorders>
              <w:bottom w:val="single" w:sz="4" w:space="0" w:color="auto"/>
            </w:tcBorders>
            <w:shd w:val="solid" w:color="FFFFFF" w:fill="auto"/>
          </w:tcPr>
          <w:p w:rsidR="00787659" w:rsidRPr="00945AED" w:rsidRDefault="00787659" w:rsidP="00787659">
            <w:pPr>
              <w:ind w:right="-1"/>
              <w:jc w:val="center"/>
              <w:rPr>
                <w:rFonts w:ascii="Arial Narrow" w:hAnsi="Arial Narrow"/>
                <w:b/>
                <w:sz w:val="8"/>
              </w:rPr>
            </w:pPr>
          </w:p>
        </w:tc>
        <w:tc>
          <w:tcPr>
            <w:tcW w:w="1279" w:type="dxa"/>
            <w:tcBorders>
              <w:bottom w:val="single" w:sz="4" w:space="0" w:color="auto"/>
            </w:tcBorders>
            <w:shd w:val="solid" w:color="FFFFFF" w:fill="auto"/>
          </w:tcPr>
          <w:p w:rsidR="00787659" w:rsidRPr="00945AED" w:rsidRDefault="00787659" w:rsidP="00787659">
            <w:pPr>
              <w:pStyle w:val="6"/>
              <w:ind w:right="-1"/>
              <w:rPr>
                <w:sz w:val="8"/>
              </w:rPr>
            </w:pPr>
          </w:p>
        </w:tc>
      </w:tr>
      <w:tr w:rsidR="00787659" w:rsidRPr="004B4931" w:rsidTr="00787659">
        <w:trPr>
          <w:trHeight w:val="20"/>
          <w:tblHeader/>
        </w:trPr>
        <w:tc>
          <w:tcPr>
            <w:tcW w:w="5220" w:type="dxa"/>
            <w:tcBorders>
              <w:top w:val="single" w:sz="4" w:space="0" w:color="auto"/>
              <w:bottom w:val="single" w:sz="4" w:space="0" w:color="auto"/>
              <w:right w:val="single" w:sz="4" w:space="0" w:color="auto"/>
            </w:tcBorders>
            <w:shd w:val="solid" w:color="FFFFFF" w:fill="auto"/>
            <w:vAlign w:val="center"/>
          </w:tcPr>
          <w:p w:rsidR="00787659" w:rsidRPr="007A301F" w:rsidRDefault="00787659" w:rsidP="00787659">
            <w:pPr>
              <w:pStyle w:val="6"/>
              <w:ind w:right="-1"/>
              <w:jc w:val="center"/>
              <w:rPr>
                <w:color w:val="auto"/>
                <w:sz w:val="16"/>
                <w:szCs w:val="16"/>
              </w:rPr>
            </w:pPr>
            <w:r w:rsidRPr="007A301F">
              <w:rPr>
                <w:color w:val="auto"/>
                <w:sz w:val="16"/>
                <w:szCs w:val="16"/>
              </w:rPr>
              <w:t>Εταιρεία</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rsidR="00787659" w:rsidRPr="004B4931" w:rsidRDefault="00787659" w:rsidP="00787659">
            <w:pPr>
              <w:ind w:right="-1"/>
              <w:jc w:val="center"/>
              <w:rPr>
                <w:rFonts w:ascii="Arial Narrow" w:hAnsi="Arial Narrow"/>
                <w:b/>
                <w:sz w:val="16"/>
                <w:szCs w:val="16"/>
              </w:rPr>
            </w:pPr>
            <w:r>
              <w:rPr>
                <w:rFonts w:ascii="Arial Narrow" w:hAnsi="Arial Narrow"/>
                <w:b/>
                <w:sz w:val="16"/>
                <w:szCs w:val="16"/>
              </w:rPr>
              <w:t>Συνολικό μ</w:t>
            </w:r>
            <w:r w:rsidRPr="004B4931">
              <w:rPr>
                <w:rFonts w:ascii="Arial Narrow" w:hAnsi="Arial Narrow"/>
                <w:b/>
                <w:sz w:val="16"/>
                <w:szCs w:val="16"/>
              </w:rPr>
              <w:t>ετοχικό κεφάλαιο</w:t>
            </w:r>
          </w:p>
          <w:p w:rsidR="00787659" w:rsidRPr="004B4931" w:rsidRDefault="00787659" w:rsidP="00787659">
            <w:pPr>
              <w:ind w:right="-1"/>
              <w:jc w:val="center"/>
              <w:rPr>
                <w:rFonts w:ascii="Arial Narrow" w:hAnsi="Arial Narrow" w:cs="Arial"/>
                <w:b/>
                <w:snapToGrid w:val="0"/>
                <w:sz w:val="16"/>
                <w:szCs w:val="16"/>
              </w:rPr>
            </w:pPr>
            <w:r>
              <w:rPr>
                <w:rFonts w:ascii="Arial Narrow" w:hAnsi="Arial Narrow" w:cs="Arial"/>
                <w:b/>
                <w:snapToGrid w:val="0"/>
                <w:sz w:val="16"/>
                <w:szCs w:val="16"/>
              </w:rPr>
              <w:t>(</w:t>
            </w:r>
            <w:r w:rsidRPr="004B4931">
              <w:rPr>
                <w:rFonts w:ascii="Arial Narrow" w:hAnsi="Arial Narrow" w:cs="Arial"/>
                <w:b/>
                <w:snapToGrid w:val="0"/>
                <w:sz w:val="16"/>
                <w:szCs w:val="16"/>
              </w:rPr>
              <w:t>σε ευρώ</w:t>
            </w:r>
            <w:r>
              <w:rPr>
                <w:rFonts w:ascii="Arial Narrow" w:hAnsi="Arial Narrow" w:cs="Arial"/>
                <w:b/>
                <w:snapToGrid w:val="0"/>
                <w:sz w:val="16"/>
                <w:szCs w:val="16"/>
              </w:rPr>
              <w:t>)</w:t>
            </w:r>
          </w:p>
        </w:tc>
        <w:tc>
          <w:tcPr>
            <w:tcW w:w="1260" w:type="dxa"/>
            <w:tcBorders>
              <w:top w:val="single" w:sz="4" w:space="0" w:color="auto"/>
              <w:left w:val="single" w:sz="4" w:space="0" w:color="auto"/>
              <w:bottom w:val="single" w:sz="4" w:space="0" w:color="auto"/>
              <w:right w:val="single" w:sz="4" w:space="0" w:color="auto"/>
            </w:tcBorders>
            <w:shd w:val="solid" w:color="FFFFFF" w:fill="auto"/>
          </w:tcPr>
          <w:p w:rsidR="00787659" w:rsidRPr="004B4931" w:rsidRDefault="00787659" w:rsidP="00787659">
            <w:pPr>
              <w:ind w:right="-1"/>
              <w:jc w:val="center"/>
              <w:rPr>
                <w:rFonts w:ascii="Arial Narrow" w:hAnsi="Arial Narrow" w:cs="Arial"/>
                <w:b/>
                <w:snapToGrid w:val="0"/>
                <w:sz w:val="16"/>
                <w:szCs w:val="16"/>
              </w:rPr>
            </w:pPr>
            <w:r w:rsidRPr="004B4931">
              <w:rPr>
                <w:rFonts w:ascii="Arial Narrow" w:hAnsi="Arial Narrow" w:cs="Arial"/>
                <w:b/>
                <w:snapToGrid w:val="0"/>
                <w:sz w:val="16"/>
                <w:szCs w:val="16"/>
              </w:rPr>
              <w:t>Μετοχικό κεφάλαιο</w:t>
            </w:r>
          </w:p>
          <w:p w:rsidR="00787659" w:rsidRPr="004B4931" w:rsidRDefault="00787659" w:rsidP="00787659">
            <w:pPr>
              <w:ind w:right="-1"/>
              <w:jc w:val="center"/>
              <w:rPr>
                <w:rFonts w:ascii="Arial Narrow" w:hAnsi="Arial Narrow" w:cs="Arial"/>
                <w:b/>
                <w:snapToGrid w:val="0"/>
                <w:sz w:val="16"/>
                <w:szCs w:val="16"/>
              </w:rPr>
            </w:pPr>
            <w:r w:rsidRPr="004B4931">
              <w:rPr>
                <w:rFonts w:ascii="Arial Narrow" w:hAnsi="Arial Narrow" w:cs="Arial"/>
                <w:b/>
                <w:snapToGrid w:val="0"/>
                <w:sz w:val="16"/>
                <w:szCs w:val="16"/>
              </w:rPr>
              <w:t>κυριότητας του ΕΔ</w:t>
            </w:r>
            <w:r>
              <w:rPr>
                <w:rFonts w:ascii="Arial Narrow" w:hAnsi="Arial Narrow" w:cs="Arial"/>
                <w:b/>
                <w:snapToGrid w:val="0"/>
                <w:sz w:val="16"/>
                <w:szCs w:val="16"/>
              </w:rPr>
              <w:t xml:space="preserve"> (σε ευρώ)</w:t>
            </w:r>
          </w:p>
        </w:tc>
        <w:tc>
          <w:tcPr>
            <w:tcW w:w="1279" w:type="dxa"/>
            <w:tcBorders>
              <w:top w:val="single" w:sz="4" w:space="0" w:color="auto"/>
              <w:left w:val="single" w:sz="4" w:space="0" w:color="auto"/>
              <w:bottom w:val="single" w:sz="4" w:space="0" w:color="auto"/>
            </w:tcBorders>
            <w:shd w:val="solid" w:color="FFFFFF" w:fill="auto"/>
            <w:vAlign w:val="center"/>
          </w:tcPr>
          <w:p w:rsidR="00787659" w:rsidRDefault="00787659" w:rsidP="00787659">
            <w:pPr>
              <w:pStyle w:val="6"/>
              <w:ind w:right="-1"/>
              <w:jc w:val="center"/>
              <w:rPr>
                <w:color w:val="auto"/>
                <w:sz w:val="16"/>
                <w:szCs w:val="16"/>
              </w:rPr>
            </w:pPr>
            <w:r w:rsidRPr="007A301F">
              <w:rPr>
                <w:color w:val="auto"/>
                <w:sz w:val="16"/>
                <w:szCs w:val="16"/>
              </w:rPr>
              <w:t>Ποσοστό ΕΔ</w:t>
            </w:r>
          </w:p>
          <w:p w:rsidR="00787659" w:rsidRPr="007A301F" w:rsidRDefault="00787659" w:rsidP="00787659">
            <w:pPr>
              <w:pStyle w:val="6"/>
              <w:ind w:right="-1"/>
              <w:jc w:val="center"/>
              <w:rPr>
                <w:color w:val="auto"/>
                <w:sz w:val="16"/>
                <w:szCs w:val="16"/>
              </w:rPr>
            </w:pPr>
            <w:r w:rsidRPr="007A301F">
              <w:rPr>
                <w:color w:val="auto"/>
                <w:sz w:val="16"/>
                <w:szCs w:val="16"/>
              </w:rPr>
              <w:t>επί του ΜΚ (%)</w:t>
            </w:r>
          </w:p>
        </w:tc>
      </w:tr>
      <w:tr w:rsidR="00787659" w:rsidRPr="00182D87" w:rsidTr="00945AED">
        <w:trPr>
          <w:trHeight w:val="170"/>
        </w:trPr>
        <w:tc>
          <w:tcPr>
            <w:tcW w:w="5220" w:type="dxa"/>
            <w:tcBorders>
              <w:top w:val="single" w:sz="4" w:space="0" w:color="auto"/>
              <w:bottom w:val="nil"/>
            </w:tcBorders>
            <w:shd w:val="clear" w:color="auto" w:fill="D9D9D9" w:themeFill="background1" w:themeFillShade="D9"/>
          </w:tcPr>
          <w:p w:rsidR="00787659" w:rsidRPr="00182D87" w:rsidRDefault="00DF4637" w:rsidP="00787659">
            <w:pPr>
              <w:ind w:right="-1"/>
              <w:rPr>
                <w:rFonts w:ascii="Arial Narrow" w:hAnsi="Arial Narrow" w:cs="Arial"/>
                <w:b/>
                <w:snapToGrid w:val="0"/>
                <w:color w:val="000000"/>
                <w:sz w:val="16"/>
                <w:szCs w:val="16"/>
              </w:rPr>
            </w:pPr>
            <w:r w:rsidRPr="00182D87">
              <w:rPr>
                <w:rFonts w:ascii="Arial Narrow" w:hAnsi="Arial Narrow" w:cs="Arial"/>
                <w:b/>
                <w:snapToGrid w:val="0"/>
                <w:color w:val="000000"/>
                <w:sz w:val="16"/>
                <w:szCs w:val="16"/>
              </w:rPr>
              <w:t>ΕΕΣΥΠ (ν.4512/18)</w:t>
            </w:r>
          </w:p>
        </w:tc>
        <w:tc>
          <w:tcPr>
            <w:tcW w:w="1260" w:type="dxa"/>
            <w:tcBorders>
              <w:top w:val="single" w:sz="4" w:space="0" w:color="auto"/>
              <w:bottom w:val="nil"/>
            </w:tcBorders>
            <w:shd w:val="clear" w:color="auto" w:fill="D9D9D9" w:themeFill="background1" w:themeFillShade="D9"/>
          </w:tcPr>
          <w:p w:rsidR="00787659" w:rsidRPr="00182D87" w:rsidRDefault="00787659" w:rsidP="00787659">
            <w:pPr>
              <w:ind w:right="-1"/>
              <w:jc w:val="center"/>
              <w:rPr>
                <w:rFonts w:ascii="Arial Narrow" w:hAnsi="Arial Narrow" w:cs="Arial"/>
                <w:b/>
                <w:snapToGrid w:val="0"/>
                <w:color w:val="000000"/>
                <w:sz w:val="16"/>
                <w:szCs w:val="16"/>
                <w:u w:val="single"/>
              </w:rPr>
            </w:pPr>
          </w:p>
        </w:tc>
        <w:tc>
          <w:tcPr>
            <w:tcW w:w="1260" w:type="dxa"/>
            <w:tcBorders>
              <w:top w:val="single" w:sz="4" w:space="0" w:color="auto"/>
              <w:bottom w:val="nil"/>
            </w:tcBorders>
            <w:shd w:val="clear" w:color="auto" w:fill="D9D9D9" w:themeFill="background1" w:themeFillShade="D9"/>
          </w:tcPr>
          <w:p w:rsidR="00787659" w:rsidRPr="00182D87" w:rsidRDefault="00787659" w:rsidP="00787659">
            <w:pPr>
              <w:ind w:right="-1"/>
              <w:jc w:val="center"/>
              <w:rPr>
                <w:rFonts w:ascii="Arial Narrow" w:hAnsi="Arial Narrow" w:cs="Arial"/>
                <w:b/>
                <w:snapToGrid w:val="0"/>
                <w:color w:val="000000"/>
                <w:sz w:val="16"/>
                <w:szCs w:val="16"/>
                <w:u w:val="single"/>
              </w:rPr>
            </w:pPr>
          </w:p>
        </w:tc>
        <w:tc>
          <w:tcPr>
            <w:tcW w:w="1279" w:type="dxa"/>
            <w:tcBorders>
              <w:top w:val="single" w:sz="4" w:space="0" w:color="auto"/>
              <w:bottom w:val="nil"/>
            </w:tcBorders>
            <w:shd w:val="clear" w:color="auto" w:fill="D9D9D9" w:themeFill="background1" w:themeFillShade="D9"/>
          </w:tcPr>
          <w:p w:rsidR="00787659" w:rsidRPr="00182D87" w:rsidRDefault="00787659" w:rsidP="00787659">
            <w:pPr>
              <w:ind w:right="-1"/>
              <w:jc w:val="center"/>
              <w:rPr>
                <w:rFonts w:ascii="Arial Narrow" w:hAnsi="Arial Narrow" w:cs="Arial"/>
                <w:b/>
                <w:snapToGrid w:val="0"/>
                <w:color w:val="000000"/>
                <w:sz w:val="16"/>
                <w:szCs w:val="16"/>
                <w:u w:val="single"/>
              </w:rPr>
            </w:pPr>
          </w:p>
        </w:tc>
      </w:tr>
      <w:tr w:rsidR="00DF4637" w:rsidRPr="00182D87" w:rsidTr="00945AED">
        <w:trPr>
          <w:trHeight w:val="170"/>
        </w:trPr>
        <w:tc>
          <w:tcPr>
            <w:tcW w:w="5220" w:type="dxa"/>
            <w:tcBorders>
              <w:top w:val="nil"/>
              <w:bottom w:val="nil"/>
            </w:tcBorders>
            <w:shd w:val="clear" w:color="auto" w:fill="auto"/>
          </w:tcPr>
          <w:p w:rsidR="00DF4637" w:rsidRPr="00182D87" w:rsidRDefault="00DF4637" w:rsidP="0076060D">
            <w:pPr>
              <w:ind w:right="-1"/>
              <w:rPr>
                <w:rFonts w:ascii="Arial Narrow" w:hAnsi="Arial Narrow" w:cs="Arial"/>
                <w:snapToGrid w:val="0"/>
                <w:color w:val="000000"/>
                <w:sz w:val="16"/>
                <w:szCs w:val="16"/>
              </w:rPr>
            </w:pPr>
            <w:r w:rsidRPr="00182D87">
              <w:rPr>
                <w:rFonts w:ascii="Arial Narrow" w:hAnsi="Arial Narrow" w:cs="Arial"/>
                <w:snapToGrid w:val="0"/>
                <w:color w:val="000000"/>
                <w:sz w:val="16"/>
                <w:szCs w:val="16"/>
              </w:rPr>
              <w:t>Ελληνική Εταιρεία Συμμετοχών και Περιουσίας (ΕΕΣΥΠ</w:t>
            </w:r>
            <w:r w:rsidR="0076060D">
              <w:rPr>
                <w:rFonts w:ascii="Arial Narrow" w:hAnsi="Arial Narrow" w:cs="Arial"/>
                <w:snapToGrid w:val="0"/>
                <w:color w:val="000000"/>
                <w:sz w:val="16"/>
                <w:szCs w:val="16"/>
              </w:rPr>
              <w:t>)</w:t>
            </w:r>
            <w:r w:rsidRPr="00182D87">
              <w:rPr>
                <w:rFonts w:ascii="Arial Narrow" w:hAnsi="Arial Narrow" w:cs="Arial"/>
                <w:snapToGrid w:val="0"/>
                <w:color w:val="000000"/>
                <w:sz w:val="16"/>
                <w:szCs w:val="16"/>
              </w:rPr>
              <w:t xml:space="preserve"> ΑΕ</w:t>
            </w:r>
          </w:p>
        </w:tc>
        <w:tc>
          <w:tcPr>
            <w:tcW w:w="1260" w:type="dxa"/>
            <w:tcBorders>
              <w:top w:val="nil"/>
              <w:bottom w:val="nil"/>
            </w:tcBorders>
            <w:shd w:val="clear" w:color="auto" w:fill="auto"/>
          </w:tcPr>
          <w:p w:rsidR="00DF4637" w:rsidRPr="00182D87" w:rsidRDefault="00DF4637" w:rsidP="00DF4637">
            <w:pPr>
              <w:ind w:right="-1"/>
              <w:jc w:val="right"/>
              <w:rPr>
                <w:rFonts w:ascii="Arial Narrow" w:hAnsi="Arial Narrow" w:cs="Arial"/>
                <w:snapToGrid w:val="0"/>
                <w:color w:val="000000"/>
                <w:sz w:val="16"/>
                <w:szCs w:val="16"/>
              </w:rPr>
            </w:pPr>
            <w:r w:rsidRPr="00182D87">
              <w:rPr>
                <w:rFonts w:ascii="Arial Narrow" w:hAnsi="Arial Narrow" w:cs="Arial"/>
                <w:snapToGrid w:val="0"/>
                <w:color w:val="000000"/>
                <w:sz w:val="16"/>
                <w:szCs w:val="16"/>
              </w:rPr>
              <w:t>10.000.000</w:t>
            </w:r>
          </w:p>
        </w:tc>
        <w:tc>
          <w:tcPr>
            <w:tcW w:w="1260" w:type="dxa"/>
            <w:tcBorders>
              <w:top w:val="nil"/>
              <w:bottom w:val="nil"/>
            </w:tcBorders>
            <w:shd w:val="clear" w:color="auto" w:fill="auto"/>
          </w:tcPr>
          <w:p w:rsidR="00DF4637" w:rsidRPr="00182D87" w:rsidRDefault="00DF4637" w:rsidP="00991B4C">
            <w:pPr>
              <w:ind w:right="-1"/>
              <w:jc w:val="right"/>
              <w:rPr>
                <w:rFonts w:ascii="Arial Narrow" w:hAnsi="Arial Narrow" w:cs="Arial"/>
                <w:snapToGrid w:val="0"/>
                <w:color w:val="000000"/>
                <w:sz w:val="16"/>
                <w:szCs w:val="16"/>
              </w:rPr>
            </w:pPr>
            <w:r w:rsidRPr="00182D87">
              <w:rPr>
                <w:rFonts w:ascii="Arial Narrow" w:hAnsi="Arial Narrow" w:cs="Arial"/>
                <w:snapToGrid w:val="0"/>
                <w:color w:val="000000"/>
                <w:sz w:val="16"/>
                <w:szCs w:val="16"/>
              </w:rPr>
              <w:t>10.000.000</w:t>
            </w:r>
          </w:p>
        </w:tc>
        <w:tc>
          <w:tcPr>
            <w:tcW w:w="1279" w:type="dxa"/>
            <w:tcBorders>
              <w:top w:val="nil"/>
              <w:bottom w:val="nil"/>
            </w:tcBorders>
            <w:shd w:val="clear" w:color="auto" w:fill="auto"/>
          </w:tcPr>
          <w:p w:rsidR="00DF4637" w:rsidRPr="00182D87" w:rsidRDefault="00DF4637" w:rsidP="002411CB">
            <w:pPr>
              <w:tabs>
                <w:tab w:val="decimal" w:pos="624"/>
              </w:tabs>
              <w:ind w:right="-1"/>
              <w:jc w:val="both"/>
              <w:rPr>
                <w:rFonts w:ascii="Arial Narrow" w:hAnsi="Arial Narrow" w:cs="Arial"/>
                <w:snapToGrid w:val="0"/>
                <w:color w:val="000000"/>
                <w:sz w:val="16"/>
                <w:szCs w:val="16"/>
              </w:rPr>
            </w:pPr>
            <w:r w:rsidRPr="00182D87">
              <w:rPr>
                <w:rFonts w:ascii="Arial Narrow" w:hAnsi="Arial Narrow" w:cs="Arial"/>
                <w:sz w:val="16"/>
                <w:szCs w:val="16"/>
              </w:rPr>
              <w:t>100,00</w:t>
            </w:r>
          </w:p>
        </w:tc>
      </w:tr>
      <w:tr w:rsidR="00182D87" w:rsidRPr="00945AED" w:rsidTr="00945AED">
        <w:trPr>
          <w:trHeight w:val="20"/>
        </w:trPr>
        <w:tc>
          <w:tcPr>
            <w:tcW w:w="5220" w:type="dxa"/>
            <w:tcBorders>
              <w:top w:val="nil"/>
              <w:bottom w:val="nil"/>
            </w:tcBorders>
            <w:shd w:val="clear" w:color="auto" w:fill="auto"/>
          </w:tcPr>
          <w:p w:rsidR="00182D87" w:rsidRPr="00945AED" w:rsidRDefault="00182D87" w:rsidP="00787659">
            <w:pPr>
              <w:ind w:right="-1"/>
              <w:rPr>
                <w:rFonts w:ascii="Arial Narrow" w:hAnsi="Arial Narrow" w:cs="Arial"/>
                <w:snapToGrid w:val="0"/>
                <w:color w:val="000000"/>
                <w:sz w:val="8"/>
                <w:szCs w:val="16"/>
              </w:rPr>
            </w:pPr>
          </w:p>
        </w:tc>
        <w:tc>
          <w:tcPr>
            <w:tcW w:w="1260" w:type="dxa"/>
            <w:tcBorders>
              <w:top w:val="nil"/>
              <w:bottom w:val="nil"/>
            </w:tcBorders>
            <w:shd w:val="clear" w:color="auto" w:fill="auto"/>
          </w:tcPr>
          <w:p w:rsidR="00182D87" w:rsidRPr="00945AED" w:rsidRDefault="00182D87" w:rsidP="00DF4637">
            <w:pPr>
              <w:ind w:right="-1"/>
              <w:jc w:val="right"/>
              <w:rPr>
                <w:rFonts w:ascii="Arial Narrow" w:hAnsi="Arial Narrow" w:cs="Arial"/>
                <w:snapToGrid w:val="0"/>
                <w:color w:val="000000"/>
                <w:sz w:val="8"/>
                <w:szCs w:val="16"/>
              </w:rPr>
            </w:pPr>
          </w:p>
        </w:tc>
        <w:tc>
          <w:tcPr>
            <w:tcW w:w="1260" w:type="dxa"/>
            <w:tcBorders>
              <w:top w:val="nil"/>
              <w:bottom w:val="nil"/>
            </w:tcBorders>
            <w:shd w:val="clear" w:color="auto" w:fill="auto"/>
          </w:tcPr>
          <w:p w:rsidR="00182D87" w:rsidRPr="00945AED" w:rsidRDefault="00182D87" w:rsidP="00991B4C">
            <w:pPr>
              <w:ind w:right="-1"/>
              <w:jc w:val="right"/>
              <w:rPr>
                <w:rFonts w:ascii="Arial Narrow" w:hAnsi="Arial Narrow" w:cs="Arial"/>
                <w:snapToGrid w:val="0"/>
                <w:color w:val="000000"/>
                <w:sz w:val="8"/>
                <w:szCs w:val="16"/>
              </w:rPr>
            </w:pPr>
          </w:p>
        </w:tc>
        <w:tc>
          <w:tcPr>
            <w:tcW w:w="1279" w:type="dxa"/>
            <w:tcBorders>
              <w:top w:val="nil"/>
              <w:bottom w:val="nil"/>
            </w:tcBorders>
            <w:shd w:val="clear" w:color="auto" w:fill="auto"/>
          </w:tcPr>
          <w:p w:rsidR="00182D87" w:rsidRPr="00945AED" w:rsidRDefault="00182D87" w:rsidP="002411CB">
            <w:pPr>
              <w:tabs>
                <w:tab w:val="decimal" w:pos="624"/>
              </w:tabs>
              <w:ind w:right="-1"/>
              <w:jc w:val="both"/>
              <w:rPr>
                <w:rFonts w:ascii="Arial Narrow" w:hAnsi="Arial Narrow" w:cs="Arial"/>
                <w:sz w:val="8"/>
                <w:szCs w:val="16"/>
              </w:rPr>
            </w:pPr>
          </w:p>
        </w:tc>
      </w:tr>
      <w:tr w:rsidR="00B83496" w:rsidRPr="006F7F99" w:rsidTr="00945AED">
        <w:trPr>
          <w:trHeight w:val="170"/>
        </w:trPr>
        <w:tc>
          <w:tcPr>
            <w:tcW w:w="5220" w:type="dxa"/>
            <w:shd w:val="clear" w:color="auto" w:fill="D9D9D9" w:themeFill="background1" w:themeFillShade="D9"/>
          </w:tcPr>
          <w:p w:rsidR="00B83496" w:rsidRPr="006F7F99" w:rsidRDefault="00B83496" w:rsidP="00787659">
            <w:pPr>
              <w:spacing w:before="10" w:after="10"/>
              <w:ind w:right="-1"/>
              <w:rPr>
                <w:rFonts w:ascii="Arial Narrow" w:hAnsi="Arial Narrow" w:cs="Arial"/>
                <w:b/>
                <w:snapToGrid w:val="0"/>
                <w:color w:val="000000"/>
                <w:sz w:val="16"/>
                <w:szCs w:val="16"/>
              </w:rPr>
            </w:pPr>
            <w:r w:rsidRPr="006F7F99">
              <w:rPr>
                <w:rFonts w:ascii="Arial Narrow" w:hAnsi="Arial Narrow" w:cs="Arial"/>
                <w:b/>
                <w:snapToGrid w:val="0"/>
                <w:color w:val="000000"/>
                <w:sz w:val="16"/>
                <w:szCs w:val="16"/>
              </w:rPr>
              <w:t>ΑΜΥΝΤΙΚΕΣ ΒΙΟΜΗΧΑΝΙΕΣ</w:t>
            </w:r>
          </w:p>
        </w:tc>
        <w:tc>
          <w:tcPr>
            <w:tcW w:w="1260" w:type="dxa"/>
            <w:shd w:val="clear" w:color="auto" w:fill="D9D9D9" w:themeFill="background1" w:themeFillShade="D9"/>
            <w:vAlign w:val="bottom"/>
          </w:tcPr>
          <w:p w:rsidR="00B83496" w:rsidRDefault="00B83496">
            <w:pPr>
              <w:jc w:val="right"/>
              <w:rPr>
                <w:rFonts w:ascii="Arial Narrow" w:hAnsi="Arial Narrow"/>
                <w:sz w:val="16"/>
                <w:szCs w:val="16"/>
              </w:rPr>
            </w:pPr>
          </w:p>
        </w:tc>
        <w:tc>
          <w:tcPr>
            <w:tcW w:w="1260" w:type="dxa"/>
            <w:shd w:val="clear" w:color="auto" w:fill="D9D9D9" w:themeFill="background1" w:themeFillShade="D9"/>
            <w:vAlign w:val="bottom"/>
          </w:tcPr>
          <w:p w:rsidR="00B83496" w:rsidRDefault="00B83496">
            <w:pPr>
              <w:jc w:val="right"/>
              <w:rPr>
                <w:rFonts w:ascii="Arial Narrow" w:hAnsi="Arial Narrow"/>
                <w:sz w:val="16"/>
                <w:szCs w:val="16"/>
              </w:rPr>
            </w:pPr>
          </w:p>
        </w:tc>
        <w:tc>
          <w:tcPr>
            <w:tcW w:w="1279" w:type="dxa"/>
            <w:shd w:val="clear" w:color="auto" w:fill="D9D9D9" w:themeFill="background1" w:themeFillShade="D9"/>
            <w:vAlign w:val="bottom"/>
          </w:tcPr>
          <w:p w:rsidR="00B83496" w:rsidRDefault="00B83496" w:rsidP="002411CB">
            <w:pPr>
              <w:tabs>
                <w:tab w:val="decimal" w:pos="624"/>
              </w:tabs>
              <w:jc w:val="both"/>
              <w:rPr>
                <w:rFonts w:ascii="Arial Narrow" w:hAnsi="Arial Narrow"/>
                <w:sz w:val="16"/>
                <w:szCs w:val="16"/>
              </w:rPr>
            </w:pPr>
          </w:p>
        </w:tc>
      </w:tr>
      <w:tr w:rsidR="00B83496" w:rsidRPr="006F7F99" w:rsidTr="00945AED">
        <w:trPr>
          <w:trHeight w:val="170"/>
        </w:trPr>
        <w:tc>
          <w:tcPr>
            <w:tcW w:w="5220" w:type="dxa"/>
            <w:shd w:val="solid" w:color="FFFFFF" w:fill="auto"/>
          </w:tcPr>
          <w:p w:rsidR="00B83496" w:rsidRPr="006F7F99" w:rsidRDefault="00B83496"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Ελληνική Αεροπορική Βιομηχανία (</w:t>
            </w:r>
            <w:r w:rsidRPr="006F7F99">
              <w:rPr>
                <w:rFonts w:ascii="Arial Narrow" w:hAnsi="Arial Narrow" w:cs="Arial"/>
                <w:snapToGrid w:val="0"/>
                <w:color w:val="000000"/>
                <w:sz w:val="16"/>
                <w:szCs w:val="16"/>
              </w:rPr>
              <w:t>ΕΑΒ</w:t>
            </w:r>
            <w:r>
              <w:rPr>
                <w:rFonts w:ascii="Arial Narrow" w:hAnsi="Arial Narrow" w:cs="Arial"/>
                <w:snapToGrid w:val="0"/>
                <w:color w:val="000000"/>
                <w:sz w:val="16"/>
                <w:szCs w:val="16"/>
              </w:rPr>
              <w:t>) ΑΕ</w:t>
            </w:r>
          </w:p>
        </w:tc>
        <w:tc>
          <w:tcPr>
            <w:tcW w:w="1260" w:type="dxa"/>
            <w:shd w:val="solid" w:color="FFFFFF" w:fill="auto"/>
            <w:vAlign w:val="bottom"/>
          </w:tcPr>
          <w:p w:rsidR="00B83496" w:rsidRDefault="00B83496" w:rsidP="00A97669">
            <w:pPr>
              <w:jc w:val="right"/>
              <w:rPr>
                <w:rFonts w:ascii="Arial Narrow" w:hAnsi="Arial Narrow"/>
                <w:sz w:val="16"/>
                <w:szCs w:val="16"/>
              </w:rPr>
            </w:pPr>
            <w:r>
              <w:rPr>
                <w:rFonts w:ascii="Arial Narrow" w:hAnsi="Arial Narrow"/>
                <w:sz w:val="16"/>
                <w:szCs w:val="16"/>
              </w:rPr>
              <w:t>1.279.847.670</w:t>
            </w:r>
          </w:p>
        </w:tc>
        <w:tc>
          <w:tcPr>
            <w:tcW w:w="1260" w:type="dxa"/>
            <w:shd w:val="solid" w:color="FFFFFF" w:fill="auto"/>
            <w:vAlign w:val="bottom"/>
          </w:tcPr>
          <w:p w:rsidR="00B83496" w:rsidRDefault="00B83496" w:rsidP="00B40202">
            <w:pPr>
              <w:jc w:val="right"/>
              <w:rPr>
                <w:rFonts w:ascii="Arial Narrow" w:hAnsi="Arial Narrow"/>
                <w:sz w:val="16"/>
                <w:szCs w:val="16"/>
              </w:rPr>
            </w:pPr>
            <w:r>
              <w:rPr>
                <w:rFonts w:ascii="Arial Narrow" w:hAnsi="Arial Narrow"/>
                <w:sz w:val="16"/>
                <w:szCs w:val="16"/>
              </w:rPr>
              <w:t>1.276.</w:t>
            </w:r>
            <w:r w:rsidR="00B40202">
              <w:rPr>
                <w:rFonts w:ascii="Arial Narrow" w:hAnsi="Arial Narrow"/>
                <w:sz w:val="16"/>
                <w:szCs w:val="16"/>
              </w:rPr>
              <w:t>136.112</w:t>
            </w:r>
          </w:p>
        </w:tc>
        <w:tc>
          <w:tcPr>
            <w:tcW w:w="1279" w:type="dxa"/>
            <w:shd w:val="solid" w:color="FFFFFF" w:fill="auto"/>
            <w:vAlign w:val="bottom"/>
          </w:tcPr>
          <w:p w:rsidR="00B83496" w:rsidRPr="00EA6CF1" w:rsidRDefault="00B83496" w:rsidP="002411CB">
            <w:pPr>
              <w:tabs>
                <w:tab w:val="decimal" w:pos="624"/>
              </w:tabs>
              <w:jc w:val="both"/>
              <w:rPr>
                <w:rFonts w:ascii="Arial Narrow" w:hAnsi="Arial Narrow"/>
                <w:sz w:val="16"/>
                <w:szCs w:val="16"/>
                <w:lang w:val="en-US"/>
              </w:rPr>
            </w:pPr>
            <w:r>
              <w:rPr>
                <w:rFonts w:ascii="Arial Narrow" w:hAnsi="Arial Narrow"/>
                <w:sz w:val="16"/>
                <w:szCs w:val="16"/>
              </w:rPr>
              <w:t>99,7</w:t>
            </w:r>
            <w:r w:rsidR="00EA6CF1">
              <w:rPr>
                <w:rFonts w:ascii="Arial Narrow" w:hAnsi="Arial Narrow"/>
                <w:sz w:val="16"/>
                <w:szCs w:val="16"/>
                <w:lang w:val="en-US"/>
              </w:rPr>
              <w:t>1</w:t>
            </w:r>
          </w:p>
        </w:tc>
      </w:tr>
      <w:tr w:rsidR="00B83496" w:rsidRPr="006F7F99" w:rsidTr="00945AED">
        <w:trPr>
          <w:trHeight w:val="170"/>
        </w:trPr>
        <w:tc>
          <w:tcPr>
            <w:tcW w:w="5220" w:type="dxa"/>
            <w:shd w:val="clear" w:color="auto" w:fill="D9D9D9" w:themeFill="background1" w:themeFillShade="D9"/>
          </w:tcPr>
          <w:p w:rsidR="00B83496" w:rsidRPr="006F7F99" w:rsidRDefault="00B83496" w:rsidP="00787659">
            <w:pPr>
              <w:spacing w:before="10" w:after="10"/>
              <w:ind w:right="-1"/>
              <w:rPr>
                <w:rFonts w:ascii="Arial Narrow" w:hAnsi="Arial Narrow" w:cs="Arial"/>
                <w:snapToGrid w:val="0"/>
                <w:color w:val="000000"/>
                <w:sz w:val="16"/>
                <w:szCs w:val="16"/>
              </w:rPr>
            </w:pPr>
            <w:r w:rsidRPr="006F7F99">
              <w:rPr>
                <w:rFonts w:ascii="Arial Narrow" w:hAnsi="Arial Narrow" w:cs="Arial"/>
                <w:snapToGrid w:val="0"/>
                <w:color w:val="000000"/>
                <w:sz w:val="16"/>
                <w:szCs w:val="16"/>
              </w:rPr>
              <w:t>Ε</w:t>
            </w:r>
            <w:r>
              <w:rPr>
                <w:rFonts w:ascii="Arial Narrow" w:hAnsi="Arial Narrow" w:cs="Arial"/>
                <w:snapToGrid w:val="0"/>
                <w:color w:val="000000"/>
                <w:sz w:val="16"/>
                <w:szCs w:val="16"/>
              </w:rPr>
              <w:t xml:space="preserve">λληνικά Αμυντικά Συστήματα (ΕΑΣ) </w:t>
            </w:r>
            <w:r w:rsidRPr="006F7F99">
              <w:rPr>
                <w:rFonts w:ascii="Arial Narrow" w:hAnsi="Arial Narrow" w:cs="Arial"/>
                <w:snapToGrid w:val="0"/>
                <w:color w:val="000000"/>
                <w:sz w:val="16"/>
                <w:szCs w:val="16"/>
              </w:rPr>
              <w:t>ΑΒΕ</w:t>
            </w:r>
            <w:r>
              <w:rPr>
                <w:rFonts w:ascii="Arial Narrow" w:hAnsi="Arial Narrow" w:cs="Arial"/>
                <w:snapToGrid w:val="0"/>
                <w:color w:val="000000"/>
                <w:sz w:val="16"/>
                <w:szCs w:val="16"/>
              </w:rPr>
              <w:t>Ε</w:t>
            </w:r>
          </w:p>
        </w:tc>
        <w:tc>
          <w:tcPr>
            <w:tcW w:w="1260" w:type="dxa"/>
            <w:shd w:val="clear" w:color="auto" w:fill="D9D9D9" w:themeFill="background1" w:themeFillShade="D9"/>
            <w:vAlign w:val="bottom"/>
          </w:tcPr>
          <w:p w:rsidR="00B83496" w:rsidRDefault="00DF3E41" w:rsidP="0027596B">
            <w:pPr>
              <w:jc w:val="right"/>
              <w:rPr>
                <w:rFonts w:ascii="Arial Narrow" w:hAnsi="Arial Narrow"/>
                <w:sz w:val="16"/>
                <w:szCs w:val="16"/>
              </w:rPr>
            </w:pPr>
            <w:r>
              <w:rPr>
                <w:rFonts w:ascii="Arial Narrow" w:hAnsi="Arial Narrow"/>
                <w:sz w:val="16"/>
                <w:szCs w:val="16"/>
              </w:rPr>
              <w:t>1.</w:t>
            </w:r>
            <w:r w:rsidR="0027596B">
              <w:rPr>
                <w:rFonts w:ascii="Arial Narrow" w:hAnsi="Arial Narrow"/>
                <w:sz w:val="16"/>
                <w:szCs w:val="16"/>
              </w:rPr>
              <w:t>518.334.454</w:t>
            </w:r>
          </w:p>
        </w:tc>
        <w:tc>
          <w:tcPr>
            <w:tcW w:w="1260" w:type="dxa"/>
            <w:shd w:val="clear" w:color="auto" w:fill="D9D9D9" w:themeFill="background1" w:themeFillShade="D9"/>
            <w:vAlign w:val="bottom"/>
          </w:tcPr>
          <w:p w:rsidR="00B83496" w:rsidRPr="006C5C7C" w:rsidRDefault="000552BC" w:rsidP="006C5C7C">
            <w:pPr>
              <w:jc w:val="right"/>
              <w:rPr>
                <w:rFonts w:ascii="Arial Narrow" w:hAnsi="Arial Narrow"/>
                <w:sz w:val="16"/>
                <w:szCs w:val="16"/>
                <w:lang w:val="en-US"/>
              </w:rPr>
            </w:pPr>
            <w:r>
              <w:rPr>
                <w:rFonts w:ascii="Arial Narrow" w:hAnsi="Arial Narrow"/>
                <w:sz w:val="16"/>
                <w:szCs w:val="16"/>
              </w:rPr>
              <w:t>1.</w:t>
            </w:r>
            <w:r w:rsidR="006C5C7C">
              <w:rPr>
                <w:rFonts w:ascii="Arial Narrow" w:hAnsi="Arial Narrow"/>
                <w:sz w:val="16"/>
                <w:szCs w:val="16"/>
                <w:lang w:val="en-US"/>
              </w:rPr>
              <w:t>517.409.415</w:t>
            </w:r>
          </w:p>
        </w:tc>
        <w:tc>
          <w:tcPr>
            <w:tcW w:w="1279" w:type="dxa"/>
            <w:shd w:val="clear" w:color="auto" w:fill="D9D9D9" w:themeFill="background1" w:themeFillShade="D9"/>
            <w:vAlign w:val="bottom"/>
          </w:tcPr>
          <w:p w:rsidR="00B83496" w:rsidRDefault="00D32D0A" w:rsidP="002411CB">
            <w:pPr>
              <w:tabs>
                <w:tab w:val="decimal" w:pos="624"/>
              </w:tabs>
              <w:jc w:val="both"/>
              <w:rPr>
                <w:rFonts w:ascii="Arial Narrow" w:hAnsi="Arial Narrow"/>
                <w:sz w:val="16"/>
                <w:szCs w:val="16"/>
              </w:rPr>
            </w:pPr>
            <w:r>
              <w:rPr>
                <w:rFonts w:ascii="Arial Narrow" w:hAnsi="Arial Narrow"/>
                <w:sz w:val="16"/>
                <w:szCs w:val="16"/>
              </w:rPr>
              <w:t>99,94</w:t>
            </w:r>
          </w:p>
        </w:tc>
      </w:tr>
      <w:tr w:rsidR="00DF4637" w:rsidRPr="00945AED" w:rsidTr="00945AED">
        <w:trPr>
          <w:trHeight w:val="20"/>
        </w:trPr>
        <w:tc>
          <w:tcPr>
            <w:tcW w:w="5220" w:type="dxa"/>
            <w:shd w:val="clear" w:color="auto" w:fill="auto"/>
          </w:tcPr>
          <w:p w:rsidR="00DF4637" w:rsidRPr="00945AED" w:rsidRDefault="00DF4637" w:rsidP="00787659">
            <w:pPr>
              <w:spacing w:before="10" w:after="10"/>
              <w:ind w:right="-1"/>
              <w:rPr>
                <w:rFonts w:ascii="Arial Narrow" w:hAnsi="Arial Narrow" w:cs="Arial"/>
                <w:b/>
                <w:snapToGrid w:val="0"/>
                <w:color w:val="000000"/>
                <w:sz w:val="8"/>
                <w:szCs w:val="16"/>
              </w:rPr>
            </w:pPr>
          </w:p>
        </w:tc>
        <w:tc>
          <w:tcPr>
            <w:tcW w:w="1260" w:type="dxa"/>
            <w:shd w:val="clear" w:color="auto" w:fill="auto"/>
            <w:vAlign w:val="bottom"/>
          </w:tcPr>
          <w:p w:rsidR="00DF4637" w:rsidRPr="00945AED" w:rsidRDefault="00DF4637" w:rsidP="00787659">
            <w:pPr>
              <w:tabs>
                <w:tab w:val="decimal" w:pos="1027"/>
              </w:tabs>
              <w:spacing w:before="10" w:after="10"/>
              <w:jc w:val="both"/>
              <w:rPr>
                <w:rFonts w:ascii="Arial Narrow" w:hAnsi="Arial Narrow" w:cs="Arial"/>
                <w:sz w:val="8"/>
                <w:szCs w:val="16"/>
              </w:rPr>
            </w:pPr>
          </w:p>
        </w:tc>
        <w:tc>
          <w:tcPr>
            <w:tcW w:w="1260" w:type="dxa"/>
            <w:shd w:val="clear" w:color="auto" w:fill="auto"/>
            <w:vAlign w:val="bottom"/>
          </w:tcPr>
          <w:p w:rsidR="00DF4637" w:rsidRPr="00945AED" w:rsidRDefault="00DF4637" w:rsidP="00787659">
            <w:pPr>
              <w:tabs>
                <w:tab w:val="decimal" w:pos="932"/>
              </w:tabs>
              <w:spacing w:before="10" w:after="10"/>
              <w:jc w:val="both"/>
              <w:rPr>
                <w:rFonts w:ascii="Arial Narrow" w:hAnsi="Arial Narrow" w:cs="Arial"/>
                <w:sz w:val="8"/>
                <w:szCs w:val="16"/>
              </w:rPr>
            </w:pPr>
          </w:p>
        </w:tc>
        <w:tc>
          <w:tcPr>
            <w:tcW w:w="1279" w:type="dxa"/>
            <w:shd w:val="clear" w:color="auto" w:fill="auto"/>
            <w:vAlign w:val="bottom"/>
          </w:tcPr>
          <w:p w:rsidR="00DF4637" w:rsidRPr="00945AED" w:rsidRDefault="00DF4637" w:rsidP="002411CB">
            <w:pPr>
              <w:tabs>
                <w:tab w:val="decimal" w:pos="624"/>
              </w:tabs>
              <w:spacing w:before="10" w:after="10"/>
              <w:jc w:val="both"/>
              <w:rPr>
                <w:rFonts w:ascii="Arial Narrow" w:hAnsi="Arial Narrow" w:cs="Arial"/>
                <w:sz w:val="8"/>
                <w:szCs w:val="16"/>
              </w:rPr>
            </w:pPr>
          </w:p>
        </w:tc>
      </w:tr>
      <w:tr w:rsidR="00DF4637" w:rsidRPr="006F7F99" w:rsidTr="00945AED">
        <w:trPr>
          <w:trHeight w:val="170"/>
        </w:trPr>
        <w:tc>
          <w:tcPr>
            <w:tcW w:w="5220" w:type="dxa"/>
            <w:shd w:val="clear" w:color="auto" w:fill="D9D9D9" w:themeFill="background1" w:themeFillShade="D9"/>
          </w:tcPr>
          <w:p w:rsidR="00DF4637" w:rsidRPr="00273124" w:rsidRDefault="00DF4637" w:rsidP="00787659">
            <w:pPr>
              <w:spacing w:before="10" w:after="10"/>
              <w:ind w:right="-1"/>
              <w:rPr>
                <w:rFonts w:ascii="Arial Narrow" w:hAnsi="Arial Narrow" w:cs="Arial"/>
                <w:b/>
                <w:snapToGrid w:val="0"/>
                <w:color w:val="000000"/>
                <w:sz w:val="16"/>
                <w:szCs w:val="16"/>
              </w:rPr>
            </w:pPr>
            <w:r w:rsidRPr="00273124">
              <w:rPr>
                <w:rFonts w:ascii="Arial Narrow" w:hAnsi="Arial Narrow" w:cs="Arial"/>
                <w:b/>
                <w:snapToGrid w:val="0"/>
                <w:color w:val="000000"/>
                <w:sz w:val="16"/>
                <w:szCs w:val="16"/>
              </w:rPr>
              <w:t>ΣΥΓΚΟΙΝΩΝΙΕΣ</w:t>
            </w:r>
          </w:p>
        </w:tc>
        <w:tc>
          <w:tcPr>
            <w:tcW w:w="1260" w:type="dxa"/>
            <w:shd w:val="solid" w:color="FFFFFF" w:fill="auto"/>
            <w:vAlign w:val="bottom"/>
          </w:tcPr>
          <w:p w:rsidR="00DF4637" w:rsidRPr="008400EF" w:rsidRDefault="00DF4637" w:rsidP="00787659">
            <w:pPr>
              <w:tabs>
                <w:tab w:val="decimal" w:pos="1027"/>
              </w:tabs>
              <w:spacing w:before="10" w:after="10"/>
              <w:jc w:val="both"/>
              <w:rPr>
                <w:rFonts w:ascii="Arial Narrow" w:hAnsi="Arial Narrow" w:cs="Arial"/>
                <w:sz w:val="16"/>
                <w:szCs w:val="16"/>
              </w:rPr>
            </w:pPr>
          </w:p>
        </w:tc>
        <w:tc>
          <w:tcPr>
            <w:tcW w:w="1260" w:type="dxa"/>
            <w:shd w:val="solid" w:color="FFFFFF" w:fill="auto"/>
            <w:vAlign w:val="bottom"/>
          </w:tcPr>
          <w:p w:rsidR="00DF4637" w:rsidRPr="008400EF" w:rsidRDefault="00DF4637" w:rsidP="00787659">
            <w:pPr>
              <w:tabs>
                <w:tab w:val="decimal" w:pos="932"/>
              </w:tabs>
              <w:spacing w:before="10" w:after="10"/>
              <w:jc w:val="both"/>
              <w:rPr>
                <w:rFonts w:ascii="Arial Narrow" w:hAnsi="Arial Narrow" w:cs="Arial"/>
                <w:sz w:val="16"/>
                <w:szCs w:val="16"/>
              </w:rPr>
            </w:pPr>
          </w:p>
        </w:tc>
        <w:tc>
          <w:tcPr>
            <w:tcW w:w="1279" w:type="dxa"/>
            <w:shd w:val="solid" w:color="FFFFFF" w:fill="auto"/>
            <w:vAlign w:val="bottom"/>
          </w:tcPr>
          <w:p w:rsidR="00DF4637" w:rsidRPr="008400EF" w:rsidRDefault="00DF4637" w:rsidP="002411CB">
            <w:pPr>
              <w:tabs>
                <w:tab w:val="decimal" w:pos="624"/>
              </w:tabs>
              <w:spacing w:before="10" w:after="10"/>
              <w:jc w:val="both"/>
              <w:rPr>
                <w:rFonts w:ascii="Arial Narrow" w:hAnsi="Arial Narrow" w:cs="Arial"/>
                <w:sz w:val="16"/>
                <w:szCs w:val="16"/>
              </w:rPr>
            </w:pPr>
          </w:p>
        </w:tc>
      </w:tr>
      <w:tr w:rsidR="00B83496" w:rsidRPr="006F7F99" w:rsidTr="00945AED">
        <w:trPr>
          <w:trHeight w:val="170"/>
        </w:trPr>
        <w:tc>
          <w:tcPr>
            <w:tcW w:w="5220" w:type="dxa"/>
            <w:shd w:val="solid" w:color="FFFFFF" w:fill="auto"/>
          </w:tcPr>
          <w:p w:rsidR="00B83496" w:rsidRPr="006F7F99" w:rsidRDefault="00B83496" w:rsidP="00787659">
            <w:pPr>
              <w:spacing w:before="10" w:after="10"/>
              <w:ind w:right="-1"/>
              <w:rPr>
                <w:rFonts w:ascii="Arial Narrow" w:hAnsi="Arial Narrow" w:cs="Arial"/>
                <w:snapToGrid w:val="0"/>
                <w:color w:val="000000"/>
                <w:sz w:val="16"/>
                <w:szCs w:val="16"/>
              </w:rPr>
            </w:pPr>
            <w:r w:rsidRPr="006F7F99">
              <w:rPr>
                <w:rFonts w:ascii="Arial Narrow" w:hAnsi="Arial Narrow" w:cs="Arial"/>
                <w:snapToGrid w:val="0"/>
                <w:color w:val="000000"/>
                <w:sz w:val="16"/>
                <w:szCs w:val="16"/>
              </w:rPr>
              <w:t>ΑΤΤΙΚΟ ΜΕΤΡΟ ΑΕ</w:t>
            </w:r>
          </w:p>
        </w:tc>
        <w:tc>
          <w:tcPr>
            <w:tcW w:w="1260" w:type="dxa"/>
            <w:shd w:val="solid" w:color="FFFFFF" w:fill="auto"/>
            <w:vAlign w:val="bottom"/>
          </w:tcPr>
          <w:p w:rsidR="00B83496" w:rsidRDefault="00DF3E41">
            <w:pPr>
              <w:jc w:val="right"/>
              <w:rPr>
                <w:rFonts w:ascii="Arial Narrow" w:hAnsi="Arial Narrow"/>
                <w:sz w:val="16"/>
                <w:szCs w:val="16"/>
              </w:rPr>
            </w:pPr>
            <w:r>
              <w:rPr>
                <w:rFonts w:ascii="Arial Narrow" w:hAnsi="Arial Narrow"/>
                <w:sz w:val="16"/>
                <w:szCs w:val="16"/>
              </w:rPr>
              <w:t>6.017.007.04</w:t>
            </w:r>
            <w:r w:rsidR="0027596B">
              <w:rPr>
                <w:rFonts w:ascii="Arial Narrow" w:hAnsi="Arial Narrow"/>
                <w:sz w:val="16"/>
                <w:szCs w:val="16"/>
              </w:rPr>
              <w:t>7</w:t>
            </w:r>
          </w:p>
        </w:tc>
        <w:tc>
          <w:tcPr>
            <w:tcW w:w="1260" w:type="dxa"/>
            <w:shd w:val="solid" w:color="FFFFFF" w:fill="auto"/>
            <w:vAlign w:val="bottom"/>
          </w:tcPr>
          <w:p w:rsidR="00B83496" w:rsidRPr="006C5C7C" w:rsidRDefault="000552BC">
            <w:pPr>
              <w:jc w:val="right"/>
              <w:rPr>
                <w:rFonts w:ascii="Arial Narrow" w:hAnsi="Arial Narrow"/>
                <w:sz w:val="16"/>
                <w:szCs w:val="16"/>
                <w:lang w:val="en-US"/>
              </w:rPr>
            </w:pPr>
            <w:r>
              <w:rPr>
                <w:rFonts w:ascii="Arial Narrow" w:hAnsi="Arial Narrow"/>
                <w:sz w:val="16"/>
                <w:szCs w:val="16"/>
              </w:rPr>
              <w:t>6.017.007.04</w:t>
            </w:r>
            <w:r w:rsidR="006C5C7C">
              <w:rPr>
                <w:rFonts w:ascii="Arial Narrow" w:hAnsi="Arial Narrow"/>
                <w:sz w:val="16"/>
                <w:szCs w:val="16"/>
                <w:lang w:val="en-US"/>
              </w:rPr>
              <w:t>7</w:t>
            </w:r>
          </w:p>
        </w:tc>
        <w:tc>
          <w:tcPr>
            <w:tcW w:w="1279" w:type="dxa"/>
            <w:shd w:val="solid" w:color="FFFFFF" w:fill="auto"/>
            <w:vAlign w:val="bottom"/>
          </w:tcPr>
          <w:p w:rsidR="00B83496" w:rsidRDefault="00B83496" w:rsidP="002411CB">
            <w:pPr>
              <w:tabs>
                <w:tab w:val="decimal" w:pos="624"/>
              </w:tabs>
              <w:jc w:val="both"/>
              <w:rPr>
                <w:rFonts w:ascii="Arial Narrow" w:hAnsi="Arial Narrow"/>
                <w:sz w:val="16"/>
                <w:szCs w:val="16"/>
              </w:rPr>
            </w:pPr>
            <w:r>
              <w:rPr>
                <w:rFonts w:ascii="Arial Narrow" w:hAnsi="Arial Narrow"/>
                <w:sz w:val="16"/>
                <w:szCs w:val="16"/>
              </w:rPr>
              <w:t>100,00</w:t>
            </w:r>
          </w:p>
        </w:tc>
      </w:tr>
      <w:tr w:rsidR="00B83496" w:rsidRPr="006F7F99" w:rsidTr="00945AED">
        <w:trPr>
          <w:trHeight w:val="170"/>
        </w:trPr>
        <w:tc>
          <w:tcPr>
            <w:tcW w:w="5220" w:type="dxa"/>
            <w:shd w:val="clear" w:color="auto" w:fill="D9D9D9" w:themeFill="background1" w:themeFillShade="D9"/>
          </w:tcPr>
          <w:p w:rsidR="00B83496" w:rsidRPr="006F7F99" w:rsidRDefault="00B83496"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Ο</w:t>
            </w:r>
            <w:r w:rsidR="0076060D">
              <w:rPr>
                <w:rFonts w:ascii="Arial Narrow" w:hAnsi="Arial Narrow" w:cs="Arial"/>
                <w:snapToGrid w:val="0"/>
                <w:color w:val="000000"/>
                <w:sz w:val="16"/>
                <w:szCs w:val="16"/>
              </w:rPr>
              <w:t xml:space="preserve">ργανισμός </w:t>
            </w:r>
            <w:r>
              <w:rPr>
                <w:rFonts w:ascii="Arial Narrow" w:hAnsi="Arial Narrow" w:cs="Arial"/>
                <w:snapToGrid w:val="0"/>
                <w:color w:val="000000"/>
                <w:sz w:val="16"/>
                <w:szCs w:val="16"/>
              </w:rPr>
              <w:t>Σ</w:t>
            </w:r>
            <w:r w:rsidR="0076060D">
              <w:rPr>
                <w:rFonts w:ascii="Arial Narrow" w:hAnsi="Arial Narrow" w:cs="Arial"/>
                <w:snapToGrid w:val="0"/>
                <w:color w:val="000000"/>
                <w:sz w:val="16"/>
                <w:szCs w:val="16"/>
              </w:rPr>
              <w:t xml:space="preserve">υγκοινωνιακού Έργου </w:t>
            </w:r>
            <w:r>
              <w:rPr>
                <w:rFonts w:ascii="Arial Narrow" w:hAnsi="Arial Narrow" w:cs="Arial"/>
                <w:snapToGrid w:val="0"/>
                <w:color w:val="000000"/>
                <w:sz w:val="16"/>
                <w:szCs w:val="16"/>
              </w:rPr>
              <w:t>Θ</w:t>
            </w:r>
            <w:r w:rsidR="0076060D">
              <w:rPr>
                <w:rFonts w:ascii="Arial Narrow" w:hAnsi="Arial Narrow" w:cs="Arial"/>
                <w:snapToGrid w:val="0"/>
                <w:color w:val="000000"/>
                <w:sz w:val="16"/>
                <w:szCs w:val="16"/>
              </w:rPr>
              <w:t>εσ/νίκης (ΟΣΕΘ) ΑΕ</w:t>
            </w:r>
          </w:p>
        </w:tc>
        <w:tc>
          <w:tcPr>
            <w:tcW w:w="1260" w:type="dxa"/>
            <w:shd w:val="clear" w:color="auto" w:fill="D9D9D9" w:themeFill="background1" w:themeFillShade="D9"/>
            <w:vAlign w:val="bottom"/>
          </w:tcPr>
          <w:p w:rsidR="00B83496" w:rsidRDefault="00B83496">
            <w:pPr>
              <w:jc w:val="right"/>
              <w:rPr>
                <w:rFonts w:ascii="Arial Narrow" w:hAnsi="Arial Narrow"/>
                <w:sz w:val="16"/>
                <w:szCs w:val="16"/>
              </w:rPr>
            </w:pPr>
            <w:r>
              <w:rPr>
                <w:rFonts w:ascii="Arial Narrow" w:hAnsi="Arial Narrow"/>
                <w:sz w:val="16"/>
                <w:szCs w:val="16"/>
              </w:rPr>
              <w:t>6.000.000</w:t>
            </w:r>
          </w:p>
        </w:tc>
        <w:tc>
          <w:tcPr>
            <w:tcW w:w="1260" w:type="dxa"/>
            <w:shd w:val="clear" w:color="auto" w:fill="D9D9D9" w:themeFill="background1" w:themeFillShade="D9"/>
            <w:vAlign w:val="bottom"/>
          </w:tcPr>
          <w:p w:rsidR="00B83496" w:rsidRDefault="00B83496">
            <w:pPr>
              <w:jc w:val="right"/>
              <w:rPr>
                <w:rFonts w:ascii="Arial Narrow" w:hAnsi="Arial Narrow"/>
                <w:sz w:val="16"/>
                <w:szCs w:val="16"/>
              </w:rPr>
            </w:pPr>
            <w:r>
              <w:rPr>
                <w:rFonts w:ascii="Arial Narrow" w:hAnsi="Arial Narrow"/>
                <w:sz w:val="16"/>
                <w:szCs w:val="16"/>
              </w:rPr>
              <w:t>6.000.000</w:t>
            </w:r>
          </w:p>
        </w:tc>
        <w:tc>
          <w:tcPr>
            <w:tcW w:w="1279" w:type="dxa"/>
            <w:shd w:val="clear" w:color="auto" w:fill="D9D9D9" w:themeFill="background1" w:themeFillShade="D9"/>
            <w:vAlign w:val="bottom"/>
          </w:tcPr>
          <w:p w:rsidR="00B83496" w:rsidRDefault="00B83496" w:rsidP="002411CB">
            <w:pPr>
              <w:tabs>
                <w:tab w:val="decimal" w:pos="624"/>
              </w:tabs>
              <w:jc w:val="both"/>
              <w:rPr>
                <w:rFonts w:ascii="Arial Narrow" w:hAnsi="Arial Narrow"/>
                <w:sz w:val="16"/>
                <w:szCs w:val="16"/>
              </w:rPr>
            </w:pPr>
            <w:r>
              <w:rPr>
                <w:rFonts w:ascii="Arial Narrow" w:hAnsi="Arial Narrow"/>
                <w:sz w:val="16"/>
                <w:szCs w:val="16"/>
              </w:rPr>
              <w:t>100,00</w:t>
            </w:r>
          </w:p>
        </w:tc>
      </w:tr>
      <w:tr w:rsidR="00B83496" w:rsidRPr="006F7F99" w:rsidTr="00945AED">
        <w:trPr>
          <w:trHeight w:val="170"/>
        </w:trPr>
        <w:tc>
          <w:tcPr>
            <w:tcW w:w="5220" w:type="dxa"/>
            <w:shd w:val="solid" w:color="FFFFFF" w:fill="auto"/>
          </w:tcPr>
          <w:p w:rsidR="00B83496" w:rsidRPr="006F7F99" w:rsidRDefault="00B83496"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Οργανισμός Σιδηροδρόμων Ελλάδος (</w:t>
            </w:r>
            <w:r w:rsidRPr="006F7F99">
              <w:rPr>
                <w:rFonts w:ascii="Arial Narrow" w:hAnsi="Arial Narrow" w:cs="Arial"/>
                <w:snapToGrid w:val="0"/>
                <w:color w:val="000000"/>
                <w:sz w:val="16"/>
                <w:szCs w:val="16"/>
              </w:rPr>
              <w:t>ΟΣΕ</w:t>
            </w:r>
            <w:r>
              <w:rPr>
                <w:rFonts w:ascii="Arial Narrow" w:hAnsi="Arial Narrow" w:cs="Arial"/>
                <w:snapToGrid w:val="0"/>
                <w:color w:val="000000"/>
                <w:sz w:val="16"/>
                <w:szCs w:val="16"/>
              </w:rPr>
              <w:t>)</w:t>
            </w:r>
            <w:r w:rsidR="0076060D">
              <w:rPr>
                <w:rFonts w:ascii="Arial Narrow" w:hAnsi="Arial Narrow" w:cs="Arial"/>
                <w:snapToGrid w:val="0"/>
                <w:color w:val="000000"/>
                <w:sz w:val="16"/>
                <w:szCs w:val="16"/>
              </w:rPr>
              <w:t xml:space="preserve"> ΑΕ</w:t>
            </w:r>
          </w:p>
        </w:tc>
        <w:tc>
          <w:tcPr>
            <w:tcW w:w="1260" w:type="dxa"/>
            <w:shd w:val="solid" w:color="FFFFFF" w:fill="auto"/>
            <w:vAlign w:val="bottom"/>
          </w:tcPr>
          <w:p w:rsidR="00B83496" w:rsidRDefault="00B83496">
            <w:pPr>
              <w:jc w:val="right"/>
              <w:rPr>
                <w:rFonts w:ascii="Arial Narrow" w:hAnsi="Arial Narrow"/>
                <w:sz w:val="16"/>
                <w:szCs w:val="16"/>
              </w:rPr>
            </w:pPr>
            <w:r>
              <w:rPr>
                <w:rFonts w:ascii="Arial Narrow" w:hAnsi="Arial Narrow"/>
                <w:sz w:val="16"/>
                <w:szCs w:val="16"/>
              </w:rPr>
              <w:t>4.799.198.400</w:t>
            </w:r>
          </w:p>
        </w:tc>
        <w:tc>
          <w:tcPr>
            <w:tcW w:w="1260" w:type="dxa"/>
            <w:shd w:val="solid" w:color="FFFFFF" w:fill="auto"/>
            <w:vAlign w:val="bottom"/>
          </w:tcPr>
          <w:p w:rsidR="00B83496" w:rsidRDefault="00B83496">
            <w:pPr>
              <w:jc w:val="right"/>
              <w:rPr>
                <w:rFonts w:ascii="Arial Narrow" w:hAnsi="Arial Narrow"/>
                <w:sz w:val="16"/>
                <w:szCs w:val="16"/>
              </w:rPr>
            </w:pPr>
            <w:r>
              <w:rPr>
                <w:rFonts w:ascii="Arial Narrow" w:hAnsi="Arial Narrow"/>
                <w:sz w:val="16"/>
                <w:szCs w:val="16"/>
              </w:rPr>
              <w:t>4.799.198.400</w:t>
            </w:r>
          </w:p>
        </w:tc>
        <w:tc>
          <w:tcPr>
            <w:tcW w:w="1279" w:type="dxa"/>
            <w:shd w:val="solid" w:color="FFFFFF" w:fill="auto"/>
            <w:vAlign w:val="bottom"/>
          </w:tcPr>
          <w:p w:rsidR="00B83496" w:rsidRDefault="00B83496" w:rsidP="002411CB">
            <w:pPr>
              <w:tabs>
                <w:tab w:val="decimal" w:pos="624"/>
              </w:tabs>
              <w:jc w:val="both"/>
              <w:rPr>
                <w:rFonts w:ascii="Arial Narrow" w:hAnsi="Arial Narrow"/>
                <w:sz w:val="16"/>
                <w:szCs w:val="16"/>
              </w:rPr>
            </w:pPr>
            <w:r>
              <w:rPr>
                <w:rFonts w:ascii="Arial Narrow" w:hAnsi="Arial Narrow"/>
                <w:sz w:val="16"/>
                <w:szCs w:val="16"/>
              </w:rPr>
              <w:t>100,00</w:t>
            </w:r>
          </w:p>
        </w:tc>
      </w:tr>
      <w:tr w:rsidR="00DF4637" w:rsidRPr="00945AED" w:rsidTr="00945AED">
        <w:trPr>
          <w:trHeight w:val="20"/>
        </w:trPr>
        <w:tc>
          <w:tcPr>
            <w:tcW w:w="5220" w:type="dxa"/>
            <w:shd w:val="clear" w:color="auto" w:fill="auto"/>
          </w:tcPr>
          <w:p w:rsidR="00DF4637" w:rsidRPr="00945AED" w:rsidRDefault="00DF4637" w:rsidP="00787659">
            <w:pPr>
              <w:spacing w:before="10" w:after="10"/>
              <w:ind w:right="-1"/>
              <w:rPr>
                <w:rFonts w:ascii="Arial Narrow" w:hAnsi="Arial Narrow" w:cs="Arial"/>
                <w:b/>
                <w:snapToGrid w:val="0"/>
                <w:color w:val="000000"/>
                <w:sz w:val="8"/>
                <w:szCs w:val="16"/>
              </w:rPr>
            </w:pPr>
          </w:p>
        </w:tc>
        <w:tc>
          <w:tcPr>
            <w:tcW w:w="1260" w:type="dxa"/>
            <w:shd w:val="clear" w:color="auto" w:fill="auto"/>
            <w:vAlign w:val="bottom"/>
          </w:tcPr>
          <w:p w:rsidR="00DF4637" w:rsidRPr="00945AED" w:rsidRDefault="00DF4637" w:rsidP="00787659">
            <w:pPr>
              <w:tabs>
                <w:tab w:val="decimal" w:pos="1027"/>
              </w:tabs>
              <w:spacing w:before="10" w:after="10"/>
              <w:ind w:right="-1"/>
              <w:jc w:val="both"/>
              <w:rPr>
                <w:rFonts w:ascii="Arial Narrow" w:hAnsi="Arial Narrow" w:cs="Arial"/>
                <w:sz w:val="8"/>
                <w:szCs w:val="16"/>
              </w:rPr>
            </w:pPr>
          </w:p>
        </w:tc>
        <w:tc>
          <w:tcPr>
            <w:tcW w:w="1260" w:type="dxa"/>
            <w:shd w:val="clear" w:color="auto" w:fill="auto"/>
            <w:vAlign w:val="bottom"/>
          </w:tcPr>
          <w:p w:rsidR="00DF4637" w:rsidRPr="00945AED" w:rsidRDefault="00DF4637" w:rsidP="00787659">
            <w:pPr>
              <w:tabs>
                <w:tab w:val="decimal" w:pos="932"/>
              </w:tabs>
              <w:spacing w:before="10" w:after="10"/>
              <w:ind w:right="-1"/>
              <w:jc w:val="both"/>
              <w:rPr>
                <w:rFonts w:ascii="Arial Narrow" w:hAnsi="Arial Narrow" w:cs="Arial"/>
                <w:sz w:val="8"/>
                <w:szCs w:val="16"/>
              </w:rPr>
            </w:pPr>
          </w:p>
        </w:tc>
        <w:tc>
          <w:tcPr>
            <w:tcW w:w="1279" w:type="dxa"/>
            <w:shd w:val="clear" w:color="auto" w:fill="auto"/>
            <w:vAlign w:val="bottom"/>
          </w:tcPr>
          <w:p w:rsidR="00DF4637" w:rsidRPr="00945AED" w:rsidRDefault="00DF4637" w:rsidP="002411CB">
            <w:pPr>
              <w:tabs>
                <w:tab w:val="decimal" w:pos="624"/>
              </w:tabs>
              <w:spacing w:before="10" w:after="10"/>
              <w:ind w:right="-1"/>
              <w:jc w:val="both"/>
              <w:rPr>
                <w:rFonts w:ascii="Arial Narrow" w:hAnsi="Arial Narrow" w:cs="Arial"/>
                <w:sz w:val="8"/>
                <w:szCs w:val="16"/>
              </w:rPr>
            </w:pPr>
          </w:p>
        </w:tc>
      </w:tr>
      <w:tr w:rsidR="00DF4637" w:rsidRPr="006F7F99" w:rsidTr="00945AED">
        <w:trPr>
          <w:trHeight w:val="170"/>
        </w:trPr>
        <w:tc>
          <w:tcPr>
            <w:tcW w:w="5220" w:type="dxa"/>
            <w:tcBorders>
              <w:bottom w:val="nil"/>
            </w:tcBorders>
            <w:shd w:val="clear" w:color="auto" w:fill="D9D9D9" w:themeFill="background1" w:themeFillShade="D9"/>
          </w:tcPr>
          <w:p w:rsidR="00DF4637" w:rsidRPr="00273124" w:rsidRDefault="00DF4637" w:rsidP="00787659">
            <w:pPr>
              <w:spacing w:before="10" w:after="10"/>
              <w:ind w:right="-1"/>
              <w:rPr>
                <w:rFonts w:ascii="Arial Narrow" w:hAnsi="Arial Narrow" w:cs="Arial"/>
                <w:b/>
                <w:snapToGrid w:val="0"/>
                <w:color w:val="000000"/>
                <w:sz w:val="16"/>
                <w:szCs w:val="16"/>
              </w:rPr>
            </w:pPr>
            <w:r w:rsidRPr="00273124">
              <w:rPr>
                <w:rFonts w:ascii="Arial Narrow" w:hAnsi="Arial Narrow" w:cs="Arial"/>
                <w:b/>
                <w:snapToGrid w:val="0"/>
                <w:color w:val="000000"/>
                <w:sz w:val="16"/>
                <w:szCs w:val="16"/>
              </w:rPr>
              <w:t>ΚΤΗΜΑΤΙΚΕΣ</w:t>
            </w:r>
          </w:p>
        </w:tc>
        <w:tc>
          <w:tcPr>
            <w:tcW w:w="1260" w:type="dxa"/>
            <w:tcBorders>
              <w:bottom w:val="nil"/>
            </w:tcBorders>
            <w:shd w:val="clear" w:color="auto" w:fill="D9D9D9" w:themeFill="background1" w:themeFillShade="D9"/>
            <w:vAlign w:val="bottom"/>
          </w:tcPr>
          <w:p w:rsidR="00DF4637" w:rsidRPr="00E8166F" w:rsidRDefault="00DF4637" w:rsidP="00787659">
            <w:pPr>
              <w:tabs>
                <w:tab w:val="decimal" w:pos="1027"/>
              </w:tabs>
              <w:spacing w:before="10" w:after="10"/>
              <w:ind w:right="-1"/>
              <w:jc w:val="both"/>
              <w:rPr>
                <w:rFonts w:ascii="Arial Narrow" w:hAnsi="Arial Narrow" w:cs="Arial"/>
                <w:sz w:val="16"/>
                <w:szCs w:val="16"/>
              </w:rPr>
            </w:pPr>
          </w:p>
        </w:tc>
        <w:tc>
          <w:tcPr>
            <w:tcW w:w="1260" w:type="dxa"/>
            <w:tcBorders>
              <w:bottom w:val="nil"/>
            </w:tcBorders>
            <w:shd w:val="clear" w:color="auto" w:fill="D9D9D9" w:themeFill="background1" w:themeFillShade="D9"/>
            <w:vAlign w:val="bottom"/>
          </w:tcPr>
          <w:p w:rsidR="00DF4637" w:rsidRPr="00E8166F" w:rsidRDefault="00DF4637" w:rsidP="00787659">
            <w:pPr>
              <w:tabs>
                <w:tab w:val="decimal" w:pos="932"/>
              </w:tabs>
              <w:spacing w:before="10" w:after="10"/>
              <w:ind w:right="-1"/>
              <w:jc w:val="both"/>
              <w:rPr>
                <w:rFonts w:ascii="Arial Narrow" w:hAnsi="Arial Narrow" w:cs="Arial"/>
                <w:sz w:val="16"/>
                <w:szCs w:val="16"/>
              </w:rPr>
            </w:pPr>
          </w:p>
        </w:tc>
        <w:tc>
          <w:tcPr>
            <w:tcW w:w="1279" w:type="dxa"/>
            <w:tcBorders>
              <w:bottom w:val="nil"/>
            </w:tcBorders>
            <w:shd w:val="clear" w:color="auto" w:fill="D9D9D9" w:themeFill="background1" w:themeFillShade="D9"/>
            <w:vAlign w:val="bottom"/>
          </w:tcPr>
          <w:p w:rsidR="00DF4637" w:rsidRPr="00E8166F" w:rsidRDefault="00DF4637" w:rsidP="002411CB">
            <w:pPr>
              <w:tabs>
                <w:tab w:val="decimal" w:pos="624"/>
              </w:tabs>
              <w:spacing w:before="10" w:after="10"/>
              <w:ind w:right="-1"/>
              <w:jc w:val="both"/>
              <w:rPr>
                <w:rFonts w:ascii="Arial Narrow" w:hAnsi="Arial Narrow" w:cs="Arial"/>
                <w:sz w:val="16"/>
                <w:szCs w:val="16"/>
              </w:rPr>
            </w:pPr>
          </w:p>
        </w:tc>
      </w:tr>
      <w:tr w:rsidR="00B83496" w:rsidRPr="006F7F99" w:rsidTr="00945AED">
        <w:trPr>
          <w:trHeight w:val="170"/>
        </w:trPr>
        <w:tc>
          <w:tcPr>
            <w:tcW w:w="5220" w:type="dxa"/>
            <w:tcBorders>
              <w:top w:val="nil"/>
              <w:bottom w:val="nil"/>
            </w:tcBorders>
            <w:shd w:val="clear" w:color="auto" w:fill="auto"/>
            <w:vAlign w:val="center"/>
          </w:tcPr>
          <w:p w:rsidR="00B83496" w:rsidRDefault="00B83496" w:rsidP="00182D87">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Κτιριακές Υποδομές ΑΕ-ΚΤΥΠ (Συγχώνευση ΟΣΚ, ΔΕΠΑΝΟΜ και ΘΕΜΙΣ)</w:t>
            </w:r>
          </w:p>
        </w:tc>
        <w:tc>
          <w:tcPr>
            <w:tcW w:w="1260" w:type="dxa"/>
            <w:tcBorders>
              <w:top w:val="nil"/>
              <w:bottom w:val="nil"/>
            </w:tcBorders>
            <w:shd w:val="clear" w:color="auto" w:fill="auto"/>
            <w:vAlign w:val="bottom"/>
          </w:tcPr>
          <w:p w:rsidR="00B83496" w:rsidRDefault="00B83496">
            <w:pPr>
              <w:jc w:val="right"/>
              <w:rPr>
                <w:rFonts w:ascii="Arial Narrow" w:hAnsi="Arial Narrow"/>
                <w:sz w:val="16"/>
                <w:szCs w:val="16"/>
              </w:rPr>
            </w:pPr>
            <w:r>
              <w:rPr>
                <w:rFonts w:ascii="Arial Narrow" w:hAnsi="Arial Narrow"/>
                <w:sz w:val="16"/>
                <w:szCs w:val="16"/>
              </w:rPr>
              <w:t>532.560.824</w:t>
            </w:r>
          </w:p>
        </w:tc>
        <w:tc>
          <w:tcPr>
            <w:tcW w:w="1260" w:type="dxa"/>
            <w:tcBorders>
              <w:top w:val="nil"/>
              <w:bottom w:val="nil"/>
            </w:tcBorders>
            <w:shd w:val="clear" w:color="auto" w:fill="auto"/>
            <w:vAlign w:val="bottom"/>
          </w:tcPr>
          <w:p w:rsidR="00B83496" w:rsidRDefault="00B83496">
            <w:pPr>
              <w:jc w:val="right"/>
              <w:rPr>
                <w:rFonts w:ascii="Arial Narrow" w:hAnsi="Arial Narrow"/>
                <w:sz w:val="16"/>
                <w:szCs w:val="16"/>
              </w:rPr>
            </w:pPr>
            <w:r>
              <w:rPr>
                <w:rFonts w:ascii="Arial Narrow" w:hAnsi="Arial Narrow"/>
                <w:sz w:val="16"/>
                <w:szCs w:val="16"/>
              </w:rPr>
              <w:t>532.560.824</w:t>
            </w:r>
          </w:p>
        </w:tc>
        <w:tc>
          <w:tcPr>
            <w:tcW w:w="1279" w:type="dxa"/>
            <w:tcBorders>
              <w:top w:val="nil"/>
              <w:bottom w:val="nil"/>
            </w:tcBorders>
            <w:shd w:val="clear" w:color="auto" w:fill="auto"/>
            <w:vAlign w:val="bottom"/>
          </w:tcPr>
          <w:p w:rsidR="00B83496" w:rsidRDefault="00B83496" w:rsidP="002411CB">
            <w:pPr>
              <w:tabs>
                <w:tab w:val="decimal" w:pos="624"/>
              </w:tabs>
              <w:jc w:val="both"/>
              <w:rPr>
                <w:rFonts w:ascii="Arial Narrow" w:hAnsi="Arial Narrow"/>
                <w:sz w:val="16"/>
                <w:szCs w:val="16"/>
              </w:rPr>
            </w:pPr>
            <w:r>
              <w:rPr>
                <w:rFonts w:ascii="Arial Narrow" w:hAnsi="Arial Narrow"/>
                <w:sz w:val="16"/>
                <w:szCs w:val="16"/>
              </w:rPr>
              <w:t>100,00</w:t>
            </w:r>
          </w:p>
        </w:tc>
      </w:tr>
      <w:tr w:rsidR="00DF4637" w:rsidRPr="00945AED" w:rsidTr="00945AED">
        <w:trPr>
          <w:trHeight w:val="20"/>
        </w:trPr>
        <w:tc>
          <w:tcPr>
            <w:tcW w:w="5220" w:type="dxa"/>
            <w:tcBorders>
              <w:top w:val="nil"/>
            </w:tcBorders>
            <w:shd w:val="clear" w:color="auto" w:fill="auto"/>
          </w:tcPr>
          <w:p w:rsidR="00DF4637" w:rsidRPr="00945AED" w:rsidRDefault="00DF4637" w:rsidP="00787659">
            <w:pPr>
              <w:spacing w:before="10" w:after="10"/>
              <w:ind w:right="-1"/>
              <w:rPr>
                <w:rFonts w:ascii="Arial Narrow" w:hAnsi="Arial Narrow" w:cs="Arial"/>
                <w:b/>
                <w:snapToGrid w:val="0"/>
                <w:color w:val="000000"/>
                <w:sz w:val="8"/>
                <w:szCs w:val="16"/>
              </w:rPr>
            </w:pPr>
          </w:p>
        </w:tc>
        <w:tc>
          <w:tcPr>
            <w:tcW w:w="1260" w:type="dxa"/>
            <w:tcBorders>
              <w:top w:val="nil"/>
            </w:tcBorders>
            <w:shd w:val="clear" w:color="auto" w:fill="auto"/>
            <w:vAlign w:val="bottom"/>
          </w:tcPr>
          <w:p w:rsidR="00DF4637" w:rsidRPr="00945AED" w:rsidRDefault="00DF4637" w:rsidP="00787659">
            <w:pPr>
              <w:tabs>
                <w:tab w:val="decimal" w:pos="1027"/>
              </w:tabs>
              <w:spacing w:before="10" w:after="10"/>
              <w:ind w:right="-1"/>
              <w:jc w:val="both"/>
              <w:rPr>
                <w:rFonts w:ascii="Arial Narrow" w:hAnsi="Arial Narrow" w:cs="Arial"/>
                <w:sz w:val="8"/>
                <w:szCs w:val="16"/>
              </w:rPr>
            </w:pPr>
          </w:p>
        </w:tc>
        <w:tc>
          <w:tcPr>
            <w:tcW w:w="1260" w:type="dxa"/>
            <w:tcBorders>
              <w:top w:val="nil"/>
            </w:tcBorders>
            <w:shd w:val="clear" w:color="auto" w:fill="auto"/>
            <w:vAlign w:val="bottom"/>
          </w:tcPr>
          <w:p w:rsidR="00DF4637" w:rsidRPr="00945AED" w:rsidRDefault="00DF4637" w:rsidP="00787659">
            <w:pPr>
              <w:tabs>
                <w:tab w:val="decimal" w:pos="932"/>
              </w:tabs>
              <w:spacing w:before="10" w:after="10"/>
              <w:ind w:right="-1"/>
              <w:jc w:val="both"/>
              <w:rPr>
                <w:rFonts w:ascii="Arial Narrow" w:hAnsi="Arial Narrow" w:cs="Arial"/>
                <w:sz w:val="8"/>
                <w:szCs w:val="16"/>
              </w:rPr>
            </w:pPr>
          </w:p>
        </w:tc>
        <w:tc>
          <w:tcPr>
            <w:tcW w:w="1279" w:type="dxa"/>
            <w:tcBorders>
              <w:top w:val="nil"/>
            </w:tcBorders>
            <w:shd w:val="clear" w:color="auto" w:fill="auto"/>
            <w:vAlign w:val="bottom"/>
          </w:tcPr>
          <w:p w:rsidR="00DF4637" w:rsidRPr="00945AED" w:rsidRDefault="00DF4637" w:rsidP="002411CB">
            <w:pPr>
              <w:tabs>
                <w:tab w:val="decimal" w:pos="624"/>
              </w:tabs>
              <w:spacing w:before="10" w:after="10"/>
              <w:ind w:right="-1"/>
              <w:jc w:val="both"/>
              <w:rPr>
                <w:rFonts w:ascii="Arial Narrow" w:hAnsi="Arial Narrow" w:cs="Arial"/>
                <w:sz w:val="8"/>
                <w:szCs w:val="16"/>
              </w:rPr>
            </w:pPr>
          </w:p>
        </w:tc>
      </w:tr>
      <w:tr w:rsidR="00DF4637" w:rsidRPr="006F7F99" w:rsidTr="00945AED">
        <w:trPr>
          <w:trHeight w:val="170"/>
        </w:trPr>
        <w:tc>
          <w:tcPr>
            <w:tcW w:w="5220" w:type="dxa"/>
            <w:shd w:val="clear" w:color="auto" w:fill="D9D9D9" w:themeFill="background1" w:themeFillShade="D9"/>
          </w:tcPr>
          <w:p w:rsidR="00DF4637" w:rsidRPr="006F7F99" w:rsidRDefault="00DF4637" w:rsidP="00787659">
            <w:pPr>
              <w:pStyle w:val="5"/>
              <w:spacing w:before="10" w:after="10"/>
              <w:ind w:right="-1"/>
              <w:rPr>
                <w:rFonts w:cs="Arial"/>
                <w:color w:val="000000"/>
                <w:sz w:val="16"/>
                <w:szCs w:val="16"/>
              </w:rPr>
            </w:pPr>
            <w:r w:rsidRPr="006F7F99">
              <w:rPr>
                <w:rFonts w:cs="Arial"/>
                <w:color w:val="000000"/>
                <w:sz w:val="16"/>
                <w:szCs w:val="16"/>
              </w:rPr>
              <w:t>ΔΙΑΦΟΡΕΣ</w:t>
            </w:r>
          </w:p>
        </w:tc>
        <w:tc>
          <w:tcPr>
            <w:tcW w:w="1260" w:type="dxa"/>
            <w:shd w:val="solid" w:color="FFFFFF" w:fill="auto"/>
            <w:vAlign w:val="bottom"/>
          </w:tcPr>
          <w:p w:rsidR="00DF4637" w:rsidRPr="00E8166F" w:rsidRDefault="00DF4637" w:rsidP="00787659">
            <w:pPr>
              <w:tabs>
                <w:tab w:val="decimal" w:pos="1027"/>
              </w:tabs>
              <w:spacing w:before="10" w:after="10"/>
              <w:ind w:right="-1"/>
              <w:jc w:val="both"/>
              <w:rPr>
                <w:rFonts w:ascii="Arial Narrow" w:hAnsi="Arial Narrow" w:cs="Arial"/>
                <w:sz w:val="16"/>
                <w:szCs w:val="16"/>
              </w:rPr>
            </w:pPr>
          </w:p>
        </w:tc>
        <w:tc>
          <w:tcPr>
            <w:tcW w:w="1260" w:type="dxa"/>
            <w:shd w:val="solid" w:color="FFFFFF" w:fill="auto"/>
            <w:vAlign w:val="bottom"/>
          </w:tcPr>
          <w:p w:rsidR="00DF4637" w:rsidRPr="00E8166F" w:rsidRDefault="00DF4637" w:rsidP="00787659">
            <w:pPr>
              <w:tabs>
                <w:tab w:val="decimal" w:pos="932"/>
              </w:tabs>
              <w:spacing w:before="10" w:after="10"/>
              <w:ind w:right="-1"/>
              <w:jc w:val="both"/>
              <w:rPr>
                <w:rFonts w:ascii="Arial Narrow" w:hAnsi="Arial Narrow" w:cs="Arial"/>
                <w:sz w:val="16"/>
                <w:szCs w:val="16"/>
              </w:rPr>
            </w:pPr>
          </w:p>
        </w:tc>
        <w:tc>
          <w:tcPr>
            <w:tcW w:w="1279" w:type="dxa"/>
            <w:shd w:val="solid" w:color="FFFFFF" w:fill="auto"/>
            <w:vAlign w:val="bottom"/>
          </w:tcPr>
          <w:p w:rsidR="00DF4637" w:rsidRPr="00E8166F" w:rsidRDefault="00DF4637" w:rsidP="002411CB">
            <w:pPr>
              <w:tabs>
                <w:tab w:val="decimal" w:pos="624"/>
              </w:tabs>
              <w:spacing w:before="10" w:after="10"/>
              <w:ind w:right="-1"/>
              <w:jc w:val="both"/>
              <w:rPr>
                <w:rFonts w:ascii="Arial Narrow" w:hAnsi="Arial Narrow" w:cs="Arial"/>
                <w:sz w:val="16"/>
                <w:szCs w:val="16"/>
              </w:rPr>
            </w:pPr>
          </w:p>
        </w:tc>
      </w:tr>
      <w:tr w:rsidR="00B83496" w:rsidRPr="00740D79" w:rsidTr="00945AED">
        <w:trPr>
          <w:trHeight w:val="170"/>
        </w:trPr>
        <w:tc>
          <w:tcPr>
            <w:tcW w:w="5220" w:type="dxa"/>
            <w:tcBorders>
              <w:top w:val="nil"/>
              <w:bottom w:val="nil"/>
            </w:tcBorders>
            <w:shd w:val="clear" w:color="auto" w:fill="auto"/>
            <w:vAlign w:val="bottom"/>
          </w:tcPr>
          <w:p w:rsidR="00B83496" w:rsidRDefault="00734A9B" w:rsidP="00734A9B">
            <w:pPr>
              <w:rPr>
                <w:rFonts w:ascii="Arial Narrow" w:hAnsi="Arial Narrow"/>
                <w:sz w:val="16"/>
                <w:szCs w:val="16"/>
              </w:rPr>
            </w:pPr>
            <w:r>
              <w:rPr>
                <w:rFonts w:ascii="Arial Narrow" w:hAnsi="Arial Narrow"/>
                <w:sz w:val="16"/>
                <w:szCs w:val="16"/>
              </w:rPr>
              <w:t>Α</w:t>
            </w:r>
            <w:r w:rsidR="00B83496">
              <w:rPr>
                <w:rFonts w:ascii="Arial Narrow" w:hAnsi="Arial Narrow"/>
                <w:sz w:val="16"/>
                <w:szCs w:val="16"/>
              </w:rPr>
              <w:t>Ε Εκμεταλλεύσεως Ακινήτων</w:t>
            </w:r>
          </w:p>
        </w:tc>
        <w:tc>
          <w:tcPr>
            <w:tcW w:w="1260" w:type="dxa"/>
            <w:tcBorders>
              <w:top w:val="nil"/>
              <w:bottom w:val="nil"/>
            </w:tcBorders>
            <w:shd w:val="clear" w:color="auto" w:fill="auto"/>
            <w:vAlign w:val="bottom"/>
          </w:tcPr>
          <w:p w:rsidR="00B83496" w:rsidRDefault="00B83496">
            <w:pPr>
              <w:jc w:val="right"/>
              <w:rPr>
                <w:rFonts w:ascii="Arial Narrow" w:hAnsi="Arial Narrow"/>
                <w:sz w:val="16"/>
                <w:szCs w:val="16"/>
              </w:rPr>
            </w:pPr>
            <w:r>
              <w:rPr>
                <w:rFonts w:ascii="Arial Narrow" w:hAnsi="Arial Narrow"/>
                <w:sz w:val="16"/>
                <w:szCs w:val="16"/>
              </w:rPr>
              <w:t>1.126.910</w:t>
            </w:r>
          </w:p>
        </w:tc>
        <w:tc>
          <w:tcPr>
            <w:tcW w:w="1260" w:type="dxa"/>
            <w:tcBorders>
              <w:top w:val="nil"/>
              <w:bottom w:val="nil"/>
            </w:tcBorders>
            <w:shd w:val="clear" w:color="auto" w:fill="auto"/>
            <w:vAlign w:val="bottom"/>
          </w:tcPr>
          <w:p w:rsidR="00B83496" w:rsidRDefault="00B83496">
            <w:pPr>
              <w:jc w:val="right"/>
              <w:rPr>
                <w:rFonts w:ascii="Arial Narrow" w:hAnsi="Arial Narrow"/>
                <w:sz w:val="16"/>
                <w:szCs w:val="16"/>
              </w:rPr>
            </w:pPr>
            <w:r>
              <w:rPr>
                <w:rFonts w:ascii="Arial Narrow" w:hAnsi="Arial Narrow"/>
                <w:sz w:val="16"/>
                <w:szCs w:val="16"/>
              </w:rPr>
              <w:t>439.495</w:t>
            </w:r>
          </w:p>
        </w:tc>
        <w:tc>
          <w:tcPr>
            <w:tcW w:w="1279" w:type="dxa"/>
            <w:tcBorders>
              <w:top w:val="nil"/>
              <w:bottom w:val="nil"/>
            </w:tcBorders>
            <w:shd w:val="clear" w:color="auto" w:fill="auto"/>
            <w:vAlign w:val="bottom"/>
          </w:tcPr>
          <w:p w:rsidR="00B83496" w:rsidRDefault="00B83496" w:rsidP="002411CB">
            <w:pPr>
              <w:tabs>
                <w:tab w:val="decimal" w:pos="624"/>
              </w:tabs>
              <w:jc w:val="both"/>
              <w:rPr>
                <w:rFonts w:ascii="Arial Narrow" w:hAnsi="Arial Narrow"/>
                <w:sz w:val="16"/>
                <w:szCs w:val="16"/>
              </w:rPr>
            </w:pPr>
            <w:r>
              <w:rPr>
                <w:rFonts w:ascii="Arial Narrow" w:hAnsi="Arial Narrow"/>
                <w:sz w:val="16"/>
                <w:szCs w:val="16"/>
              </w:rPr>
              <w:t>39,00</w:t>
            </w:r>
          </w:p>
        </w:tc>
      </w:tr>
      <w:tr w:rsidR="00B83496" w:rsidRPr="00740D79" w:rsidTr="00945AED">
        <w:trPr>
          <w:trHeight w:val="170"/>
        </w:trPr>
        <w:tc>
          <w:tcPr>
            <w:tcW w:w="5220" w:type="dxa"/>
            <w:tcBorders>
              <w:top w:val="nil"/>
              <w:bottom w:val="nil"/>
            </w:tcBorders>
            <w:shd w:val="clear" w:color="auto" w:fill="D9D9D9" w:themeFill="background1" w:themeFillShade="D9"/>
            <w:vAlign w:val="bottom"/>
          </w:tcPr>
          <w:p w:rsidR="00B83496" w:rsidRDefault="00B83496" w:rsidP="0076060D">
            <w:pPr>
              <w:rPr>
                <w:rFonts w:ascii="Arial Narrow" w:hAnsi="Arial Narrow"/>
                <w:sz w:val="16"/>
                <w:szCs w:val="16"/>
              </w:rPr>
            </w:pPr>
            <w:r>
              <w:rPr>
                <w:rFonts w:ascii="Arial Narrow" w:hAnsi="Arial Narrow"/>
                <w:sz w:val="16"/>
                <w:szCs w:val="16"/>
              </w:rPr>
              <w:t>ΑΕ Μονάδων Υγείας (ΑΕΜΥ</w:t>
            </w:r>
            <w:r w:rsidR="0076060D">
              <w:rPr>
                <w:rFonts w:ascii="Arial Narrow" w:hAnsi="Arial Narrow"/>
                <w:sz w:val="16"/>
                <w:szCs w:val="16"/>
              </w:rPr>
              <w:t>)</w:t>
            </w:r>
            <w:r>
              <w:rPr>
                <w:rFonts w:ascii="Arial Narrow" w:hAnsi="Arial Narrow"/>
                <w:sz w:val="16"/>
                <w:szCs w:val="16"/>
              </w:rPr>
              <w:t xml:space="preserve"> ΑΕ</w:t>
            </w:r>
          </w:p>
        </w:tc>
        <w:tc>
          <w:tcPr>
            <w:tcW w:w="1260" w:type="dxa"/>
            <w:tcBorders>
              <w:top w:val="nil"/>
              <w:bottom w:val="nil"/>
            </w:tcBorders>
            <w:shd w:val="clear" w:color="auto" w:fill="D9D9D9" w:themeFill="background1" w:themeFillShade="D9"/>
            <w:vAlign w:val="bottom"/>
          </w:tcPr>
          <w:p w:rsidR="00B83496" w:rsidRDefault="00B83496">
            <w:pPr>
              <w:jc w:val="right"/>
              <w:rPr>
                <w:rFonts w:ascii="Arial Narrow" w:hAnsi="Arial Narrow"/>
                <w:sz w:val="16"/>
                <w:szCs w:val="16"/>
              </w:rPr>
            </w:pPr>
            <w:r>
              <w:rPr>
                <w:rFonts w:ascii="Arial Narrow" w:hAnsi="Arial Narrow"/>
                <w:sz w:val="16"/>
                <w:szCs w:val="16"/>
              </w:rPr>
              <w:t>12.000.000</w:t>
            </w:r>
          </w:p>
        </w:tc>
        <w:tc>
          <w:tcPr>
            <w:tcW w:w="1260" w:type="dxa"/>
            <w:tcBorders>
              <w:top w:val="nil"/>
              <w:bottom w:val="nil"/>
            </w:tcBorders>
            <w:shd w:val="clear" w:color="auto" w:fill="D9D9D9" w:themeFill="background1" w:themeFillShade="D9"/>
            <w:vAlign w:val="bottom"/>
          </w:tcPr>
          <w:p w:rsidR="00B83496" w:rsidRDefault="00B83496">
            <w:pPr>
              <w:jc w:val="right"/>
              <w:rPr>
                <w:rFonts w:ascii="Arial Narrow" w:hAnsi="Arial Narrow"/>
                <w:sz w:val="16"/>
                <w:szCs w:val="16"/>
              </w:rPr>
            </w:pPr>
            <w:r>
              <w:rPr>
                <w:rFonts w:ascii="Arial Narrow" w:hAnsi="Arial Narrow"/>
                <w:sz w:val="16"/>
                <w:szCs w:val="16"/>
              </w:rPr>
              <w:t>12.000.000</w:t>
            </w:r>
          </w:p>
        </w:tc>
        <w:tc>
          <w:tcPr>
            <w:tcW w:w="1279" w:type="dxa"/>
            <w:tcBorders>
              <w:top w:val="nil"/>
              <w:bottom w:val="nil"/>
            </w:tcBorders>
            <w:shd w:val="clear" w:color="auto" w:fill="D9D9D9" w:themeFill="background1" w:themeFillShade="D9"/>
            <w:vAlign w:val="bottom"/>
          </w:tcPr>
          <w:p w:rsidR="00B83496" w:rsidRDefault="00B83496" w:rsidP="002411CB">
            <w:pPr>
              <w:tabs>
                <w:tab w:val="decimal" w:pos="624"/>
              </w:tabs>
              <w:jc w:val="both"/>
              <w:rPr>
                <w:rFonts w:ascii="Arial Narrow" w:hAnsi="Arial Narrow"/>
                <w:sz w:val="16"/>
                <w:szCs w:val="16"/>
              </w:rPr>
            </w:pPr>
            <w:r>
              <w:rPr>
                <w:rFonts w:ascii="Arial Narrow" w:hAnsi="Arial Narrow"/>
                <w:sz w:val="16"/>
                <w:szCs w:val="16"/>
              </w:rPr>
              <w:t>100,00</w:t>
            </w:r>
          </w:p>
        </w:tc>
      </w:tr>
      <w:tr w:rsidR="00B83496" w:rsidRPr="00740D79" w:rsidTr="00945AED">
        <w:trPr>
          <w:trHeight w:val="170"/>
        </w:trPr>
        <w:tc>
          <w:tcPr>
            <w:tcW w:w="5220" w:type="dxa"/>
            <w:tcBorders>
              <w:top w:val="nil"/>
              <w:bottom w:val="nil"/>
            </w:tcBorders>
            <w:shd w:val="clear" w:color="auto" w:fill="auto"/>
            <w:vAlign w:val="bottom"/>
          </w:tcPr>
          <w:p w:rsidR="00B83496" w:rsidRDefault="00B83496">
            <w:pPr>
              <w:rPr>
                <w:rFonts w:ascii="Arial Narrow" w:hAnsi="Arial Narrow"/>
                <w:sz w:val="16"/>
                <w:szCs w:val="16"/>
              </w:rPr>
            </w:pPr>
            <w:r>
              <w:rPr>
                <w:rFonts w:ascii="Arial Narrow" w:hAnsi="Arial Narrow"/>
                <w:sz w:val="16"/>
                <w:szCs w:val="16"/>
              </w:rPr>
              <w:t>ΑΓΕΤ ΗΡΑΚΛΗΣ ΑΕ</w:t>
            </w:r>
          </w:p>
        </w:tc>
        <w:tc>
          <w:tcPr>
            <w:tcW w:w="1260" w:type="dxa"/>
            <w:tcBorders>
              <w:top w:val="nil"/>
              <w:bottom w:val="nil"/>
            </w:tcBorders>
            <w:shd w:val="clear" w:color="auto" w:fill="auto"/>
            <w:vAlign w:val="bottom"/>
          </w:tcPr>
          <w:p w:rsidR="00B83496" w:rsidRDefault="00B83496">
            <w:pPr>
              <w:jc w:val="right"/>
              <w:rPr>
                <w:rFonts w:ascii="Arial Narrow" w:hAnsi="Arial Narrow"/>
                <w:sz w:val="16"/>
                <w:szCs w:val="16"/>
              </w:rPr>
            </w:pPr>
            <w:r>
              <w:rPr>
                <w:rFonts w:ascii="Arial Narrow" w:hAnsi="Arial Narrow"/>
                <w:sz w:val="16"/>
                <w:szCs w:val="16"/>
              </w:rPr>
              <w:t>120.841.000</w:t>
            </w:r>
          </w:p>
        </w:tc>
        <w:tc>
          <w:tcPr>
            <w:tcW w:w="1260" w:type="dxa"/>
            <w:tcBorders>
              <w:top w:val="nil"/>
              <w:bottom w:val="nil"/>
            </w:tcBorders>
            <w:shd w:val="clear" w:color="auto" w:fill="auto"/>
            <w:vAlign w:val="bottom"/>
          </w:tcPr>
          <w:p w:rsidR="00B83496" w:rsidRDefault="00B83496">
            <w:pPr>
              <w:jc w:val="right"/>
              <w:rPr>
                <w:rFonts w:ascii="Arial Narrow" w:hAnsi="Arial Narrow"/>
                <w:sz w:val="16"/>
                <w:szCs w:val="16"/>
              </w:rPr>
            </w:pPr>
            <w:r>
              <w:rPr>
                <w:rFonts w:ascii="Arial Narrow" w:hAnsi="Arial Narrow"/>
                <w:sz w:val="16"/>
                <w:szCs w:val="16"/>
              </w:rPr>
              <w:t>1.261</w:t>
            </w:r>
          </w:p>
        </w:tc>
        <w:tc>
          <w:tcPr>
            <w:tcW w:w="1279" w:type="dxa"/>
            <w:tcBorders>
              <w:top w:val="nil"/>
              <w:bottom w:val="nil"/>
            </w:tcBorders>
            <w:shd w:val="clear" w:color="auto" w:fill="auto"/>
            <w:vAlign w:val="bottom"/>
          </w:tcPr>
          <w:p w:rsidR="00B83496" w:rsidRDefault="00B83496" w:rsidP="002411CB">
            <w:pPr>
              <w:tabs>
                <w:tab w:val="decimal" w:pos="624"/>
              </w:tabs>
              <w:jc w:val="both"/>
              <w:rPr>
                <w:rFonts w:ascii="Arial Narrow" w:hAnsi="Arial Narrow"/>
                <w:sz w:val="16"/>
                <w:szCs w:val="16"/>
              </w:rPr>
            </w:pPr>
            <w:r>
              <w:rPr>
                <w:rFonts w:ascii="Arial Narrow" w:hAnsi="Arial Narrow"/>
                <w:sz w:val="16"/>
                <w:szCs w:val="16"/>
              </w:rPr>
              <w:t>0,001</w:t>
            </w:r>
          </w:p>
        </w:tc>
      </w:tr>
      <w:tr w:rsidR="00B83496" w:rsidRPr="00740D79" w:rsidTr="00945AED">
        <w:trPr>
          <w:trHeight w:val="170"/>
        </w:trPr>
        <w:tc>
          <w:tcPr>
            <w:tcW w:w="5220" w:type="dxa"/>
            <w:tcBorders>
              <w:top w:val="nil"/>
              <w:bottom w:val="nil"/>
            </w:tcBorders>
            <w:shd w:val="clear" w:color="auto" w:fill="D9D9D9" w:themeFill="background1" w:themeFillShade="D9"/>
            <w:vAlign w:val="bottom"/>
          </w:tcPr>
          <w:p w:rsidR="00B83496" w:rsidRDefault="00B83496" w:rsidP="00182D87">
            <w:pPr>
              <w:rPr>
                <w:rFonts w:ascii="Arial Narrow" w:hAnsi="Arial Narrow"/>
                <w:sz w:val="16"/>
                <w:szCs w:val="16"/>
              </w:rPr>
            </w:pPr>
            <w:r>
              <w:rPr>
                <w:rFonts w:ascii="Arial Narrow" w:hAnsi="Arial Narrow"/>
                <w:sz w:val="16"/>
                <w:szCs w:val="16"/>
              </w:rPr>
              <w:t xml:space="preserve">Αθηναϊκό Πρακτορείο Ειδήσεων - Μακεδονικό Πρακτορείο Ειδήσεων (ΑΠΕ-ΜΠΕ) ΑΕ </w:t>
            </w:r>
          </w:p>
        </w:tc>
        <w:tc>
          <w:tcPr>
            <w:tcW w:w="1260" w:type="dxa"/>
            <w:tcBorders>
              <w:top w:val="nil"/>
              <w:bottom w:val="nil"/>
            </w:tcBorders>
            <w:shd w:val="clear" w:color="auto" w:fill="D9D9D9" w:themeFill="background1" w:themeFillShade="D9"/>
            <w:vAlign w:val="bottom"/>
          </w:tcPr>
          <w:p w:rsidR="00B83496" w:rsidRDefault="00B83496">
            <w:pPr>
              <w:jc w:val="right"/>
              <w:rPr>
                <w:rFonts w:ascii="Arial Narrow" w:hAnsi="Arial Narrow"/>
                <w:sz w:val="16"/>
                <w:szCs w:val="16"/>
              </w:rPr>
            </w:pPr>
            <w:r>
              <w:rPr>
                <w:rFonts w:ascii="Arial Narrow" w:hAnsi="Arial Narrow"/>
                <w:sz w:val="16"/>
                <w:szCs w:val="16"/>
              </w:rPr>
              <w:t>5.820.170</w:t>
            </w:r>
          </w:p>
        </w:tc>
        <w:tc>
          <w:tcPr>
            <w:tcW w:w="1260" w:type="dxa"/>
            <w:tcBorders>
              <w:top w:val="nil"/>
              <w:bottom w:val="nil"/>
            </w:tcBorders>
            <w:shd w:val="clear" w:color="auto" w:fill="D9D9D9" w:themeFill="background1" w:themeFillShade="D9"/>
            <w:vAlign w:val="bottom"/>
          </w:tcPr>
          <w:p w:rsidR="00B83496" w:rsidRDefault="00B83496">
            <w:pPr>
              <w:jc w:val="right"/>
              <w:rPr>
                <w:rFonts w:ascii="Arial Narrow" w:hAnsi="Arial Narrow"/>
                <w:sz w:val="16"/>
                <w:szCs w:val="16"/>
              </w:rPr>
            </w:pPr>
            <w:r>
              <w:rPr>
                <w:rFonts w:ascii="Arial Narrow" w:hAnsi="Arial Narrow"/>
                <w:sz w:val="16"/>
                <w:szCs w:val="16"/>
              </w:rPr>
              <w:t>5.820.170</w:t>
            </w:r>
          </w:p>
        </w:tc>
        <w:tc>
          <w:tcPr>
            <w:tcW w:w="1279" w:type="dxa"/>
            <w:tcBorders>
              <w:top w:val="nil"/>
              <w:bottom w:val="nil"/>
            </w:tcBorders>
            <w:shd w:val="clear" w:color="auto" w:fill="D9D9D9" w:themeFill="background1" w:themeFillShade="D9"/>
            <w:vAlign w:val="bottom"/>
          </w:tcPr>
          <w:p w:rsidR="00B83496" w:rsidRDefault="00B83496" w:rsidP="002411CB">
            <w:pPr>
              <w:tabs>
                <w:tab w:val="decimal" w:pos="624"/>
              </w:tabs>
              <w:jc w:val="both"/>
              <w:rPr>
                <w:rFonts w:ascii="Arial Narrow" w:hAnsi="Arial Narrow"/>
                <w:sz w:val="16"/>
                <w:szCs w:val="16"/>
              </w:rPr>
            </w:pPr>
            <w:r>
              <w:rPr>
                <w:rFonts w:ascii="Arial Narrow" w:hAnsi="Arial Narrow"/>
                <w:sz w:val="16"/>
                <w:szCs w:val="16"/>
              </w:rPr>
              <w:t>100,00</w:t>
            </w:r>
          </w:p>
        </w:tc>
      </w:tr>
      <w:tr w:rsidR="00B83496" w:rsidRPr="00740D79" w:rsidTr="00945AED">
        <w:trPr>
          <w:trHeight w:val="170"/>
        </w:trPr>
        <w:tc>
          <w:tcPr>
            <w:tcW w:w="5220" w:type="dxa"/>
            <w:tcBorders>
              <w:top w:val="nil"/>
              <w:bottom w:val="nil"/>
            </w:tcBorders>
            <w:shd w:val="clear" w:color="auto" w:fill="auto"/>
            <w:vAlign w:val="bottom"/>
          </w:tcPr>
          <w:p w:rsidR="00B83496" w:rsidRDefault="00B83496">
            <w:pPr>
              <w:rPr>
                <w:rFonts w:ascii="Arial Narrow" w:hAnsi="Arial Narrow"/>
                <w:sz w:val="16"/>
                <w:szCs w:val="16"/>
              </w:rPr>
            </w:pPr>
            <w:r>
              <w:rPr>
                <w:rFonts w:ascii="Arial Narrow" w:hAnsi="Arial Narrow"/>
                <w:sz w:val="16"/>
                <w:szCs w:val="16"/>
              </w:rPr>
              <w:t>Αλεξάνδρεια Ζώνη Καινοτομίας ΑΕ</w:t>
            </w:r>
          </w:p>
        </w:tc>
        <w:tc>
          <w:tcPr>
            <w:tcW w:w="1260" w:type="dxa"/>
            <w:tcBorders>
              <w:top w:val="nil"/>
              <w:bottom w:val="nil"/>
            </w:tcBorders>
            <w:shd w:val="clear" w:color="auto" w:fill="auto"/>
            <w:vAlign w:val="bottom"/>
          </w:tcPr>
          <w:p w:rsidR="00B83496" w:rsidRDefault="00B83496">
            <w:pPr>
              <w:jc w:val="right"/>
              <w:rPr>
                <w:rFonts w:ascii="Arial Narrow" w:hAnsi="Arial Narrow"/>
                <w:sz w:val="16"/>
                <w:szCs w:val="16"/>
              </w:rPr>
            </w:pPr>
            <w:r>
              <w:rPr>
                <w:rFonts w:ascii="Arial Narrow" w:hAnsi="Arial Narrow"/>
                <w:sz w:val="16"/>
                <w:szCs w:val="16"/>
              </w:rPr>
              <w:t>60.000</w:t>
            </w:r>
          </w:p>
        </w:tc>
        <w:tc>
          <w:tcPr>
            <w:tcW w:w="1260" w:type="dxa"/>
            <w:tcBorders>
              <w:top w:val="nil"/>
              <w:bottom w:val="nil"/>
            </w:tcBorders>
            <w:shd w:val="clear" w:color="auto" w:fill="auto"/>
            <w:vAlign w:val="bottom"/>
          </w:tcPr>
          <w:p w:rsidR="00B83496" w:rsidRDefault="00B83496">
            <w:pPr>
              <w:jc w:val="right"/>
              <w:rPr>
                <w:rFonts w:ascii="Arial Narrow" w:hAnsi="Arial Narrow"/>
                <w:sz w:val="16"/>
                <w:szCs w:val="16"/>
              </w:rPr>
            </w:pPr>
            <w:r>
              <w:rPr>
                <w:rFonts w:ascii="Arial Narrow" w:hAnsi="Arial Narrow"/>
                <w:sz w:val="16"/>
                <w:szCs w:val="16"/>
              </w:rPr>
              <w:t>60.000</w:t>
            </w:r>
          </w:p>
        </w:tc>
        <w:tc>
          <w:tcPr>
            <w:tcW w:w="1279" w:type="dxa"/>
            <w:tcBorders>
              <w:top w:val="nil"/>
              <w:bottom w:val="nil"/>
            </w:tcBorders>
            <w:shd w:val="clear" w:color="auto" w:fill="auto"/>
            <w:vAlign w:val="bottom"/>
          </w:tcPr>
          <w:p w:rsidR="00B83496" w:rsidRDefault="00B83496" w:rsidP="002411CB">
            <w:pPr>
              <w:tabs>
                <w:tab w:val="decimal" w:pos="624"/>
              </w:tabs>
              <w:jc w:val="both"/>
              <w:rPr>
                <w:rFonts w:ascii="Arial Narrow" w:hAnsi="Arial Narrow"/>
                <w:sz w:val="16"/>
                <w:szCs w:val="16"/>
              </w:rPr>
            </w:pPr>
            <w:r>
              <w:rPr>
                <w:rFonts w:ascii="Arial Narrow" w:hAnsi="Arial Narrow"/>
                <w:sz w:val="16"/>
                <w:szCs w:val="16"/>
              </w:rPr>
              <w:t>100,00</w:t>
            </w:r>
          </w:p>
        </w:tc>
      </w:tr>
      <w:tr w:rsidR="00734A9B" w:rsidRPr="00740D79" w:rsidTr="00945AED">
        <w:trPr>
          <w:trHeight w:val="170"/>
        </w:trPr>
        <w:tc>
          <w:tcPr>
            <w:tcW w:w="5220" w:type="dxa"/>
            <w:tcBorders>
              <w:top w:val="nil"/>
              <w:bottom w:val="nil"/>
            </w:tcBorders>
            <w:shd w:val="clear" w:color="auto" w:fill="D9D9D9" w:themeFill="background1" w:themeFillShade="D9"/>
            <w:vAlign w:val="bottom"/>
          </w:tcPr>
          <w:p w:rsidR="00734A9B" w:rsidRPr="00734A9B" w:rsidRDefault="00734A9B">
            <w:pPr>
              <w:rPr>
                <w:rFonts w:ascii="Arial Narrow" w:hAnsi="Arial Narrow"/>
                <w:sz w:val="16"/>
                <w:szCs w:val="16"/>
              </w:rPr>
            </w:pPr>
            <w:r>
              <w:rPr>
                <w:rFonts w:ascii="Arial Narrow" w:hAnsi="Arial Narrow"/>
                <w:sz w:val="16"/>
                <w:szCs w:val="16"/>
              </w:rPr>
              <w:t>Ανάπλαση Αθήνας ΑΕ</w:t>
            </w:r>
          </w:p>
        </w:tc>
        <w:tc>
          <w:tcPr>
            <w:tcW w:w="1260" w:type="dxa"/>
            <w:tcBorders>
              <w:top w:val="nil"/>
              <w:bottom w:val="nil"/>
            </w:tcBorders>
            <w:shd w:val="clear" w:color="auto" w:fill="D9D9D9" w:themeFill="background1" w:themeFillShade="D9"/>
            <w:vAlign w:val="bottom"/>
          </w:tcPr>
          <w:p w:rsidR="00734A9B" w:rsidRDefault="00DF3E41">
            <w:pPr>
              <w:jc w:val="right"/>
              <w:rPr>
                <w:rFonts w:ascii="Arial Narrow" w:hAnsi="Arial Narrow"/>
                <w:sz w:val="16"/>
                <w:szCs w:val="16"/>
              </w:rPr>
            </w:pPr>
            <w:r>
              <w:rPr>
                <w:rFonts w:ascii="Arial Narrow" w:hAnsi="Arial Narrow"/>
                <w:sz w:val="16"/>
                <w:szCs w:val="16"/>
              </w:rPr>
              <w:t>10.050.000</w:t>
            </w:r>
          </w:p>
        </w:tc>
        <w:tc>
          <w:tcPr>
            <w:tcW w:w="1260" w:type="dxa"/>
            <w:tcBorders>
              <w:top w:val="nil"/>
              <w:bottom w:val="nil"/>
            </w:tcBorders>
            <w:shd w:val="clear" w:color="auto" w:fill="D9D9D9" w:themeFill="background1" w:themeFillShade="D9"/>
            <w:vAlign w:val="bottom"/>
          </w:tcPr>
          <w:p w:rsidR="00734A9B" w:rsidRDefault="000552BC">
            <w:pPr>
              <w:jc w:val="right"/>
              <w:rPr>
                <w:rFonts w:ascii="Arial Narrow" w:hAnsi="Arial Narrow"/>
                <w:sz w:val="16"/>
                <w:szCs w:val="16"/>
              </w:rPr>
            </w:pPr>
            <w:r>
              <w:rPr>
                <w:rFonts w:ascii="Arial Narrow" w:hAnsi="Arial Narrow"/>
                <w:sz w:val="16"/>
                <w:szCs w:val="16"/>
              </w:rPr>
              <w:t>10.050.000</w:t>
            </w:r>
          </w:p>
        </w:tc>
        <w:tc>
          <w:tcPr>
            <w:tcW w:w="1279" w:type="dxa"/>
            <w:tcBorders>
              <w:top w:val="nil"/>
              <w:bottom w:val="nil"/>
            </w:tcBorders>
            <w:shd w:val="clear" w:color="auto" w:fill="D9D9D9" w:themeFill="background1" w:themeFillShade="D9"/>
            <w:vAlign w:val="bottom"/>
          </w:tcPr>
          <w:p w:rsidR="00734A9B" w:rsidRDefault="000552BC" w:rsidP="002411CB">
            <w:pPr>
              <w:tabs>
                <w:tab w:val="decimal" w:pos="624"/>
              </w:tabs>
              <w:jc w:val="both"/>
              <w:rPr>
                <w:rFonts w:ascii="Arial Narrow" w:hAnsi="Arial Narrow"/>
                <w:sz w:val="16"/>
                <w:szCs w:val="16"/>
              </w:rPr>
            </w:pPr>
            <w:r>
              <w:rPr>
                <w:rFonts w:ascii="Arial Narrow" w:hAnsi="Arial Narrow"/>
                <w:sz w:val="16"/>
                <w:szCs w:val="16"/>
              </w:rPr>
              <w:t>100,00</w:t>
            </w:r>
          </w:p>
        </w:tc>
      </w:tr>
      <w:tr w:rsidR="00734A9B" w:rsidRPr="00740D79" w:rsidTr="00945AED">
        <w:trPr>
          <w:trHeight w:val="170"/>
        </w:trPr>
        <w:tc>
          <w:tcPr>
            <w:tcW w:w="5220" w:type="dxa"/>
            <w:tcBorders>
              <w:top w:val="nil"/>
              <w:bottom w:val="nil"/>
            </w:tcBorders>
            <w:shd w:val="clear" w:color="auto" w:fill="auto"/>
            <w:vAlign w:val="bottom"/>
          </w:tcPr>
          <w:p w:rsidR="00734A9B" w:rsidRDefault="00734A9B">
            <w:pPr>
              <w:rPr>
                <w:rFonts w:ascii="Arial Narrow" w:hAnsi="Arial Narrow"/>
                <w:sz w:val="16"/>
                <w:szCs w:val="16"/>
              </w:rPr>
            </w:pPr>
            <w:r>
              <w:rPr>
                <w:rFonts w:ascii="Arial Narrow" w:hAnsi="Arial Narrow"/>
                <w:sz w:val="16"/>
                <w:szCs w:val="16"/>
              </w:rPr>
              <w:t>Ανώνυμη Ελλ. Εταιρεία Υλών Οικοδομικής Ο ΑΤΛΑΣ</w:t>
            </w:r>
          </w:p>
        </w:tc>
        <w:tc>
          <w:tcPr>
            <w:tcW w:w="1260" w:type="dxa"/>
            <w:tcBorders>
              <w:top w:val="nil"/>
              <w:bottom w:val="nil"/>
            </w:tcBorders>
            <w:shd w:val="clear" w:color="auto" w:fill="auto"/>
            <w:vAlign w:val="bottom"/>
          </w:tcPr>
          <w:p w:rsidR="00734A9B" w:rsidRDefault="00DF3E41">
            <w:pPr>
              <w:jc w:val="right"/>
              <w:rPr>
                <w:rFonts w:ascii="Arial Narrow" w:hAnsi="Arial Narrow"/>
                <w:sz w:val="16"/>
                <w:szCs w:val="16"/>
              </w:rPr>
            </w:pPr>
            <w:r>
              <w:rPr>
                <w:rFonts w:ascii="Arial Narrow" w:hAnsi="Arial Narrow"/>
                <w:sz w:val="16"/>
                <w:szCs w:val="16"/>
              </w:rPr>
              <w:t>584.640</w:t>
            </w:r>
          </w:p>
        </w:tc>
        <w:tc>
          <w:tcPr>
            <w:tcW w:w="1260" w:type="dxa"/>
            <w:tcBorders>
              <w:top w:val="nil"/>
              <w:bottom w:val="nil"/>
            </w:tcBorders>
            <w:shd w:val="clear" w:color="auto" w:fill="auto"/>
            <w:vAlign w:val="bottom"/>
          </w:tcPr>
          <w:p w:rsidR="00734A9B" w:rsidRDefault="000552BC">
            <w:pPr>
              <w:jc w:val="right"/>
              <w:rPr>
                <w:rFonts w:ascii="Arial Narrow" w:hAnsi="Arial Narrow"/>
                <w:sz w:val="16"/>
                <w:szCs w:val="16"/>
              </w:rPr>
            </w:pPr>
            <w:r>
              <w:rPr>
                <w:rFonts w:ascii="Arial Narrow" w:hAnsi="Arial Narrow"/>
                <w:sz w:val="16"/>
                <w:szCs w:val="16"/>
              </w:rPr>
              <w:t>334</w:t>
            </w:r>
          </w:p>
        </w:tc>
        <w:tc>
          <w:tcPr>
            <w:tcW w:w="1279" w:type="dxa"/>
            <w:tcBorders>
              <w:top w:val="nil"/>
              <w:bottom w:val="nil"/>
            </w:tcBorders>
            <w:shd w:val="clear" w:color="auto" w:fill="auto"/>
            <w:vAlign w:val="bottom"/>
          </w:tcPr>
          <w:p w:rsidR="00734A9B" w:rsidRDefault="000552BC" w:rsidP="002411CB">
            <w:pPr>
              <w:tabs>
                <w:tab w:val="decimal" w:pos="624"/>
              </w:tabs>
              <w:jc w:val="both"/>
              <w:rPr>
                <w:rFonts w:ascii="Arial Narrow" w:hAnsi="Arial Narrow"/>
                <w:sz w:val="16"/>
                <w:szCs w:val="16"/>
              </w:rPr>
            </w:pPr>
            <w:r>
              <w:rPr>
                <w:rFonts w:ascii="Arial Narrow" w:hAnsi="Arial Narrow"/>
                <w:sz w:val="16"/>
                <w:szCs w:val="16"/>
              </w:rPr>
              <w:t>0,06</w:t>
            </w:r>
          </w:p>
        </w:tc>
      </w:tr>
      <w:tr w:rsidR="00B83496" w:rsidRPr="00740D79" w:rsidTr="00945AED">
        <w:trPr>
          <w:trHeight w:val="170"/>
        </w:trPr>
        <w:tc>
          <w:tcPr>
            <w:tcW w:w="5220" w:type="dxa"/>
            <w:tcBorders>
              <w:top w:val="nil"/>
              <w:bottom w:val="nil"/>
            </w:tcBorders>
            <w:shd w:val="clear" w:color="auto" w:fill="D9D9D9" w:themeFill="background1" w:themeFillShade="D9"/>
            <w:vAlign w:val="bottom"/>
          </w:tcPr>
          <w:p w:rsidR="00B83496" w:rsidRDefault="00B83496">
            <w:pPr>
              <w:rPr>
                <w:rFonts w:ascii="Arial Narrow" w:hAnsi="Arial Narrow"/>
                <w:sz w:val="16"/>
                <w:szCs w:val="16"/>
              </w:rPr>
            </w:pPr>
            <w:r>
              <w:rPr>
                <w:rFonts w:ascii="Arial Narrow" w:hAnsi="Arial Narrow"/>
                <w:sz w:val="16"/>
                <w:szCs w:val="16"/>
              </w:rPr>
              <w:t>Δημόσια Εταιρεία Συμμετοχών Ανεξάρτητος Διαχειριστής Μεταφοράς Ηλεκτρικής</w:t>
            </w:r>
          </w:p>
          <w:p w:rsidR="00B83496" w:rsidRDefault="00B83496" w:rsidP="0076060D">
            <w:pPr>
              <w:rPr>
                <w:rFonts w:ascii="Arial Narrow" w:hAnsi="Arial Narrow"/>
                <w:sz w:val="16"/>
                <w:szCs w:val="16"/>
              </w:rPr>
            </w:pPr>
            <w:r>
              <w:rPr>
                <w:rFonts w:ascii="Arial Narrow" w:hAnsi="Arial Narrow"/>
                <w:sz w:val="16"/>
                <w:szCs w:val="16"/>
              </w:rPr>
              <w:t>Ενέργειας (ΔΕΣ ΑΔΜΗΕ)</w:t>
            </w:r>
            <w:r w:rsidR="0076060D">
              <w:rPr>
                <w:rFonts w:ascii="Arial Narrow" w:hAnsi="Arial Narrow"/>
                <w:sz w:val="16"/>
                <w:szCs w:val="16"/>
              </w:rPr>
              <w:t xml:space="preserve"> ΑΕ</w:t>
            </w:r>
          </w:p>
        </w:tc>
        <w:tc>
          <w:tcPr>
            <w:tcW w:w="1260" w:type="dxa"/>
            <w:tcBorders>
              <w:top w:val="nil"/>
              <w:bottom w:val="nil"/>
            </w:tcBorders>
            <w:shd w:val="clear" w:color="auto" w:fill="D9D9D9" w:themeFill="background1" w:themeFillShade="D9"/>
            <w:vAlign w:val="bottom"/>
          </w:tcPr>
          <w:p w:rsidR="00B83496" w:rsidRDefault="00B83496">
            <w:pPr>
              <w:jc w:val="right"/>
              <w:rPr>
                <w:rFonts w:ascii="Arial Narrow" w:hAnsi="Arial Narrow"/>
                <w:sz w:val="16"/>
                <w:szCs w:val="16"/>
              </w:rPr>
            </w:pPr>
            <w:r>
              <w:rPr>
                <w:rFonts w:ascii="Arial Narrow" w:hAnsi="Arial Narrow"/>
                <w:sz w:val="16"/>
                <w:szCs w:val="16"/>
              </w:rPr>
              <w:t>297.000.000</w:t>
            </w:r>
          </w:p>
        </w:tc>
        <w:tc>
          <w:tcPr>
            <w:tcW w:w="1260" w:type="dxa"/>
            <w:tcBorders>
              <w:top w:val="nil"/>
              <w:bottom w:val="nil"/>
            </w:tcBorders>
            <w:shd w:val="clear" w:color="auto" w:fill="D9D9D9" w:themeFill="background1" w:themeFillShade="D9"/>
            <w:vAlign w:val="bottom"/>
          </w:tcPr>
          <w:p w:rsidR="00B83496" w:rsidRDefault="00B83496">
            <w:pPr>
              <w:jc w:val="right"/>
              <w:rPr>
                <w:rFonts w:ascii="Arial Narrow" w:hAnsi="Arial Narrow"/>
                <w:sz w:val="16"/>
                <w:szCs w:val="16"/>
              </w:rPr>
            </w:pPr>
            <w:r>
              <w:rPr>
                <w:rFonts w:ascii="Arial Narrow" w:hAnsi="Arial Narrow"/>
                <w:sz w:val="16"/>
                <w:szCs w:val="16"/>
              </w:rPr>
              <w:t>297.000.000</w:t>
            </w:r>
          </w:p>
        </w:tc>
        <w:tc>
          <w:tcPr>
            <w:tcW w:w="1279" w:type="dxa"/>
            <w:tcBorders>
              <w:top w:val="nil"/>
              <w:bottom w:val="nil"/>
            </w:tcBorders>
            <w:shd w:val="clear" w:color="auto" w:fill="D9D9D9" w:themeFill="background1" w:themeFillShade="D9"/>
            <w:vAlign w:val="bottom"/>
          </w:tcPr>
          <w:p w:rsidR="00B83496" w:rsidRDefault="00B83496" w:rsidP="002411CB">
            <w:pPr>
              <w:tabs>
                <w:tab w:val="decimal" w:pos="624"/>
              </w:tabs>
              <w:jc w:val="both"/>
              <w:rPr>
                <w:rFonts w:ascii="Arial Narrow" w:hAnsi="Arial Narrow"/>
                <w:sz w:val="16"/>
                <w:szCs w:val="16"/>
              </w:rPr>
            </w:pPr>
            <w:r>
              <w:rPr>
                <w:rFonts w:ascii="Arial Narrow" w:hAnsi="Arial Narrow"/>
                <w:sz w:val="16"/>
                <w:szCs w:val="16"/>
              </w:rPr>
              <w:t>100,00</w:t>
            </w:r>
          </w:p>
        </w:tc>
      </w:tr>
      <w:tr w:rsidR="00EA6CF1" w:rsidRPr="00740D79" w:rsidTr="00945AED">
        <w:trPr>
          <w:trHeight w:val="170"/>
        </w:trPr>
        <w:tc>
          <w:tcPr>
            <w:tcW w:w="5220" w:type="dxa"/>
            <w:tcBorders>
              <w:top w:val="nil"/>
              <w:bottom w:val="nil"/>
            </w:tcBorders>
            <w:shd w:val="clear" w:color="auto" w:fill="auto"/>
            <w:vAlign w:val="bottom"/>
          </w:tcPr>
          <w:p w:rsidR="00EA6CF1" w:rsidRDefault="00EA6CF1" w:rsidP="00182D87">
            <w:pPr>
              <w:rPr>
                <w:rFonts w:ascii="Arial Narrow" w:hAnsi="Arial Narrow"/>
                <w:sz w:val="16"/>
                <w:szCs w:val="16"/>
              </w:rPr>
            </w:pPr>
            <w:r>
              <w:rPr>
                <w:rFonts w:ascii="Arial Narrow" w:hAnsi="Arial Narrow"/>
                <w:sz w:val="16"/>
                <w:szCs w:val="16"/>
              </w:rPr>
              <w:t>Δημοτική Επιχείρηση Λίμνης Ιωαννίνων ΑΕ</w:t>
            </w:r>
          </w:p>
        </w:tc>
        <w:tc>
          <w:tcPr>
            <w:tcW w:w="1260" w:type="dxa"/>
            <w:tcBorders>
              <w:top w:val="nil"/>
              <w:bottom w:val="nil"/>
            </w:tcBorders>
            <w:shd w:val="clear" w:color="auto" w:fill="auto"/>
            <w:vAlign w:val="bottom"/>
          </w:tcPr>
          <w:p w:rsidR="00EA6CF1" w:rsidRDefault="00EA6CF1">
            <w:pPr>
              <w:jc w:val="right"/>
              <w:rPr>
                <w:rFonts w:ascii="Arial Narrow" w:hAnsi="Arial Narrow"/>
                <w:sz w:val="16"/>
                <w:szCs w:val="16"/>
              </w:rPr>
            </w:pPr>
            <w:r>
              <w:rPr>
                <w:rFonts w:ascii="Arial Narrow" w:hAnsi="Arial Narrow"/>
                <w:sz w:val="16"/>
                <w:szCs w:val="16"/>
              </w:rPr>
              <w:t>247.104</w:t>
            </w:r>
          </w:p>
        </w:tc>
        <w:tc>
          <w:tcPr>
            <w:tcW w:w="1260" w:type="dxa"/>
            <w:tcBorders>
              <w:top w:val="nil"/>
              <w:bottom w:val="nil"/>
            </w:tcBorders>
            <w:shd w:val="clear" w:color="auto" w:fill="auto"/>
            <w:vAlign w:val="bottom"/>
          </w:tcPr>
          <w:p w:rsidR="00EA6CF1" w:rsidRDefault="00EA6CF1">
            <w:pPr>
              <w:jc w:val="right"/>
              <w:rPr>
                <w:rFonts w:ascii="Arial Narrow" w:hAnsi="Arial Narrow"/>
                <w:sz w:val="16"/>
                <w:szCs w:val="16"/>
              </w:rPr>
            </w:pPr>
            <w:r>
              <w:rPr>
                <w:rFonts w:ascii="Arial Narrow" w:hAnsi="Arial Narrow"/>
                <w:sz w:val="16"/>
                <w:szCs w:val="16"/>
              </w:rPr>
              <w:t>24.710</w:t>
            </w:r>
          </w:p>
        </w:tc>
        <w:tc>
          <w:tcPr>
            <w:tcW w:w="1279" w:type="dxa"/>
            <w:tcBorders>
              <w:top w:val="nil"/>
              <w:bottom w:val="nil"/>
            </w:tcBorders>
            <w:shd w:val="clear" w:color="auto" w:fill="auto"/>
            <w:vAlign w:val="bottom"/>
          </w:tcPr>
          <w:p w:rsidR="00EA6CF1" w:rsidRDefault="00B079C0" w:rsidP="00EA6CF1">
            <w:pPr>
              <w:tabs>
                <w:tab w:val="decimal" w:pos="624"/>
              </w:tabs>
              <w:jc w:val="both"/>
              <w:rPr>
                <w:rFonts w:ascii="Arial Narrow" w:hAnsi="Arial Narrow"/>
                <w:sz w:val="16"/>
                <w:szCs w:val="16"/>
              </w:rPr>
            </w:pPr>
            <w:r>
              <w:rPr>
                <w:rFonts w:ascii="Arial Narrow" w:hAnsi="Arial Narrow"/>
                <w:sz w:val="16"/>
                <w:szCs w:val="16"/>
              </w:rPr>
              <w:t>1</w:t>
            </w:r>
            <w:r w:rsidR="00EA6CF1">
              <w:rPr>
                <w:rFonts w:ascii="Arial Narrow" w:hAnsi="Arial Narrow"/>
                <w:sz w:val="16"/>
                <w:szCs w:val="16"/>
              </w:rPr>
              <w:t>0,00</w:t>
            </w:r>
          </w:p>
        </w:tc>
      </w:tr>
      <w:tr w:rsidR="00B83496" w:rsidRPr="00740D79" w:rsidTr="00945AED">
        <w:trPr>
          <w:trHeight w:val="170"/>
        </w:trPr>
        <w:tc>
          <w:tcPr>
            <w:tcW w:w="5220" w:type="dxa"/>
            <w:tcBorders>
              <w:top w:val="nil"/>
              <w:bottom w:val="nil"/>
            </w:tcBorders>
            <w:shd w:val="clear" w:color="auto" w:fill="D9D9D9" w:themeFill="background1" w:themeFillShade="D9"/>
            <w:vAlign w:val="center"/>
          </w:tcPr>
          <w:p w:rsidR="00B83496" w:rsidRDefault="00B83496">
            <w:pPr>
              <w:rPr>
                <w:rFonts w:ascii="Arial Narrow" w:hAnsi="Arial Narrow"/>
                <w:sz w:val="16"/>
                <w:szCs w:val="16"/>
              </w:rPr>
            </w:pPr>
            <w:r>
              <w:rPr>
                <w:rFonts w:ascii="Arial Narrow" w:hAnsi="Arial Narrow"/>
                <w:sz w:val="16"/>
                <w:szCs w:val="16"/>
              </w:rPr>
              <w:t>ΔΙΟΝΥΣΟΣ Ανώνυμος Γεωργική Βιομηχανική Εμπορική Κτηματική</w:t>
            </w:r>
          </w:p>
          <w:p w:rsidR="00B83496" w:rsidRDefault="00B83496">
            <w:pPr>
              <w:rPr>
                <w:rFonts w:ascii="Arial Narrow" w:hAnsi="Arial Narrow"/>
                <w:sz w:val="16"/>
                <w:szCs w:val="16"/>
              </w:rPr>
            </w:pPr>
            <w:r>
              <w:rPr>
                <w:rFonts w:ascii="Arial Narrow" w:hAnsi="Arial Narrow"/>
                <w:sz w:val="16"/>
                <w:szCs w:val="16"/>
              </w:rPr>
              <w:t>&amp; Τουριστική Εταιρεία</w:t>
            </w:r>
          </w:p>
        </w:tc>
        <w:tc>
          <w:tcPr>
            <w:tcW w:w="1260" w:type="dxa"/>
            <w:tcBorders>
              <w:top w:val="nil"/>
              <w:bottom w:val="nil"/>
            </w:tcBorders>
            <w:shd w:val="clear" w:color="auto" w:fill="D9D9D9" w:themeFill="background1" w:themeFillShade="D9"/>
            <w:vAlign w:val="center"/>
          </w:tcPr>
          <w:p w:rsidR="00B83496" w:rsidRDefault="00DF3E41" w:rsidP="0027596B">
            <w:pPr>
              <w:jc w:val="right"/>
              <w:rPr>
                <w:rFonts w:ascii="Arial Narrow" w:hAnsi="Arial Narrow"/>
                <w:sz w:val="16"/>
                <w:szCs w:val="16"/>
              </w:rPr>
            </w:pPr>
            <w:r>
              <w:rPr>
                <w:rFonts w:ascii="Arial Narrow" w:hAnsi="Arial Narrow"/>
                <w:sz w:val="16"/>
                <w:szCs w:val="16"/>
              </w:rPr>
              <w:t>99.</w:t>
            </w:r>
            <w:r w:rsidR="0027596B">
              <w:rPr>
                <w:rFonts w:ascii="Arial Narrow" w:hAnsi="Arial Narrow"/>
                <w:sz w:val="16"/>
                <w:szCs w:val="16"/>
              </w:rPr>
              <w:t>566.379</w:t>
            </w:r>
          </w:p>
        </w:tc>
        <w:tc>
          <w:tcPr>
            <w:tcW w:w="1260" w:type="dxa"/>
            <w:tcBorders>
              <w:top w:val="nil"/>
              <w:bottom w:val="nil"/>
            </w:tcBorders>
            <w:shd w:val="clear" w:color="auto" w:fill="D9D9D9" w:themeFill="background1" w:themeFillShade="D9"/>
            <w:vAlign w:val="center"/>
          </w:tcPr>
          <w:p w:rsidR="00B83496" w:rsidRDefault="00B83496">
            <w:pPr>
              <w:jc w:val="right"/>
              <w:rPr>
                <w:rFonts w:ascii="Arial Narrow" w:hAnsi="Arial Narrow"/>
                <w:sz w:val="16"/>
                <w:szCs w:val="16"/>
              </w:rPr>
            </w:pPr>
            <w:r>
              <w:rPr>
                <w:rFonts w:ascii="Arial Narrow" w:hAnsi="Arial Narrow"/>
                <w:sz w:val="16"/>
                <w:szCs w:val="16"/>
              </w:rPr>
              <w:t>20.716</w:t>
            </w:r>
          </w:p>
        </w:tc>
        <w:tc>
          <w:tcPr>
            <w:tcW w:w="1279" w:type="dxa"/>
            <w:tcBorders>
              <w:top w:val="nil"/>
              <w:bottom w:val="nil"/>
            </w:tcBorders>
            <w:shd w:val="clear" w:color="auto" w:fill="D9D9D9" w:themeFill="background1" w:themeFillShade="D9"/>
            <w:vAlign w:val="center"/>
          </w:tcPr>
          <w:p w:rsidR="00B83496" w:rsidRPr="002411CB" w:rsidRDefault="00B83496" w:rsidP="002411CB">
            <w:pPr>
              <w:tabs>
                <w:tab w:val="decimal" w:pos="624"/>
              </w:tabs>
              <w:jc w:val="both"/>
              <w:rPr>
                <w:rFonts w:ascii="Arial Narrow" w:hAnsi="Arial Narrow"/>
                <w:sz w:val="16"/>
                <w:szCs w:val="16"/>
              </w:rPr>
            </w:pPr>
            <w:r w:rsidRPr="002411CB">
              <w:rPr>
                <w:rFonts w:ascii="Arial Narrow" w:hAnsi="Arial Narrow"/>
                <w:sz w:val="16"/>
                <w:szCs w:val="16"/>
              </w:rPr>
              <w:t>0,02</w:t>
            </w:r>
          </w:p>
        </w:tc>
      </w:tr>
      <w:tr w:rsidR="00B83496" w:rsidRPr="00740D79" w:rsidTr="00945AED">
        <w:trPr>
          <w:trHeight w:val="170"/>
        </w:trPr>
        <w:tc>
          <w:tcPr>
            <w:tcW w:w="5220" w:type="dxa"/>
            <w:tcBorders>
              <w:top w:val="nil"/>
              <w:bottom w:val="nil"/>
            </w:tcBorders>
            <w:shd w:val="clear" w:color="auto" w:fill="auto"/>
            <w:vAlign w:val="bottom"/>
          </w:tcPr>
          <w:p w:rsidR="00B83496" w:rsidRDefault="00B83496">
            <w:pPr>
              <w:rPr>
                <w:rFonts w:ascii="Arial Narrow" w:hAnsi="Arial Narrow"/>
                <w:sz w:val="16"/>
                <w:szCs w:val="16"/>
              </w:rPr>
            </w:pPr>
            <w:r>
              <w:rPr>
                <w:rFonts w:ascii="Arial Narrow" w:hAnsi="Arial Narrow"/>
                <w:sz w:val="16"/>
                <w:szCs w:val="16"/>
              </w:rPr>
              <w:t>Εγνατία Οδός ΑΕ</w:t>
            </w:r>
          </w:p>
        </w:tc>
        <w:tc>
          <w:tcPr>
            <w:tcW w:w="1260" w:type="dxa"/>
            <w:tcBorders>
              <w:top w:val="nil"/>
              <w:bottom w:val="nil"/>
            </w:tcBorders>
            <w:shd w:val="clear" w:color="auto" w:fill="auto"/>
            <w:vAlign w:val="bottom"/>
          </w:tcPr>
          <w:p w:rsidR="00B83496" w:rsidRDefault="00B83496">
            <w:pPr>
              <w:jc w:val="right"/>
              <w:rPr>
                <w:rFonts w:ascii="Arial Narrow" w:hAnsi="Arial Narrow"/>
                <w:sz w:val="16"/>
                <w:szCs w:val="16"/>
              </w:rPr>
            </w:pPr>
            <w:r>
              <w:rPr>
                <w:rFonts w:ascii="Arial Narrow" w:hAnsi="Arial Narrow"/>
                <w:sz w:val="16"/>
                <w:szCs w:val="16"/>
              </w:rPr>
              <w:t>7.050.000.000</w:t>
            </w:r>
          </w:p>
        </w:tc>
        <w:tc>
          <w:tcPr>
            <w:tcW w:w="1260" w:type="dxa"/>
            <w:tcBorders>
              <w:top w:val="nil"/>
              <w:bottom w:val="nil"/>
            </w:tcBorders>
            <w:shd w:val="clear" w:color="auto" w:fill="auto"/>
            <w:vAlign w:val="center"/>
          </w:tcPr>
          <w:p w:rsidR="00B83496" w:rsidRDefault="00B83496">
            <w:pPr>
              <w:jc w:val="right"/>
              <w:rPr>
                <w:rFonts w:ascii="Arial Narrow" w:hAnsi="Arial Narrow"/>
                <w:sz w:val="16"/>
                <w:szCs w:val="16"/>
              </w:rPr>
            </w:pPr>
            <w:r>
              <w:rPr>
                <w:rFonts w:ascii="Arial Narrow" w:hAnsi="Arial Narrow"/>
                <w:sz w:val="16"/>
                <w:szCs w:val="16"/>
              </w:rPr>
              <w:t>7.050.000.000</w:t>
            </w:r>
          </w:p>
        </w:tc>
        <w:tc>
          <w:tcPr>
            <w:tcW w:w="1279" w:type="dxa"/>
            <w:tcBorders>
              <w:top w:val="nil"/>
              <w:bottom w:val="nil"/>
            </w:tcBorders>
            <w:shd w:val="clear" w:color="auto" w:fill="auto"/>
            <w:vAlign w:val="bottom"/>
          </w:tcPr>
          <w:p w:rsidR="00B83496" w:rsidRDefault="00B83496" w:rsidP="002411CB">
            <w:pPr>
              <w:tabs>
                <w:tab w:val="decimal" w:pos="624"/>
              </w:tabs>
              <w:jc w:val="both"/>
              <w:rPr>
                <w:rFonts w:ascii="Arial Narrow" w:hAnsi="Arial Narrow"/>
                <w:sz w:val="16"/>
                <w:szCs w:val="16"/>
              </w:rPr>
            </w:pPr>
            <w:r>
              <w:rPr>
                <w:rFonts w:ascii="Arial Narrow" w:hAnsi="Arial Narrow"/>
                <w:sz w:val="16"/>
                <w:szCs w:val="16"/>
              </w:rPr>
              <w:t>100,00</w:t>
            </w:r>
          </w:p>
        </w:tc>
      </w:tr>
      <w:tr w:rsidR="00B83496" w:rsidRPr="00740D79" w:rsidTr="00945AED">
        <w:trPr>
          <w:trHeight w:val="170"/>
        </w:trPr>
        <w:tc>
          <w:tcPr>
            <w:tcW w:w="5220" w:type="dxa"/>
            <w:tcBorders>
              <w:top w:val="nil"/>
              <w:bottom w:val="nil"/>
            </w:tcBorders>
            <w:shd w:val="clear" w:color="auto" w:fill="D9D9D9" w:themeFill="background1" w:themeFillShade="D9"/>
            <w:vAlign w:val="bottom"/>
          </w:tcPr>
          <w:p w:rsidR="00B83496" w:rsidRDefault="00B83496">
            <w:pPr>
              <w:rPr>
                <w:rFonts w:ascii="Arial Narrow" w:hAnsi="Arial Narrow"/>
                <w:sz w:val="16"/>
                <w:szCs w:val="16"/>
              </w:rPr>
            </w:pPr>
            <w:r>
              <w:rPr>
                <w:rFonts w:ascii="Arial Narrow" w:hAnsi="Arial Narrow"/>
                <w:sz w:val="16"/>
                <w:szCs w:val="16"/>
              </w:rPr>
              <w:t>Εθνικό Κέντρο Οπτικοακουστικών Μέσων &amp; Επικοινωνίας (ΕΚΟΜΕ)</w:t>
            </w:r>
          </w:p>
        </w:tc>
        <w:tc>
          <w:tcPr>
            <w:tcW w:w="1260" w:type="dxa"/>
            <w:tcBorders>
              <w:top w:val="nil"/>
              <w:bottom w:val="nil"/>
            </w:tcBorders>
            <w:shd w:val="clear" w:color="auto" w:fill="D9D9D9" w:themeFill="background1" w:themeFillShade="D9"/>
            <w:vAlign w:val="bottom"/>
          </w:tcPr>
          <w:p w:rsidR="00B83496" w:rsidRDefault="0027596B">
            <w:pPr>
              <w:jc w:val="right"/>
              <w:rPr>
                <w:rFonts w:ascii="Arial Narrow" w:hAnsi="Arial Narrow"/>
                <w:sz w:val="16"/>
                <w:szCs w:val="16"/>
              </w:rPr>
            </w:pPr>
            <w:r>
              <w:rPr>
                <w:rFonts w:ascii="Arial Narrow" w:hAnsi="Arial Narrow"/>
                <w:sz w:val="16"/>
                <w:szCs w:val="16"/>
              </w:rPr>
              <w:t>25</w:t>
            </w:r>
            <w:r w:rsidR="00B83496">
              <w:rPr>
                <w:rFonts w:ascii="Arial Narrow" w:hAnsi="Arial Narrow"/>
                <w:sz w:val="16"/>
                <w:szCs w:val="16"/>
              </w:rPr>
              <w:t>.000</w:t>
            </w:r>
          </w:p>
        </w:tc>
        <w:tc>
          <w:tcPr>
            <w:tcW w:w="1260" w:type="dxa"/>
            <w:tcBorders>
              <w:top w:val="nil"/>
              <w:bottom w:val="nil"/>
            </w:tcBorders>
            <w:shd w:val="clear" w:color="auto" w:fill="D9D9D9" w:themeFill="background1" w:themeFillShade="D9"/>
            <w:vAlign w:val="center"/>
          </w:tcPr>
          <w:p w:rsidR="00B83496" w:rsidRDefault="006C5C7C">
            <w:pPr>
              <w:jc w:val="right"/>
              <w:rPr>
                <w:rFonts w:ascii="Arial Narrow" w:hAnsi="Arial Narrow"/>
                <w:sz w:val="16"/>
                <w:szCs w:val="16"/>
              </w:rPr>
            </w:pPr>
            <w:r>
              <w:rPr>
                <w:rFonts w:ascii="Arial Narrow" w:hAnsi="Arial Narrow"/>
                <w:sz w:val="16"/>
                <w:szCs w:val="16"/>
              </w:rPr>
              <w:t>2</w:t>
            </w:r>
            <w:r>
              <w:rPr>
                <w:rFonts w:ascii="Arial Narrow" w:hAnsi="Arial Narrow"/>
                <w:sz w:val="16"/>
                <w:szCs w:val="16"/>
                <w:lang w:val="en-US"/>
              </w:rPr>
              <w:t>5</w:t>
            </w:r>
            <w:r w:rsidR="00B83496">
              <w:rPr>
                <w:rFonts w:ascii="Arial Narrow" w:hAnsi="Arial Narrow"/>
                <w:sz w:val="16"/>
                <w:szCs w:val="16"/>
              </w:rPr>
              <w:t>.000</w:t>
            </w:r>
          </w:p>
        </w:tc>
        <w:tc>
          <w:tcPr>
            <w:tcW w:w="1279" w:type="dxa"/>
            <w:tcBorders>
              <w:top w:val="nil"/>
              <w:bottom w:val="nil"/>
            </w:tcBorders>
            <w:shd w:val="clear" w:color="auto" w:fill="D9D9D9" w:themeFill="background1" w:themeFillShade="D9"/>
            <w:vAlign w:val="bottom"/>
          </w:tcPr>
          <w:p w:rsidR="00B83496" w:rsidRDefault="00B83496" w:rsidP="002411CB">
            <w:pPr>
              <w:tabs>
                <w:tab w:val="decimal" w:pos="624"/>
              </w:tabs>
              <w:jc w:val="both"/>
              <w:rPr>
                <w:rFonts w:ascii="Arial Narrow" w:hAnsi="Arial Narrow"/>
                <w:sz w:val="16"/>
                <w:szCs w:val="16"/>
              </w:rPr>
            </w:pPr>
            <w:r>
              <w:rPr>
                <w:rFonts w:ascii="Arial Narrow" w:hAnsi="Arial Narrow"/>
                <w:sz w:val="16"/>
                <w:szCs w:val="16"/>
              </w:rPr>
              <w:t>100,00</w:t>
            </w:r>
          </w:p>
        </w:tc>
      </w:tr>
      <w:tr w:rsidR="00B83496" w:rsidRPr="00740D79" w:rsidTr="00945AED">
        <w:trPr>
          <w:trHeight w:val="170"/>
        </w:trPr>
        <w:tc>
          <w:tcPr>
            <w:tcW w:w="5220" w:type="dxa"/>
            <w:tcBorders>
              <w:top w:val="nil"/>
              <w:bottom w:val="nil"/>
            </w:tcBorders>
            <w:shd w:val="clear" w:color="auto" w:fill="auto"/>
            <w:vAlign w:val="bottom"/>
          </w:tcPr>
          <w:p w:rsidR="00B83496" w:rsidRDefault="00B079C0">
            <w:pPr>
              <w:rPr>
                <w:rFonts w:ascii="Arial Narrow" w:hAnsi="Arial Narrow"/>
                <w:sz w:val="16"/>
                <w:szCs w:val="16"/>
              </w:rPr>
            </w:pPr>
            <w:r w:rsidRPr="00B079C0">
              <w:rPr>
                <w:rFonts w:ascii="Arial Narrow" w:hAnsi="Arial Narrow"/>
                <w:sz w:val="16"/>
                <w:szCs w:val="16"/>
              </w:rPr>
              <w:t xml:space="preserve">Ελληνική Αναπτυξιακή Τράπεζα Επενδύσεων </w:t>
            </w:r>
            <w:r w:rsidR="00B83496" w:rsidRPr="00B079C0">
              <w:rPr>
                <w:rFonts w:ascii="Arial Narrow" w:hAnsi="Arial Narrow"/>
                <w:sz w:val="16"/>
                <w:szCs w:val="16"/>
              </w:rPr>
              <w:t>(</w:t>
            </w:r>
            <w:r w:rsidRPr="00B079C0">
              <w:rPr>
                <w:rFonts w:ascii="Arial Narrow" w:hAnsi="Arial Narrow"/>
                <w:sz w:val="16"/>
                <w:szCs w:val="16"/>
              </w:rPr>
              <w:t xml:space="preserve">πρώην </w:t>
            </w:r>
            <w:r w:rsidR="00B83496" w:rsidRPr="00B079C0">
              <w:rPr>
                <w:rFonts w:ascii="Arial Narrow" w:hAnsi="Arial Narrow"/>
                <w:sz w:val="16"/>
                <w:szCs w:val="16"/>
              </w:rPr>
              <w:t>ΕΤΕΑΝ</w:t>
            </w:r>
            <w:r w:rsidRPr="00B079C0">
              <w:rPr>
                <w:rFonts w:ascii="Arial Narrow" w:hAnsi="Arial Narrow"/>
                <w:sz w:val="16"/>
                <w:szCs w:val="16"/>
              </w:rPr>
              <w:t>,</w:t>
            </w:r>
            <w:r w:rsidR="00B83496" w:rsidRPr="00B079C0">
              <w:rPr>
                <w:rFonts w:ascii="Arial Narrow" w:hAnsi="Arial Narrow"/>
                <w:sz w:val="16"/>
                <w:szCs w:val="16"/>
              </w:rPr>
              <w:t xml:space="preserve"> πρώην ΤΕΜΠΜΕ)</w:t>
            </w:r>
          </w:p>
        </w:tc>
        <w:tc>
          <w:tcPr>
            <w:tcW w:w="1260" w:type="dxa"/>
            <w:tcBorders>
              <w:top w:val="nil"/>
              <w:bottom w:val="nil"/>
            </w:tcBorders>
            <w:shd w:val="clear" w:color="auto" w:fill="auto"/>
            <w:vAlign w:val="bottom"/>
          </w:tcPr>
          <w:p w:rsidR="00B83496" w:rsidRDefault="00B83496">
            <w:pPr>
              <w:jc w:val="right"/>
              <w:rPr>
                <w:rFonts w:ascii="Arial Narrow" w:hAnsi="Arial Narrow"/>
                <w:sz w:val="16"/>
                <w:szCs w:val="16"/>
              </w:rPr>
            </w:pPr>
            <w:r>
              <w:rPr>
                <w:rFonts w:ascii="Arial Narrow" w:hAnsi="Arial Narrow"/>
                <w:sz w:val="16"/>
                <w:szCs w:val="16"/>
              </w:rPr>
              <w:t>942.479.700</w:t>
            </w:r>
          </w:p>
        </w:tc>
        <w:tc>
          <w:tcPr>
            <w:tcW w:w="1260" w:type="dxa"/>
            <w:tcBorders>
              <w:top w:val="nil"/>
              <w:bottom w:val="nil"/>
            </w:tcBorders>
            <w:shd w:val="clear" w:color="auto" w:fill="auto"/>
            <w:vAlign w:val="bottom"/>
          </w:tcPr>
          <w:p w:rsidR="00B83496" w:rsidRDefault="00B83496">
            <w:pPr>
              <w:jc w:val="right"/>
              <w:rPr>
                <w:rFonts w:ascii="Arial Narrow" w:hAnsi="Arial Narrow"/>
                <w:sz w:val="16"/>
                <w:szCs w:val="16"/>
              </w:rPr>
            </w:pPr>
            <w:r>
              <w:rPr>
                <w:rFonts w:ascii="Arial Narrow" w:hAnsi="Arial Narrow"/>
                <w:sz w:val="16"/>
                <w:szCs w:val="16"/>
              </w:rPr>
              <w:t>942.479.700</w:t>
            </w:r>
          </w:p>
        </w:tc>
        <w:tc>
          <w:tcPr>
            <w:tcW w:w="1279" w:type="dxa"/>
            <w:tcBorders>
              <w:top w:val="nil"/>
              <w:bottom w:val="nil"/>
            </w:tcBorders>
            <w:shd w:val="clear" w:color="auto" w:fill="auto"/>
            <w:vAlign w:val="bottom"/>
          </w:tcPr>
          <w:p w:rsidR="00B83496" w:rsidRDefault="00B83496" w:rsidP="002411CB">
            <w:pPr>
              <w:tabs>
                <w:tab w:val="decimal" w:pos="624"/>
              </w:tabs>
              <w:jc w:val="both"/>
              <w:rPr>
                <w:rFonts w:ascii="Arial Narrow" w:hAnsi="Arial Narrow"/>
                <w:sz w:val="16"/>
                <w:szCs w:val="16"/>
              </w:rPr>
            </w:pPr>
            <w:r>
              <w:rPr>
                <w:rFonts w:ascii="Arial Narrow" w:hAnsi="Arial Narrow"/>
                <w:sz w:val="16"/>
                <w:szCs w:val="16"/>
              </w:rPr>
              <w:t>100,00</w:t>
            </w:r>
          </w:p>
        </w:tc>
      </w:tr>
      <w:tr w:rsidR="00B83496" w:rsidRPr="00740D79" w:rsidTr="00945AED">
        <w:trPr>
          <w:trHeight w:val="170"/>
        </w:trPr>
        <w:tc>
          <w:tcPr>
            <w:tcW w:w="5220" w:type="dxa"/>
            <w:tcBorders>
              <w:top w:val="nil"/>
              <w:bottom w:val="nil"/>
            </w:tcBorders>
            <w:shd w:val="clear" w:color="auto" w:fill="D9D9D9" w:themeFill="background1" w:themeFillShade="D9"/>
            <w:vAlign w:val="bottom"/>
          </w:tcPr>
          <w:p w:rsidR="00B83496" w:rsidRDefault="00B83496" w:rsidP="00734A9B">
            <w:pPr>
              <w:rPr>
                <w:rFonts w:ascii="Arial Narrow" w:hAnsi="Arial Narrow"/>
                <w:sz w:val="16"/>
                <w:szCs w:val="16"/>
              </w:rPr>
            </w:pPr>
            <w:r>
              <w:rPr>
                <w:rFonts w:ascii="Arial Narrow" w:hAnsi="Arial Narrow"/>
                <w:sz w:val="16"/>
                <w:szCs w:val="16"/>
              </w:rPr>
              <w:t>Ελληνικ</w:t>
            </w:r>
            <w:r w:rsidR="00734A9B">
              <w:rPr>
                <w:rFonts w:ascii="Arial Narrow" w:hAnsi="Arial Narrow"/>
                <w:sz w:val="16"/>
                <w:szCs w:val="16"/>
              </w:rPr>
              <w:t>ή Αναπτυξιακή Τράπεζα  Επενδύσεων ΑΕ (πρώην ΤΑΝΕΟ ΑΕ)</w:t>
            </w:r>
          </w:p>
        </w:tc>
        <w:tc>
          <w:tcPr>
            <w:tcW w:w="1260" w:type="dxa"/>
            <w:tcBorders>
              <w:top w:val="nil"/>
              <w:bottom w:val="nil"/>
            </w:tcBorders>
            <w:shd w:val="clear" w:color="auto" w:fill="D9D9D9" w:themeFill="background1" w:themeFillShade="D9"/>
            <w:vAlign w:val="bottom"/>
          </w:tcPr>
          <w:p w:rsidR="00B83496" w:rsidRDefault="0027596B">
            <w:pPr>
              <w:jc w:val="right"/>
              <w:rPr>
                <w:rFonts w:ascii="Arial Narrow" w:hAnsi="Arial Narrow"/>
                <w:sz w:val="16"/>
                <w:szCs w:val="16"/>
              </w:rPr>
            </w:pPr>
            <w:r>
              <w:rPr>
                <w:rFonts w:ascii="Arial Narrow" w:hAnsi="Arial Narrow"/>
                <w:sz w:val="16"/>
                <w:szCs w:val="16"/>
              </w:rPr>
              <w:t>96</w:t>
            </w:r>
            <w:r w:rsidR="00DF3E41">
              <w:rPr>
                <w:rFonts w:ascii="Arial Narrow" w:hAnsi="Arial Narrow"/>
                <w:sz w:val="16"/>
                <w:szCs w:val="16"/>
              </w:rPr>
              <w:t>.300.000</w:t>
            </w:r>
          </w:p>
        </w:tc>
        <w:tc>
          <w:tcPr>
            <w:tcW w:w="1260" w:type="dxa"/>
            <w:tcBorders>
              <w:top w:val="nil"/>
              <w:bottom w:val="nil"/>
            </w:tcBorders>
            <w:shd w:val="clear" w:color="auto" w:fill="D9D9D9" w:themeFill="background1" w:themeFillShade="D9"/>
            <w:vAlign w:val="bottom"/>
          </w:tcPr>
          <w:p w:rsidR="00B83496" w:rsidRPr="006C5C7C" w:rsidRDefault="006C5C7C">
            <w:pPr>
              <w:jc w:val="right"/>
              <w:rPr>
                <w:rFonts w:ascii="Arial Narrow" w:hAnsi="Arial Narrow"/>
                <w:sz w:val="16"/>
                <w:szCs w:val="16"/>
                <w:lang w:val="en-US"/>
              </w:rPr>
            </w:pPr>
            <w:r>
              <w:rPr>
                <w:rFonts w:ascii="Arial Narrow" w:hAnsi="Arial Narrow"/>
                <w:sz w:val="16"/>
                <w:szCs w:val="16"/>
                <w:lang w:val="en-US"/>
              </w:rPr>
              <w:t>36.324.350</w:t>
            </w:r>
          </w:p>
        </w:tc>
        <w:tc>
          <w:tcPr>
            <w:tcW w:w="1279" w:type="dxa"/>
            <w:tcBorders>
              <w:top w:val="nil"/>
              <w:bottom w:val="nil"/>
            </w:tcBorders>
            <w:shd w:val="clear" w:color="auto" w:fill="D9D9D9" w:themeFill="background1" w:themeFillShade="D9"/>
            <w:vAlign w:val="bottom"/>
          </w:tcPr>
          <w:p w:rsidR="00B83496" w:rsidRDefault="000552BC" w:rsidP="002411CB">
            <w:pPr>
              <w:tabs>
                <w:tab w:val="decimal" w:pos="624"/>
              </w:tabs>
              <w:jc w:val="both"/>
              <w:rPr>
                <w:rFonts w:ascii="Arial Narrow" w:hAnsi="Arial Narrow"/>
                <w:sz w:val="16"/>
                <w:szCs w:val="16"/>
              </w:rPr>
            </w:pPr>
            <w:r>
              <w:rPr>
                <w:rFonts w:ascii="Arial Narrow" w:hAnsi="Arial Narrow"/>
                <w:sz w:val="16"/>
                <w:szCs w:val="16"/>
              </w:rPr>
              <w:t>37,72</w:t>
            </w:r>
          </w:p>
        </w:tc>
      </w:tr>
      <w:tr w:rsidR="004D7F79" w:rsidRPr="00740D79" w:rsidTr="00F219B1">
        <w:trPr>
          <w:trHeight w:val="170"/>
        </w:trPr>
        <w:tc>
          <w:tcPr>
            <w:tcW w:w="5220" w:type="dxa"/>
            <w:tcBorders>
              <w:top w:val="nil"/>
              <w:bottom w:val="nil"/>
            </w:tcBorders>
            <w:shd w:val="clear" w:color="auto" w:fill="auto"/>
            <w:vAlign w:val="bottom"/>
          </w:tcPr>
          <w:p w:rsidR="004D7F79" w:rsidRDefault="004D7F79" w:rsidP="00570AE4">
            <w:pPr>
              <w:rPr>
                <w:rFonts w:ascii="Arial Narrow" w:hAnsi="Arial Narrow"/>
                <w:sz w:val="16"/>
                <w:szCs w:val="16"/>
              </w:rPr>
            </w:pPr>
            <w:r>
              <w:rPr>
                <w:rFonts w:ascii="Arial Narrow" w:hAnsi="Arial Narrow"/>
                <w:sz w:val="16"/>
                <w:szCs w:val="16"/>
              </w:rPr>
              <w:t xml:space="preserve">Ελληνικός Διαστημικός Οργανισμός </w:t>
            </w:r>
            <w:r w:rsidR="00570AE4">
              <w:rPr>
                <w:rFonts w:ascii="Arial Narrow" w:hAnsi="Arial Narrow"/>
                <w:sz w:val="16"/>
                <w:szCs w:val="16"/>
              </w:rPr>
              <w:t>(ΕΛΔΟ</w:t>
            </w:r>
            <w:r>
              <w:rPr>
                <w:rFonts w:ascii="Arial Narrow" w:hAnsi="Arial Narrow"/>
                <w:sz w:val="16"/>
                <w:szCs w:val="16"/>
              </w:rPr>
              <w:t>)</w:t>
            </w:r>
            <w:r w:rsidR="00570AE4">
              <w:rPr>
                <w:rFonts w:ascii="Arial Narrow" w:hAnsi="Arial Narrow"/>
                <w:sz w:val="16"/>
                <w:szCs w:val="16"/>
              </w:rPr>
              <w:t xml:space="preserve"> ΑΕ</w:t>
            </w:r>
          </w:p>
        </w:tc>
        <w:tc>
          <w:tcPr>
            <w:tcW w:w="1260" w:type="dxa"/>
            <w:tcBorders>
              <w:top w:val="nil"/>
              <w:bottom w:val="nil"/>
            </w:tcBorders>
            <w:shd w:val="clear" w:color="auto" w:fill="auto"/>
            <w:vAlign w:val="bottom"/>
          </w:tcPr>
          <w:p w:rsidR="004D7F79" w:rsidRDefault="0027596B">
            <w:pPr>
              <w:jc w:val="right"/>
              <w:rPr>
                <w:rFonts w:ascii="Arial Narrow" w:hAnsi="Arial Narrow"/>
                <w:sz w:val="16"/>
                <w:szCs w:val="16"/>
              </w:rPr>
            </w:pPr>
            <w:r>
              <w:rPr>
                <w:rFonts w:ascii="Arial Narrow" w:hAnsi="Arial Narrow"/>
                <w:sz w:val="16"/>
                <w:szCs w:val="16"/>
              </w:rPr>
              <w:t>60.000</w:t>
            </w:r>
          </w:p>
        </w:tc>
        <w:tc>
          <w:tcPr>
            <w:tcW w:w="1260" w:type="dxa"/>
            <w:tcBorders>
              <w:top w:val="nil"/>
              <w:bottom w:val="nil"/>
            </w:tcBorders>
            <w:shd w:val="clear" w:color="auto" w:fill="auto"/>
            <w:vAlign w:val="bottom"/>
          </w:tcPr>
          <w:p w:rsidR="004D7F79" w:rsidRDefault="0027596B">
            <w:pPr>
              <w:jc w:val="right"/>
              <w:rPr>
                <w:rFonts w:ascii="Arial Narrow" w:hAnsi="Arial Narrow"/>
                <w:sz w:val="16"/>
                <w:szCs w:val="16"/>
              </w:rPr>
            </w:pPr>
            <w:r>
              <w:rPr>
                <w:rFonts w:ascii="Arial Narrow" w:hAnsi="Arial Narrow"/>
                <w:sz w:val="16"/>
                <w:szCs w:val="16"/>
              </w:rPr>
              <w:t>60.000</w:t>
            </w:r>
          </w:p>
        </w:tc>
        <w:tc>
          <w:tcPr>
            <w:tcW w:w="1279" w:type="dxa"/>
            <w:tcBorders>
              <w:top w:val="nil"/>
              <w:bottom w:val="nil"/>
            </w:tcBorders>
            <w:shd w:val="clear" w:color="auto" w:fill="auto"/>
            <w:vAlign w:val="bottom"/>
          </w:tcPr>
          <w:p w:rsidR="004D7F79" w:rsidRDefault="0027596B" w:rsidP="002411CB">
            <w:pPr>
              <w:tabs>
                <w:tab w:val="decimal" w:pos="624"/>
              </w:tabs>
              <w:jc w:val="both"/>
              <w:rPr>
                <w:rFonts w:ascii="Arial Narrow" w:hAnsi="Arial Narrow"/>
                <w:sz w:val="16"/>
                <w:szCs w:val="16"/>
              </w:rPr>
            </w:pPr>
            <w:r>
              <w:rPr>
                <w:rFonts w:ascii="Arial Narrow" w:hAnsi="Arial Narrow"/>
                <w:sz w:val="16"/>
                <w:szCs w:val="16"/>
              </w:rPr>
              <w:t>100,00</w:t>
            </w:r>
          </w:p>
        </w:tc>
      </w:tr>
      <w:tr w:rsidR="00B83496" w:rsidRPr="00740D79" w:rsidTr="00F219B1">
        <w:trPr>
          <w:trHeight w:val="170"/>
        </w:trPr>
        <w:tc>
          <w:tcPr>
            <w:tcW w:w="5220" w:type="dxa"/>
            <w:tcBorders>
              <w:top w:val="nil"/>
              <w:bottom w:val="nil"/>
            </w:tcBorders>
            <w:shd w:val="clear" w:color="auto" w:fill="D9D9D9" w:themeFill="background1" w:themeFillShade="D9"/>
            <w:vAlign w:val="center"/>
          </w:tcPr>
          <w:p w:rsidR="00B83496" w:rsidRDefault="00B83496" w:rsidP="00991B4C">
            <w:pPr>
              <w:rPr>
                <w:rFonts w:ascii="Arial Narrow" w:hAnsi="Arial Narrow"/>
                <w:sz w:val="16"/>
                <w:szCs w:val="16"/>
              </w:rPr>
            </w:pPr>
            <w:r>
              <w:rPr>
                <w:rFonts w:ascii="Arial Narrow" w:hAnsi="Arial Narrow"/>
                <w:sz w:val="16"/>
                <w:szCs w:val="16"/>
              </w:rPr>
              <w:t>Ελληνική Εταιρεία Διαχείρισης Δικαιωμάτων Πνευματικής και Βιομηχανικής Ιδιοκτησίας Ελληνικού Δημοσίου ΑE</w:t>
            </w:r>
          </w:p>
        </w:tc>
        <w:tc>
          <w:tcPr>
            <w:tcW w:w="1260" w:type="dxa"/>
            <w:tcBorders>
              <w:top w:val="nil"/>
              <w:bottom w:val="nil"/>
            </w:tcBorders>
            <w:shd w:val="clear" w:color="auto" w:fill="D9D9D9" w:themeFill="background1" w:themeFillShade="D9"/>
            <w:vAlign w:val="bottom"/>
          </w:tcPr>
          <w:p w:rsidR="00B83496" w:rsidRDefault="00B83496">
            <w:pPr>
              <w:jc w:val="right"/>
              <w:rPr>
                <w:rFonts w:ascii="Arial Narrow" w:hAnsi="Arial Narrow"/>
                <w:sz w:val="16"/>
                <w:szCs w:val="16"/>
              </w:rPr>
            </w:pPr>
            <w:r>
              <w:rPr>
                <w:rFonts w:ascii="Arial Narrow" w:hAnsi="Arial Narrow"/>
                <w:sz w:val="16"/>
                <w:szCs w:val="16"/>
              </w:rPr>
              <w:t>45.000.000</w:t>
            </w:r>
          </w:p>
        </w:tc>
        <w:tc>
          <w:tcPr>
            <w:tcW w:w="1260" w:type="dxa"/>
            <w:tcBorders>
              <w:top w:val="nil"/>
              <w:bottom w:val="nil"/>
            </w:tcBorders>
            <w:shd w:val="clear" w:color="auto" w:fill="D9D9D9" w:themeFill="background1" w:themeFillShade="D9"/>
            <w:vAlign w:val="bottom"/>
          </w:tcPr>
          <w:p w:rsidR="00B83496" w:rsidRDefault="00B83496">
            <w:pPr>
              <w:jc w:val="right"/>
              <w:rPr>
                <w:rFonts w:ascii="Arial Narrow" w:hAnsi="Arial Narrow"/>
                <w:sz w:val="16"/>
                <w:szCs w:val="16"/>
              </w:rPr>
            </w:pPr>
            <w:r>
              <w:rPr>
                <w:rFonts w:ascii="Arial Narrow" w:hAnsi="Arial Narrow"/>
                <w:sz w:val="16"/>
                <w:szCs w:val="16"/>
              </w:rPr>
              <w:t>45.000.000</w:t>
            </w:r>
          </w:p>
        </w:tc>
        <w:tc>
          <w:tcPr>
            <w:tcW w:w="1279" w:type="dxa"/>
            <w:tcBorders>
              <w:top w:val="nil"/>
              <w:bottom w:val="nil"/>
            </w:tcBorders>
            <w:shd w:val="clear" w:color="auto" w:fill="D9D9D9" w:themeFill="background1" w:themeFillShade="D9"/>
            <w:vAlign w:val="bottom"/>
          </w:tcPr>
          <w:p w:rsidR="00B83496" w:rsidRDefault="00B83496" w:rsidP="002411CB">
            <w:pPr>
              <w:tabs>
                <w:tab w:val="decimal" w:pos="624"/>
              </w:tabs>
              <w:jc w:val="both"/>
              <w:rPr>
                <w:rFonts w:ascii="Arial Narrow" w:hAnsi="Arial Narrow"/>
                <w:sz w:val="16"/>
                <w:szCs w:val="16"/>
              </w:rPr>
            </w:pPr>
            <w:r>
              <w:rPr>
                <w:rFonts w:ascii="Arial Narrow" w:hAnsi="Arial Narrow"/>
                <w:sz w:val="16"/>
                <w:szCs w:val="16"/>
              </w:rPr>
              <w:t>100,00</w:t>
            </w:r>
          </w:p>
        </w:tc>
      </w:tr>
      <w:tr w:rsidR="00B83496" w:rsidRPr="00740D79" w:rsidTr="00F219B1">
        <w:trPr>
          <w:trHeight w:val="170"/>
        </w:trPr>
        <w:tc>
          <w:tcPr>
            <w:tcW w:w="5220" w:type="dxa"/>
            <w:tcBorders>
              <w:top w:val="nil"/>
              <w:bottom w:val="nil"/>
            </w:tcBorders>
            <w:shd w:val="clear" w:color="auto" w:fill="auto"/>
            <w:vAlign w:val="bottom"/>
          </w:tcPr>
          <w:p w:rsidR="00B83496" w:rsidRDefault="00B83496" w:rsidP="00991B4C">
            <w:pPr>
              <w:rPr>
                <w:rFonts w:ascii="Arial Narrow" w:hAnsi="Arial Narrow"/>
                <w:sz w:val="16"/>
                <w:szCs w:val="16"/>
              </w:rPr>
            </w:pPr>
            <w:r>
              <w:rPr>
                <w:rFonts w:ascii="Arial Narrow" w:hAnsi="Arial Narrow"/>
                <w:sz w:val="16"/>
                <w:szCs w:val="16"/>
              </w:rPr>
              <w:t>Ελληνική Εταιρεία Επενδύσεων &amp; Εξωτερικού Εμπορίου ΑΕ-</w:t>
            </w:r>
            <w:r>
              <w:rPr>
                <w:rFonts w:ascii="Arial Narrow" w:hAnsi="Arial Narrow"/>
                <w:sz w:val="16"/>
                <w:szCs w:val="16"/>
              </w:rPr>
              <w:br/>
              <w:t>Enterprise Greece Invest &amp; Trade (πρώην Invest in Greece ΑΕ,ΕΛΚΕ)</w:t>
            </w:r>
          </w:p>
        </w:tc>
        <w:tc>
          <w:tcPr>
            <w:tcW w:w="1260" w:type="dxa"/>
            <w:tcBorders>
              <w:top w:val="nil"/>
              <w:bottom w:val="nil"/>
            </w:tcBorders>
            <w:shd w:val="clear" w:color="auto" w:fill="auto"/>
            <w:vAlign w:val="bottom"/>
          </w:tcPr>
          <w:p w:rsidR="00B83496" w:rsidRDefault="00B83496">
            <w:pPr>
              <w:jc w:val="right"/>
              <w:rPr>
                <w:rFonts w:ascii="Arial Narrow" w:hAnsi="Arial Narrow"/>
                <w:sz w:val="16"/>
                <w:szCs w:val="16"/>
              </w:rPr>
            </w:pPr>
            <w:r>
              <w:rPr>
                <w:rFonts w:ascii="Arial Narrow" w:hAnsi="Arial Narrow"/>
                <w:sz w:val="16"/>
                <w:szCs w:val="16"/>
              </w:rPr>
              <w:t>293.400</w:t>
            </w:r>
          </w:p>
        </w:tc>
        <w:tc>
          <w:tcPr>
            <w:tcW w:w="1260" w:type="dxa"/>
            <w:tcBorders>
              <w:top w:val="nil"/>
              <w:bottom w:val="nil"/>
            </w:tcBorders>
            <w:shd w:val="clear" w:color="auto" w:fill="auto"/>
            <w:vAlign w:val="bottom"/>
          </w:tcPr>
          <w:p w:rsidR="00B83496" w:rsidRDefault="00B83496">
            <w:pPr>
              <w:jc w:val="right"/>
              <w:rPr>
                <w:rFonts w:ascii="Arial Narrow" w:hAnsi="Arial Narrow"/>
                <w:sz w:val="16"/>
                <w:szCs w:val="16"/>
              </w:rPr>
            </w:pPr>
            <w:r>
              <w:rPr>
                <w:rFonts w:ascii="Arial Narrow" w:hAnsi="Arial Narrow"/>
                <w:sz w:val="16"/>
                <w:szCs w:val="16"/>
              </w:rPr>
              <w:t>293.400</w:t>
            </w:r>
          </w:p>
        </w:tc>
        <w:tc>
          <w:tcPr>
            <w:tcW w:w="1279" w:type="dxa"/>
            <w:tcBorders>
              <w:top w:val="nil"/>
              <w:bottom w:val="nil"/>
            </w:tcBorders>
            <w:shd w:val="clear" w:color="auto" w:fill="auto"/>
            <w:vAlign w:val="bottom"/>
          </w:tcPr>
          <w:p w:rsidR="00B83496" w:rsidRDefault="00B83496" w:rsidP="002411CB">
            <w:pPr>
              <w:tabs>
                <w:tab w:val="decimal" w:pos="624"/>
              </w:tabs>
              <w:jc w:val="both"/>
              <w:rPr>
                <w:rFonts w:ascii="Arial Narrow" w:hAnsi="Arial Narrow"/>
                <w:sz w:val="16"/>
                <w:szCs w:val="16"/>
              </w:rPr>
            </w:pPr>
            <w:r>
              <w:rPr>
                <w:rFonts w:ascii="Arial Narrow" w:hAnsi="Arial Narrow"/>
                <w:sz w:val="16"/>
                <w:szCs w:val="16"/>
              </w:rPr>
              <w:t>100,00</w:t>
            </w:r>
          </w:p>
        </w:tc>
      </w:tr>
      <w:tr w:rsidR="00B83496" w:rsidRPr="00740D79" w:rsidTr="00F219B1">
        <w:trPr>
          <w:trHeight w:val="170"/>
        </w:trPr>
        <w:tc>
          <w:tcPr>
            <w:tcW w:w="5220" w:type="dxa"/>
            <w:tcBorders>
              <w:top w:val="nil"/>
              <w:bottom w:val="nil"/>
            </w:tcBorders>
            <w:shd w:val="clear" w:color="auto" w:fill="D9D9D9" w:themeFill="background1" w:themeFillShade="D9"/>
            <w:vAlign w:val="bottom"/>
          </w:tcPr>
          <w:p w:rsidR="00B83496" w:rsidRDefault="00B83496" w:rsidP="00991B4C">
            <w:pPr>
              <w:rPr>
                <w:rFonts w:ascii="Arial Narrow" w:hAnsi="Arial Narrow"/>
                <w:sz w:val="16"/>
                <w:szCs w:val="16"/>
              </w:rPr>
            </w:pPr>
            <w:r>
              <w:rPr>
                <w:rFonts w:ascii="Arial Narrow" w:hAnsi="Arial Narrow"/>
                <w:sz w:val="16"/>
                <w:szCs w:val="16"/>
              </w:rPr>
              <w:t>Ελληνική Εταιρεία Τοπικής Ανάπτυξης &amp; Αυτοδιοίκησης (ΕΕΤΑΑ) ΑΕ</w:t>
            </w:r>
          </w:p>
        </w:tc>
        <w:tc>
          <w:tcPr>
            <w:tcW w:w="1260" w:type="dxa"/>
            <w:tcBorders>
              <w:top w:val="nil"/>
              <w:bottom w:val="nil"/>
            </w:tcBorders>
            <w:shd w:val="clear" w:color="auto" w:fill="D9D9D9" w:themeFill="background1" w:themeFillShade="D9"/>
            <w:vAlign w:val="bottom"/>
          </w:tcPr>
          <w:p w:rsidR="00B83496" w:rsidRDefault="00B83496">
            <w:pPr>
              <w:jc w:val="right"/>
              <w:rPr>
                <w:rFonts w:ascii="Arial Narrow" w:hAnsi="Arial Narrow"/>
                <w:sz w:val="16"/>
                <w:szCs w:val="16"/>
              </w:rPr>
            </w:pPr>
            <w:r>
              <w:rPr>
                <w:rFonts w:ascii="Arial Narrow" w:hAnsi="Arial Narrow"/>
                <w:sz w:val="16"/>
                <w:szCs w:val="16"/>
              </w:rPr>
              <w:t>2.000.000</w:t>
            </w:r>
          </w:p>
        </w:tc>
        <w:tc>
          <w:tcPr>
            <w:tcW w:w="1260" w:type="dxa"/>
            <w:tcBorders>
              <w:top w:val="nil"/>
              <w:bottom w:val="nil"/>
            </w:tcBorders>
            <w:shd w:val="clear" w:color="auto" w:fill="D9D9D9" w:themeFill="background1" w:themeFillShade="D9"/>
            <w:vAlign w:val="bottom"/>
          </w:tcPr>
          <w:p w:rsidR="00B83496" w:rsidRDefault="00B83496">
            <w:pPr>
              <w:jc w:val="right"/>
              <w:rPr>
                <w:rFonts w:ascii="Arial Narrow" w:hAnsi="Arial Narrow"/>
                <w:sz w:val="16"/>
                <w:szCs w:val="16"/>
              </w:rPr>
            </w:pPr>
            <w:r>
              <w:rPr>
                <w:rFonts w:ascii="Arial Narrow" w:hAnsi="Arial Narrow"/>
                <w:sz w:val="16"/>
                <w:szCs w:val="16"/>
              </w:rPr>
              <w:t>480.000</w:t>
            </w:r>
          </w:p>
        </w:tc>
        <w:tc>
          <w:tcPr>
            <w:tcW w:w="1279" w:type="dxa"/>
            <w:tcBorders>
              <w:top w:val="nil"/>
              <w:bottom w:val="nil"/>
            </w:tcBorders>
            <w:shd w:val="clear" w:color="auto" w:fill="D9D9D9" w:themeFill="background1" w:themeFillShade="D9"/>
            <w:vAlign w:val="bottom"/>
          </w:tcPr>
          <w:p w:rsidR="00B83496" w:rsidRDefault="00B83496" w:rsidP="002411CB">
            <w:pPr>
              <w:tabs>
                <w:tab w:val="decimal" w:pos="624"/>
              </w:tabs>
              <w:jc w:val="both"/>
              <w:rPr>
                <w:rFonts w:ascii="Arial Narrow" w:hAnsi="Arial Narrow"/>
                <w:sz w:val="16"/>
                <w:szCs w:val="16"/>
              </w:rPr>
            </w:pPr>
            <w:r>
              <w:rPr>
                <w:rFonts w:ascii="Arial Narrow" w:hAnsi="Arial Narrow"/>
                <w:sz w:val="16"/>
                <w:szCs w:val="16"/>
              </w:rPr>
              <w:t>24,00</w:t>
            </w:r>
          </w:p>
        </w:tc>
      </w:tr>
      <w:tr w:rsidR="00B83496" w:rsidRPr="00740D79" w:rsidTr="00F219B1">
        <w:trPr>
          <w:trHeight w:val="170"/>
        </w:trPr>
        <w:tc>
          <w:tcPr>
            <w:tcW w:w="5220" w:type="dxa"/>
            <w:tcBorders>
              <w:top w:val="nil"/>
              <w:bottom w:val="nil"/>
            </w:tcBorders>
            <w:shd w:val="clear" w:color="auto" w:fill="auto"/>
            <w:vAlign w:val="bottom"/>
          </w:tcPr>
          <w:p w:rsidR="00B83496" w:rsidRDefault="00B83496" w:rsidP="00D96842">
            <w:pPr>
              <w:rPr>
                <w:rFonts w:ascii="Arial Narrow" w:hAnsi="Arial Narrow"/>
                <w:sz w:val="16"/>
                <w:szCs w:val="16"/>
              </w:rPr>
            </w:pPr>
            <w:r>
              <w:rPr>
                <w:rFonts w:ascii="Arial Narrow" w:hAnsi="Arial Narrow"/>
                <w:sz w:val="16"/>
                <w:szCs w:val="16"/>
              </w:rPr>
              <w:t>Ελληνική Διαχειριστική Εταιρεία Υδρογονανθράκων (ΕΔΕΥ</w:t>
            </w:r>
            <w:r w:rsidR="0076060D">
              <w:rPr>
                <w:rFonts w:ascii="Arial Narrow" w:hAnsi="Arial Narrow"/>
                <w:sz w:val="16"/>
                <w:szCs w:val="16"/>
              </w:rPr>
              <w:t>)</w:t>
            </w:r>
            <w:r>
              <w:rPr>
                <w:rFonts w:ascii="Arial Narrow" w:hAnsi="Arial Narrow"/>
                <w:sz w:val="16"/>
                <w:szCs w:val="16"/>
              </w:rPr>
              <w:t xml:space="preserve"> ΑΕ</w:t>
            </w:r>
          </w:p>
        </w:tc>
        <w:tc>
          <w:tcPr>
            <w:tcW w:w="1260" w:type="dxa"/>
            <w:tcBorders>
              <w:top w:val="nil"/>
              <w:bottom w:val="nil"/>
            </w:tcBorders>
            <w:shd w:val="clear" w:color="auto" w:fill="auto"/>
            <w:vAlign w:val="bottom"/>
          </w:tcPr>
          <w:p w:rsidR="00B83496" w:rsidRDefault="0027596B">
            <w:pPr>
              <w:jc w:val="right"/>
              <w:rPr>
                <w:rFonts w:ascii="Arial Narrow" w:hAnsi="Arial Narrow"/>
                <w:sz w:val="16"/>
                <w:szCs w:val="16"/>
              </w:rPr>
            </w:pPr>
            <w:r>
              <w:rPr>
                <w:rFonts w:ascii="Arial Narrow" w:hAnsi="Arial Narrow"/>
                <w:sz w:val="16"/>
                <w:szCs w:val="16"/>
              </w:rPr>
              <w:t>3</w:t>
            </w:r>
            <w:r w:rsidR="00B83496">
              <w:rPr>
                <w:rFonts w:ascii="Arial Narrow" w:hAnsi="Arial Narrow"/>
                <w:sz w:val="16"/>
                <w:szCs w:val="16"/>
              </w:rPr>
              <w:t>.000.000</w:t>
            </w:r>
          </w:p>
        </w:tc>
        <w:tc>
          <w:tcPr>
            <w:tcW w:w="1260" w:type="dxa"/>
            <w:tcBorders>
              <w:top w:val="nil"/>
              <w:bottom w:val="nil"/>
            </w:tcBorders>
            <w:shd w:val="clear" w:color="auto" w:fill="auto"/>
            <w:vAlign w:val="bottom"/>
          </w:tcPr>
          <w:p w:rsidR="00B83496" w:rsidRDefault="006C5C7C">
            <w:pPr>
              <w:jc w:val="right"/>
              <w:rPr>
                <w:rFonts w:ascii="Arial Narrow" w:hAnsi="Arial Narrow"/>
                <w:sz w:val="16"/>
                <w:szCs w:val="16"/>
              </w:rPr>
            </w:pPr>
            <w:r>
              <w:rPr>
                <w:rFonts w:ascii="Arial Narrow" w:hAnsi="Arial Narrow"/>
                <w:sz w:val="16"/>
                <w:szCs w:val="16"/>
                <w:lang w:val="en-US"/>
              </w:rPr>
              <w:t>3</w:t>
            </w:r>
            <w:r w:rsidR="00B83496">
              <w:rPr>
                <w:rFonts w:ascii="Arial Narrow" w:hAnsi="Arial Narrow"/>
                <w:sz w:val="16"/>
                <w:szCs w:val="16"/>
              </w:rPr>
              <w:t>.000.000</w:t>
            </w:r>
          </w:p>
        </w:tc>
        <w:tc>
          <w:tcPr>
            <w:tcW w:w="1279" w:type="dxa"/>
            <w:tcBorders>
              <w:top w:val="nil"/>
              <w:bottom w:val="nil"/>
            </w:tcBorders>
            <w:shd w:val="clear" w:color="auto" w:fill="auto"/>
            <w:vAlign w:val="bottom"/>
          </w:tcPr>
          <w:p w:rsidR="00B83496" w:rsidRDefault="00265264" w:rsidP="002411CB">
            <w:pPr>
              <w:tabs>
                <w:tab w:val="decimal" w:pos="624"/>
              </w:tabs>
              <w:jc w:val="both"/>
              <w:rPr>
                <w:rFonts w:ascii="Arial Narrow" w:hAnsi="Arial Narrow"/>
                <w:sz w:val="16"/>
                <w:szCs w:val="16"/>
              </w:rPr>
            </w:pPr>
            <w:r>
              <w:rPr>
                <w:rFonts w:ascii="Arial Narrow" w:hAnsi="Arial Narrow"/>
                <w:sz w:val="16"/>
                <w:szCs w:val="16"/>
              </w:rPr>
              <w:t>100,00</w:t>
            </w:r>
          </w:p>
        </w:tc>
      </w:tr>
      <w:tr w:rsidR="00B83496" w:rsidRPr="00740D79" w:rsidTr="00F219B1">
        <w:trPr>
          <w:trHeight w:val="170"/>
        </w:trPr>
        <w:tc>
          <w:tcPr>
            <w:tcW w:w="5220" w:type="dxa"/>
            <w:tcBorders>
              <w:top w:val="nil"/>
              <w:bottom w:val="nil"/>
            </w:tcBorders>
            <w:shd w:val="clear" w:color="auto" w:fill="D9D9D9" w:themeFill="background1" w:themeFillShade="D9"/>
            <w:vAlign w:val="bottom"/>
          </w:tcPr>
          <w:p w:rsidR="00B83496" w:rsidRDefault="00B83496">
            <w:pPr>
              <w:rPr>
                <w:rFonts w:ascii="Arial Narrow" w:hAnsi="Arial Narrow"/>
                <w:sz w:val="16"/>
                <w:szCs w:val="16"/>
              </w:rPr>
            </w:pPr>
            <w:r>
              <w:rPr>
                <w:rFonts w:ascii="Arial Narrow" w:hAnsi="Arial Narrow"/>
                <w:sz w:val="16"/>
                <w:szCs w:val="16"/>
              </w:rPr>
              <w:t>Ελληνικό Φεστιβάλ ΑΕ</w:t>
            </w:r>
          </w:p>
        </w:tc>
        <w:tc>
          <w:tcPr>
            <w:tcW w:w="1260" w:type="dxa"/>
            <w:tcBorders>
              <w:top w:val="nil"/>
              <w:bottom w:val="nil"/>
            </w:tcBorders>
            <w:shd w:val="clear" w:color="auto" w:fill="D9D9D9" w:themeFill="background1" w:themeFillShade="D9"/>
            <w:vAlign w:val="bottom"/>
          </w:tcPr>
          <w:p w:rsidR="00B83496" w:rsidRDefault="00B83496">
            <w:pPr>
              <w:jc w:val="right"/>
              <w:rPr>
                <w:rFonts w:ascii="Arial Narrow" w:hAnsi="Arial Narrow"/>
                <w:sz w:val="16"/>
                <w:szCs w:val="16"/>
              </w:rPr>
            </w:pPr>
            <w:r>
              <w:rPr>
                <w:rFonts w:ascii="Arial Narrow" w:hAnsi="Arial Narrow"/>
                <w:sz w:val="16"/>
                <w:szCs w:val="16"/>
              </w:rPr>
              <w:t>210.000</w:t>
            </w:r>
          </w:p>
        </w:tc>
        <w:tc>
          <w:tcPr>
            <w:tcW w:w="1260" w:type="dxa"/>
            <w:tcBorders>
              <w:top w:val="nil"/>
              <w:bottom w:val="nil"/>
            </w:tcBorders>
            <w:shd w:val="clear" w:color="auto" w:fill="D9D9D9" w:themeFill="background1" w:themeFillShade="D9"/>
            <w:vAlign w:val="bottom"/>
          </w:tcPr>
          <w:p w:rsidR="00B83496" w:rsidRDefault="00B83496">
            <w:pPr>
              <w:jc w:val="right"/>
              <w:rPr>
                <w:rFonts w:ascii="Arial Narrow" w:hAnsi="Arial Narrow"/>
                <w:sz w:val="16"/>
                <w:szCs w:val="16"/>
              </w:rPr>
            </w:pPr>
            <w:r>
              <w:rPr>
                <w:rFonts w:ascii="Arial Narrow" w:hAnsi="Arial Narrow"/>
                <w:sz w:val="16"/>
                <w:szCs w:val="16"/>
              </w:rPr>
              <w:t>210.000</w:t>
            </w:r>
          </w:p>
        </w:tc>
        <w:tc>
          <w:tcPr>
            <w:tcW w:w="1279" w:type="dxa"/>
            <w:tcBorders>
              <w:top w:val="nil"/>
              <w:bottom w:val="nil"/>
            </w:tcBorders>
            <w:shd w:val="clear" w:color="auto" w:fill="D9D9D9" w:themeFill="background1" w:themeFillShade="D9"/>
            <w:vAlign w:val="bottom"/>
          </w:tcPr>
          <w:p w:rsidR="00B83496" w:rsidRDefault="00B83496" w:rsidP="002411CB">
            <w:pPr>
              <w:tabs>
                <w:tab w:val="decimal" w:pos="624"/>
              </w:tabs>
              <w:jc w:val="both"/>
              <w:rPr>
                <w:rFonts w:ascii="Arial Narrow" w:hAnsi="Arial Narrow"/>
                <w:sz w:val="16"/>
                <w:szCs w:val="16"/>
              </w:rPr>
            </w:pPr>
            <w:r>
              <w:rPr>
                <w:rFonts w:ascii="Arial Narrow" w:hAnsi="Arial Narrow"/>
                <w:sz w:val="16"/>
                <w:szCs w:val="16"/>
              </w:rPr>
              <w:t>100,00</w:t>
            </w:r>
          </w:p>
        </w:tc>
      </w:tr>
      <w:tr w:rsidR="00B83496" w:rsidRPr="00740D79" w:rsidTr="00F219B1">
        <w:trPr>
          <w:trHeight w:val="170"/>
        </w:trPr>
        <w:tc>
          <w:tcPr>
            <w:tcW w:w="5220" w:type="dxa"/>
            <w:tcBorders>
              <w:top w:val="nil"/>
              <w:bottom w:val="nil"/>
            </w:tcBorders>
            <w:shd w:val="clear" w:color="auto" w:fill="auto"/>
            <w:vAlign w:val="bottom"/>
          </w:tcPr>
          <w:p w:rsidR="00B83496" w:rsidRDefault="00B83496">
            <w:pPr>
              <w:rPr>
                <w:rFonts w:ascii="Arial Narrow" w:hAnsi="Arial Narrow"/>
                <w:sz w:val="16"/>
                <w:szCs w:val="16"/>
              </w:rPr>
            </w:pPr>
            <w:r>
              <w:rPr>
                <w:rFonts w:ascii="Arial Narrow" w:hAnsi="Arial Narrow"/>
                <w:sz w:val="16"/>
                <w:szCs w:val="16"/>
              </w:rPr>
              <w:t>ΕΡΤ ΑΕ</w:t>
            </w:r>
          </w:p>
        </w:tc>
        <w:tc>
          <w:tcPr>
            <w:tcW w:w="1260" w:type="dxa"/>
            <w:tcBorders>
              <w:top w:val="nil"/>
              <w:bottom w:val="nil"/>
            </w:tcBorders>
            <w:shd w:val="clear" w:color="auto" w:fill="auto"/>
            <w:vAlign w:val="bottom"/>
          </w:tcPr>
          <w:p w:rsidR="00B83496" w:rsidRDefault="00B83496">
            <w:pPr>
              <w:jc w:val="right"/>
              <w:rPr>
                <w:rFonts w:ascii="Arial Narrow" w:hAnsi="Arial Narrow"/>
                <w:sz w:val="16"/>
                <w:szCs w:val="16"/>
              </w:rPr>
            </w:pPr>
            <w:r>
              <w:rPr>
                <w:rFonts w:ascii="Arial Narrow" w:hAnsi="Arial Narrow"/>
                <w:sz w:val="16"/>
                <w:szCs w:val="16"/>
              </w:rPr>
              <w:t>5.000.000</w:t>
            </w:r>
          </w:p>
        </w:tc>
        <w:tc>
          <w:tcPr>
            <w:tcW w:w="1260" w:type="dxa"/>
            <w:tcBorders>
              <w:top w:val="nil"/>
              <w:bottom w:val="nil"/>
            </w:tcBorders>
            <w:shd w:val="clear" w:color="auto" w:fill="auto"/>
            <w:vAlign w:val="bottom"/>
          </w:tcPr>
          <w:p w:rsidR="00B83496" w:rsidRDefault="00B83496">
            <w:pPr>
              <w:jc w:val="right"/>
              <w:rPr>
                <w:rFonts w:ascii="Arial Narrow" w:hAnsi="Arial Narrow"/>
                <w:sz w:val="16"/>
                <w:szCs w:val="16"/>
              </w:rPr>
            </w:pPr>
            <w:r>
              <w:rPr>
                <w:rFonts w:ascii="Arial Narrow" w:hAnsi="Arial Narrow"/>
                <w:sz w:val="16"/>
                <w:szCs w:val="16"/>
              </w:rPr>
              <w:t>5.000.000</w:t>
            </w:r>
          </w:p>
        </w:tc>
        <w:tc>
          <w:tcPr>
            <w:tcW w:w="1279" w:type="dxa"/>
            <w:tcBorders>
              <w:top w:val="nil"/>
              <w:bottom w:val="nil"/>
            </w:tcBorders>
            <w:shd w:val="clear" w:color="auto" w:fill="auto"/>
            <w:vAlign w:val="bottom"/>
          </w:tcPr>
          <w:p w:rsidR="00B83496" w:rsidRDefault="00B83496" w:rsidP="002411CB">
            <w:pPr>
              <w:tabs>
                <w:tab w:val="decimal" w:pos="624"/>
              </w:tabs>
              <w:jc w:val="both"/>
              <w:rPr>
                <w:rFonts w:ascii="Arial Narrow" w:hAnsi="Arial Narrow"/>
                <w:sz w:val="16"/>
                <w:szCs w:val="16"/>
              </w:rPr>
            </w:pPr>
            <w:r>
              <w:rPr>
                <w:rFonts w:ascii="Arial Narrow" w:hAnsi="Arial Narrow"/>
                <w:sz w:val="16"/>
                <w:szCs w:val="16"/>
              </w:rPr>
              <w:t>100,00</w:t>
            </w:r>
          </w:p>
        </w:tc>
      </w:tr>
      <w:tr w:rsidR="00B83496" w:rsidRPr="00740D79" w:rsidTr="00F219B1">
        <w:trPr>
          <w:trHeight w:val="170"/>
        </w:trPr>
        <w:tc>
          <w:tcPr>
            <w:tcW w:w="5220" w:type="dxa"/>
            <w:tcBorders>
              <w:top w:val="nil"/>
              <w:bottom w:val="nil"/>
            </w:tcBorders>
            <w:shd w:val="clear" w:color="auto" w:fill="D9D9D9" w:themeFill="background1" w:themeFillShade="D9"/>
            <w:vAlign w:val="bottom"/>
          </w:tcPr>
          <w:p w:rsidR="00B83496" w:rsidRDefault="00B83496">
            <w:pPr>
              <w:rPr>
                <w:rFonts w:ascii="Arial Narrow" w:hAnsi="Arial Narrow"/>
                <w:sz w:val="16"/>
                <w:szCs w:val="16"/>
              </w:rPr>
            </w:pPr>
            <w:r>
              <w:rPr>
                <w:rFonts w:ascii="Arial Narrow" w:hAnsi="Arial Narrow"/>
                <w:sz w:val="16"/>
                <w:szCs w:val="16"/>
              </w:rPr>
              <w:t>Εταιρεία Διαχείρισης Ειδικού Κεφαλαίου ΤΑΠ-ΟΤΕ (ΕΔΕΚΤ ΟΤΕ) ΑΕΠΕΥ</w:t>
            </w:r>
          </w:p>
        </w:tc>
        <w:tc>
          <w:tcPr>
            <w:tcW w:w="1260" w:type="dxa"/>
            <w:tcBorders>
              <w:top w:val="nil"/>
              <w:bottom w:val="nil"/>
            </w:tcBorders>
            <w:shd w:val="clear" w:color="auto" w:fill="D9D9D9" w:themeFill="background1" w:themeFillShade="D9"/>
            <w:vAlign w:val="bottom"/>
          </w:tcPr>
          <w:p w:rsidR="00B83496" w:rsidRDefault="00B83496">
            <w:pPr>
              <w:jc w:val="right"/>
              <w:rPr>
                <w:rFonts w:ascii="Arial Narrow" w:hAnsi="Arial Narrow"/>
                <w:sz w:val="16"/>
                <w:szCs w:val="16"/>
              </w:rPr>
            </w:pPr>
            <w:r>
              <w:rPr>
                <w:rFonts w:ascii="Arial Narrow" w:hAnsi="Arial Narrow"/>
                <w:sz w:val="16"/>
                <w:szCs w:val="16"/>
              </w:rPr>
              <w:t>300.000</w:t>
            </w:r>
          </w:p>
        </w:tc>
        <w:tc>
          <w:tcPr>
            <w:tcW w:w="1260" w:type="dxa"/>
            <w:tcBorders>
              <w:top w:val="nil"/>
              <w:bottom w:val="nil"/>
            </w:tcBorders>
            <w:shd w:val="clear" w:color="auto" w:fill="D9D9D9" w:themeFill="background1" w:themeFillShade="D9"/>
            <w:vAlign w:val="bottom"/>
          </w:tcPr>
          <w:p w:rsidR="00B83496" w:rsidRDefault="00B83496">
            <w:pPr>
              <w:jc w:val="right"/>
              <w:rPr>
                <w:rFonts w:ascii="Arial Narrow" w:hAnsi="Arial Narrow"/>
                <w:sz w:val="16"/>
                <w:szCs w:val="16"/>
              </w:rPr>
            </w:pPr>
            <w:r>
              <w:rPr>
                <w:rFonts w:ascii="Arial Narrow" w:hAnsi="Arial Narrow"/>
                <w:sz w:val="16"/>
                <w:szCs w:val="16"/>
              </w:rPr>
              <w:t>15.000</w:t>
            </w:r>
          </w:p>
        </w:tc>
        <w:tc>
          <w:tcPr>
            <w:tcW w:w="1279" w:type="dxa"/>
            <w:tcBorders>
              <w:top w:val="nil"/>
              <w:bottom w:val="nil"/>
            </w:tcBorders>
            <w:shd w:val="clear" w:color="auto" w:fill="D9D9D9" w:themeFill="background1" w:themeFillShade="D9"/>
            <w:vAlign w:val="bottom"/>
          </w:tcPr>
          <w:p w:rsidR="00B83496" w:rsidRDefault="00B83496" w:rsidP="002411CB">
            <w:pPr>
              <w:tabs>
                <w:tab w:val="decimal" w:pos="624"/>
              </w:tabs>
              <w:jc w:val="both"/>
              <w:rPr>
                <w:rFonts w:ascii="Arial Narrow" w:hAnsi="Arial Narrow"/>
                <w:sz w:val="16"/>
                <w:szCs w:val="16"/>
              </w:rPr>
            </w:pPr>
            <w:r>
              <w:rPr>
                <w:rFonts w:ascii="Arial Narrow" w:hAnsi="Arial Narrow"/>
                <w:sz w:val="16"/>
                <w:szCs w:val="16"/>
              </w:rPr>
              <w:t>5,00</w:t>
            </w:r>
          </w:p>
        </w:tc>
      </w:tr>
      <w:tr w:rsidR="00B83496" w:rsidRPr="00740D79" w:rsidTr="00F219B1">
        <w:trPr>
          <w:trHeight w:val="170"/>
        </w:trPr>
        <w:tc>
          <w:tcPr>
            <w:tcW w:w="5220" w:type="dxa"/>
            <w:tcBorders>
              <w:top w:val="nil"/>
              <w:bottom w:val="nil"/>
            </w:tcBorders>
            <w:shd w:val="clear" w:color="auto" w:fill="auto"/>
            <w:vAlign w:val="bottom"/>
          </w:tcPr>
          <w:p w:rsidR="00B83496" w:rsidRDefault="00B83496">
            <w:pPr>
              <w:rPr>
                <w:rFonts w:ascii="Arial Narrow" w:hAnsi="Arial Narrow"/>
                <w:sz w:val="16"/>
                <w:szCs w:val="16"/>
              </w:rPr>
            </w:pPr>
            <w:r>
              <w:rPr>
                <w:rFonts w:ascii="Arial Narrow" w:hAnsi="Arial Narrow"/>
                <w:sz w:val="16"/>
                <w:szCs w:val="16"/>
              </w:rPr>
              <w:t>Εταιρεία Αξιοποίησης Εκκλησιαστικής Ακίνητης Περιουσίας (ΕΑΕΑΠ)</w:t>
            </w:r>
          </w:p>
        </w:tc>
        <w:tc>
          <w:tcPr>
            <w:tcW w:w="1260" w:type="dxa"/>
            <w:tcBorders>
              <w:top w:val="nil"/>
              <w:bottom w:val="nil"/>
            </w:tcBorders>
            <w:shd w:val="clear" w:color="auto" w:fill="auto"/>
            <w:vAlign w:val="bottom"/>
          </w:tcPr>
          <w:p w:rsidR="00B83496" w:rsidRDefault="00B83496">
            <w:pPr>
              <w:jc w:val="right"/>
              <w:rPr>
                <w:rFonts w:ascii="Arial Narrow" w:hAnsi="Arial Narrow"/>
                <w:sz w:val="16"/>
                <w:szCs w:val="16"/>
              </w:rPr>
            </w:pPr>
            <w:r>
              <w:rPr>
                <w:rFonts w:ascii="Arial Narrow" w:hAnsi="Arial Narrow"/>
                <w:sz w:val="16"/>
                <w:szCs w:val="16"/>
              </w:rPr>
              <w:t>300.000</w:t>
            </w:r>
          </w:p>
        </w:tc>
        <w:tc>
          <w:tcPr>
            <w:tcW w:w="1260" w:type="dxa"/>
            <w:tcBorders>
              <w:top w:val="nil"/>
              <w:bottom w:val="nil"/>
            </w:tcBorders>
            <w:shd w:val="clear" w:color="auto" w:fill="auto"/>
            <w:vAlign w:val="bottom"/>
          </w:tcPr>
          <w:p w:rsidR="00B83496" w:rsidRDefault="00B83496">
            <w:pPr>
              <w:jc w:val="right"/>
              <w:rPr>
                <w:rFonts w:ascii="Arial Narrow" w:hAnsi="Arial Narrow"/>
                <w:sz w:val="16"/>
                <w:szCs w:val="16"/>
              </w:rPr>
            </w:pPr>
            <w:r>
              <w:rPr>
                <w:rFonts w:ascii="Arial Narrow" w:hAnsi="Arial Narrow"/>
                <w:sz w:val="16"/>
                <w:szCs w:val="16"/>
              </w:rPr>
              <w:t>150.000</w:t>
            </w:r>
          </w:p>
        </w:tc>
        <w:tc>
          <w:tcPr>
            <w:tcW w:w="1279" w:type="dxa"/>
            <w:tcBorders>
              <w:top w:val="nil"/>
              <w:bottom w:val="nil"/>
            </w:tcBorders>
            <w:shd w:val="clear" w:color="auto" w:fill="auto"/>
            <w:vAlign w:val="bottom"/>
          </w:tcPr>
          <w:p w:rsidR="00B83496" w:rsidRDefault="00B83496" w:rsidP="002411CB">
            <w:pPr>
              <w:tabs>
                <w:tab w:val="decimal" w:pos="624"/>
              </w:tabs>
              <w:jc w:val="both"/>
              <w:rPr>
                <w:rFonts w:ascii="Arial Narrow" w:hAnsi="Arial Narrow"/>
                <w:sz w:val="16"/>
                <w:szCs w:val="16"/>
              </w:rPr>
            </w:pPr>
            <w:r>
              <w:rPr>
                <w:rFonts w:ascii="Arial Narrow" w:hAnsi="Arial Narrow"/>
                <w:sz w:val="16"/>
                <w:szCs w:val="16"/>
              </w:rPr>
              <w:t>50,00</w:t>
            </w:r>
          </w:p>
        </w:tc>
      </w:tr>
      <w:tr w:rsidR="00B83496" w:rsidRPr="00ED3C23" w:rsidTr="008F3BB0">
        <w:trPr>
          <w:trHeight w:val="20"/>
        </w:trPr>
        <w:tc>
          <w:tcPr>
            <w:tcW w:w="5220" w:type="dxa"/>
            <w:tcBorders>
              <w:top w:val="nil"/>
              <w:bottom w:val="nil"/>
            </w:tcBorders>
            <w:shd w:val="clear" w:color="auto" w:fill="D9D9D9" w:themeFill="background1" w:themeFillShade="D9"/>
            <w:vAlign w:val="bottom"/>
          </w:tcPr>
          <w:p w:rsidR="00B83496" w:rsidRPr="008F3BB0" w:rsidRDefault="00B83496" w:rsidP="000D7794">
            <w:pPr>
              <w:rPr>
                <w:rFonts w:ascii="Arial Narrow" w:hAnsi="Arial Narrow"/>
                <w:sz w:val="16"/>
                <w:szCs w:val="16"/>
              </w:rPr>
            </w:pPr>
            <w:r w:rsidRPr="008F3BB0">
              <w:rPr>
                <w:rFonts w:ascii="Arial Narrow" w:hAnsi="Arial Narrow"/>
                <w:sz w:val="16"/>
                <w:szCs w:val="16"/>
              </w:rPr>
              <w:t xml:space="preserve">Εταιρεία Βιομηχανικής Έρευνας </w:t>
            </w:r>
            <w:r w:rsidR="000D7794">
              <w:rPr>
                <w:rFonts w:ascii="Arial Narrow" w:hAnsi="Arial Narrow"/>
                <w:sz w:val="16"/>
                <w:szCs w:val="16"/>
              </w:rPr>
              <w:t>και</w:t>
            </w:r>
            <w:r w:rsidRPr="008F3BB0">
              <w:rPr>
                <w:rFonts w:ascii="Arial Narrow" w:hAnsi="Arial Narrow"/>
                <w:sz w:val="16"/>
                <w:szCs w:val="16"/>
              </w:rPr>
              <w:t xml:space="preserve"> Τεχνολογικής Ανάπτυξης και Εργαστηριακών δοκ</w:t>
            </w:r>
            <w:r w:rsidRPr="008F3BB0">
              <w:rPr>
                <w:rFonts w:ascii="Arial Narrow" w:hAnsi="Arial Narrow"/>
                <w:sz w:val="16"/>
                <w:szCs w:val="16"/>
              </w:rPr>
              <w:t>ι</w:t>
            </w:r>
            <w:r w:rsidRPr="008F3BB0">
              <w:rPr>
                <w:rFonts w:ascii="Arial Narrow" w:hAnsi="Arial Narrow"/>
                <w:sz w:val="16"/>
                <w:szCs w:val="16"/>
              </w:rPr>
              <w:t>μών, Πιστοποίησης και Ποιότητας ΑΕ</w:t>
            </w:r>
            <w:r w:rsidR="00F2775A" w:rsidRPr="008F3BB0">
              <w:rPr>
                <w:rFonts w:ascii="Arial Narrow" w:hAnsi="Arial Narrow"/>
                <w:sz w:val="16"/>
                <w:szCs w:val="16"/>
              </w:rPr>
              <w:t xml:space="preserve"> </w:t>
            </w:r>
            <w:r w:rsidRPr="008F3BB0">
              <w:rPr>
                <w:rFonts w:ascii="Arial Narrow" w:hAnsi="Arial Narrow"/>
                <w:sz w:val="16"/>
                <w:szCs w:val="16"/>
              </w:rPr>
              <w:t xml:space="preserve">(ΕΒΕΤΑΜ) ΑΕ (συγχώνευση με ΕΚΕΠΥ, ΕΤΑΚΕΙ </w:t>
            </w:r>
            <w:r w:rsidR="0076060D" w:rsidRPr="008F3BB0">
              <w:rPr>
                <w:rFonts w:ascii="Arial Narrow" w:hAnsi="Arial Narrow"/>
                <w:sz w:val="16"/>
                <w:szCs w:val="16"/>
              </w:rPr>
              <w:t xml:space="preserve">και </w:t>
            </w:r>
            <w:r w:rsidRPr="008F3BB0">
              <w:rPr>
                <w:rFonts w:ascii="Arial Narrow" w:hAnsi="Arial Narrow"/>
                <w:sz w:val="16"/>
                <w:szCs w:val="16"/>
              </w:rPr>
              <w:t>ΕΛΟΤ)</w:t>
            </w:r>
          </w:p>
        </w:tc>
        <w:tc>
          <w:tcPr>
            <w:tcW w:w="1260" w:type="dxa"/>
            <w:tcBorders>
              <w:top w:val="nil"/>
              <w:bottom w:val="nil"/>
            </w:tcBorders>
            <w:shd w:val="clear" w:color="auto" w:fill="D9D9D9" w:themeFill="background1" w:themeFillShade="D9"/>
            <w:vAlign w:val="bottom"/>
          </w:tcPr>
          <w:p w:rsidR="00B83496" w:rsidRPr="008F3BB0" w:rsidRDefault="0027596B">
            <w:pPr>
              <w:jc w:val="right"/>
              <w:rPr>
                <w:rFonts w:ascii="Arial Narrow" w:hAnsi="Arial Narrow"/>
                <w:sz w:val="16"/>
                <w:szCs w:val="16"/>
              </w:rPr>
            </w:pPr>
            <w:r w:rsidRPr="008F3BB0">
              <w:rPr>
                <w:rFonts w:ascii="Arial Narrow" w:hAnsi="Arial Narrow"/>
                <w:sz w:val="16"/>
                <w:szCs w:val="16"/>
              </w:rPr>
              <w:t>6.017.400</w:t>
            </w:r>
          </w:p>
        </w:tc>
        <w:tc>
          <w:tcPr>
            <w:tcW w:w="1260" w:type="dxa"/>
            <w:tcBorders>
              <w:top w:val="nil"/>
              <w:bottom w:val="nil"/>
            </w:tcBorders>
            <w:shd w:val="clear" w:color="auto" w:fill="D9D9D9" w:themeFill="background1" w:themeFillShade="D9"/>
            <w:vAlign w:val="bottom"/>
          </w:tcPr>
          <w:p w:rsidR="00B83496" w:rsidRPr="008F3BB0" w:rsidRDefault="006C5C7C">
            <w:pPr>
              <w:jc w:val="right"/>
              <w:rPr>
                <w:rFonts w:ascii="Arial Narrow" w:hAnsi="Arial Narrow"/>
                <w:sz w:val="16"/>
                <w:szCs w:val="16"/>
                <w:lang w:val="en-US"/>
              </w:rPr>
            </w:pPr>
            <w:r w:rsidRPr="008F3BB0">
              <w:rPr>
                <w:rFonts w:ascii="Arial Narrow" w:hAnsi="Arial Narrow"/>
                <w:sz w:val="16"/>
                <w:szCs w:val="16"/>
                <w:lang w:val="en-US"/>
              </w:rPr>
              <w:t>5.343.100</w:t>
            </w:r>
          </w:p>
        </w:tc>
        <w:tc>
          <w:tcPr>
            <w:tcW w:w="1279" w:type="dxa"/>
            <w:tcBorders>
              <w:top w:val="nil"/>
              <w:bottom w:val="nil"/>
            </w:tcBorders>
            <w:shd w:val="clear" w:color="auto" w:fill="D9D9D9" w:themeFill="background1" w:themeFillShade="D9"/>
            <w:vAlign w:val="bottom"/>
          </w:tcPr>
          <w:p w:rsidR="00B83496" w:rsidRPr="008F3BB0" w:rsidRDefault="00EA6CF1" w:rsidP="002411CB">
            <w:pPr>
              <w:tabs>
                <w:tab w:val="decimal" w:pos="624"/>
              </w:tabs>
              <w:jc w:val="both"/>
              <w:rPr>
                <w:rFonts w:ascii="Arial Narrow" w:hAnsi="Arial Narrow"/>
                <w:sz w:val="16"/>
                <w:szCs w:val="16"/>
                <w:lang w:val="en-US"/>
              </w:rPr>
            </w:pPr>
            <w:r w:rsidRPr="008F3BB0">
              <w:rPr>
                <w:rFonts w:ascii="Arial Narrow" w:hAnsi="Arial Narrow"/>
                <w:sz w:val="16"/>
                <w:szCs w:val="16"/>
                <w:lang w:val="en-US"/>
              </w:rPr>
              <w:t>88,79</w:t>
            </w:r>
          </w:p>
        </w:tc>
      </w:tr>
      <w:tr w:rsidR="00B83496" w:rsidRPr="00740D79" w:rsidTr="008F3BB0">
        <w:trPr>
          <w:trHeight w:val="170"/>
        </w:trPr>
        <w:tc>
          <w:tcPr>
            <w:tcW w:w="5220" w:type="dxa"/>
            <w:tcBorders>
              <w:top w:val="nil"/>
              <w:bottom w:val="single" w:sz="4" w:space="0" w:color="auto"/>
            </w:tcBorders>
            <w:shd w:val="clear" w:color="auto" w:fill="auto"/>
            <w:vAlign w:val="bottom"/>
          </w:tcPr>
          <w:p w:rsidR="00B83496" w:rsidRDefault="00B83496" w:rsidP="00991B4C">
            <w:pPr>
              <w:rPr>
                <w:rFonts w:ascii="Arial Narrow" w:hAnsi="Arial Narrow"/>
                <w:sz w:val="16"/>
                <w:szCs w:val="16"/>
              </w:rPr>
            </w:pPr>
            <w:r>
              <w:rPr>
                <w:rFonts w:ascii="Arial Narrow" w:hAnsi="Arial Narrow"/>
                <w:sz w:val="16"/>
                <w:szCs w:val="16"/>
              </w:rPr>
              <w:t>Ηλεκτρονική Διακυβέρνηση Κοινωνικής Ασφάλισης (ΗΔΙΚΑ) ΑΕ</w:t>
            </w:r>
          </w:p>
        </w:tc>
        <w:tc>
          <w:tcPr>
            <w:tcW w:w="1260" w:type="dxa"/>
            <w:tcBorders>
              <w:top w:val="nil"/>
              <w:bottom w:val="single" w:sz="4" w:space="0" w:color="auto"/>
            </w:tcBorders>
            <w:shd w:val="clear" w:color="auto" w:fill="auto"/>
            <w:vAlign w:val="bottom"/>
          </w:tcPr>
          <w:p w:rsidR="00B83496" w:rsidRDefault="00B83496">
            <w:pPr>
              <w:jc w:val="right"/>
              <w:rPr>
                <w:rFonts w:ascii="Arial Narrow" w:hAnsi="Arial Narrow"/>
                <w:sz w:val="16"/>
                <w:szCs w:val="16"/>
              </w:rPr>
            </w:pPr>
            <w:r>
              <w:rPr>
                <w:rFonts w:ascii="Arial Narrow" w:hAnsi="Arial Narrow"/>
                <w:sz w:val="16"/>
                <w:szCs w:val="16"/>
              </w:rPr>
              <w:t>3.000.000</w:t>
            </w:r>
          </w:p>
        </w:tc>
        <w:tc>
          <w:tcPr>
            <w:tcW w:w="1260" w:type="dxa"/>
            <w:tcBorders>
              <w:top w:val="nil"/>
              <w:bottom w:val="single" w:sz="4" w:space="0" w:color="auto"/>
            </w:tcBorders>
            <w:shd w:val="clear" w:color="auto" w:fill="auto"/>
            <w:vAlign w:val="bottom"/>
          </w:tcPr>
          <w:p w:rsidR="00B83496" w:rsidRDefault="00B83496">
            <w:pPr>
              <w:jc w:val="right"/>
              <w:rPr>
                <w:rFonts w:ascii="Arial Narrow" w:hAnsi="Arial Narrow"/>
                <w:sz w:val="16"/>
                <w:szCs w:val="16"/>
              </w:rPr>
            </w:pPr>
            <w:r>
              <w:rPr>
                <w:rFonts w:ascii="Arial Narrow" w:hAnsi="Arial Narrow"/>
                <w:sz w:val="16"/>
                <w:szCs w:val="16"/>
              </w:rPr>
              <w:t>3.000.000</w:t>
            </w:r>
          </w:p>
        </w:tc>
        <w:tc>
          <w:tcPr>
            <w:tcW w:w="1279" w:type="dxa"/>
            <w:tcBorders>
              <w:top w:val="nil"/>
              <w:bottom w:val="single" w:sz="4" w:space="0" w:color="auto"/>
            </w:tcBorders>
            <w:shd w:val="clear" w:color="auto" w:fill="auto"/>
            <w:vAlign w:val="bottom"/>
          </w:tcPr>
          <w:p w:rsidR="00B83496" w:rsidRDefault="00B83496" w:rsidP="002411CB">
            <w:pPr>
              <w:tabs>
                <w:tab w:val="decimal" w:pos="624"/>
              </w:tabs>
              <w:jc w:val="both"/>
              <w:rPr>
                <w:rFonts w:ascii="Arial Narrow" w:hAnsi="Arial Narrow"/>
                <w:sz w:val="16"/>
                <w:szCs w:val="16"/>
              </w:rPr>
            </w:pPr>
            <w:r>
              <w:rPr>
                <w:rFonts w:ascii="Arial Narrow" w:hAnsi="Arial Narrow"/>
                <w:sz w:val="16"/>
                <w:szCs w:val="16"/>
              </w:rPr>
              <w:t>100,00</w:t>
            </w:r>
          </w:p>
        </w:tc>
      </w:tr>
      <w:tr w:rsidR="00B83496" w:rsidRPr="00740D79" w:rsidTr="008F3BB0">
        <w:trPr>
          <w:trHeight w:val="170"/>
        </w:trPr>
        <w:tc>
          <w:tcPr>
            <w:tcW w:w="5220" w:type="dxa"/>
            <w:tcBorders>
              <w:top w:val="single" w:sz="4" w:space="0" w:color="auto"/>
              <w:bottom w:val="nil"/>
            </w:tcBorders>
            <w:shd w:val="clear" w:color="auto" w:fill="D9D9D9" w:themeFill="background1" w:themeFillShade="D9"/>
            <w:vAlign w:val="bottom"/>
          </w:tcPr>
          <w:p w:rsidR="00B83496" w:rsidRDefault="00B83496">
            <w:pPr>
              <w:rPr>
                <w:rFonts w:ascii="Arial Narrow" w:hAnsi="Arial Narrow"/>
                <w:sz w:val="16"/>
                <w:szCs w:val="16"/>
              </w:rPr>
            </w:pPr>
            <w:r>
              <w:rPr>
                <w:rFonts w:ascii="Arial Narrow" w:hAnsi="Arial Narrow"/>
                <w:sz w:val="16"/>
                <w:szCs w:val="16"/>
              </w:rPr>
              <w:lastRenderedPageBreak/>
              <w:t>ΚΑΪΡ ΡΟΔΟΥ</w:t>
            </w:r>
          </w:p>
        </w:tc>
        <w:tc>
          <w:tcPr>
            <w:tcW w:w="1260" w:type="dxa"/>
            <w:tcBorders>
              <w:top w:val="single" w:sz="4" w:space="0" w:color="auto"/>
              <w:bottom w:val="nil"/>
            </w:tcBorders>
            <w:shd w:val="clear" w:color="auto" w:fill="D9D9D9" w:themeFill="background1" w:themeFillShade="D9"/>
            <w:vAlign w:val="bottom"/>
          </w:tcPr>
          <w:p w:rsidR="00B83496" w:rsidRDefault="00B83496" w:rsidP="00686F5D">
            <w:pPr>
              <w:jc w:val="right"/>
              <w:rPr>
                <w:rFonts w:ascii="Arial Narrow" w:hAnsi="Arial Narrow"/>
                <w:sz w:val="16"/>
                <w:szCs w:val="16"/>
              </w:rPr>
            </w:pPr>
            <w:r>
              <w:rPr>
                <w:rFonts w:ascii="Arial Narrow" w:hAnsi="Arial Narrow"/>
                <w:sz w:val="16"/>
                <w:szCs w:val="16"/>
              </w:rPr>
              <w:t>576.72</w:t>
            </w:r>
            <w:r w:rsidR="0027596B">
              <w:rPr>
                <w:rFonts w:ascii="Arial Narrow" w:hAnsi="Arial Narrow"/>
                <w:sz w:val="16"/>
                <w:szCs w:val="16"/>
              </w:rPr>
              <w:t>0</w:t>
            </w:r>
          </w:p>
        </w:tc>
        <w:tc>
          <w:tcPr>
            <w:tcW w:w="1260" w:type="dxa"/>
            <w:tcBorders>
              <w:top w:val="single" w:sz="4" w:space="0" w:color="auto"/>
              <w:bottom w:val="nil"/>
            </w:tcBorders>
            <w:shd w:val="clear" w:color="auto" w:fill="D9D9D9" w:themeFill="background1" w:themeFillShade="D9"/>
            <w:vAlign w:val="bottom"/>
          </w:tcPr>
          <w:p w:rsidR="00B83496" w:rsidRDefault="00B83496" w:rsidP="00686F5D">
            <w:pPr>
              <w:jc w:val="right"/>
              <w:rPr>
                <w:rFonts w:ascii="Arial Narrow" w:hAnsi="Arial Narrow"/>
                <w:sz w:val="16"/>
                <w:szCs w:val="16"/>
              </w:rPr>
            </w:pPr>
            <w:r>
              <w:rPr>
                <w:rFonts w:ascii="Arial Narrow" w:hAnsi="Arial Narrow"/>
                <w:sz w:val="16"/>
                <w:szCs w:val="16"/>
              </w:rPr>
              <w:t>21.694</w:t>
            </w:r>
          </w:p>
        </w:tc>
        <w:tc>
          <w:tcPr>
            <w:tcW w:w="1279" w:type="dxa"/>
            <w:tcBorders>
              <w:top w:val="single" w:sz="4" w:space="0" w:color="auto"/>
              <w:bottom w:val="nil"/>
            </w:tcBorders>
            <w:shd w:val="clear" w:color="auto" w:fill="D9D9D9" w:themeFill="background1" w:themeFillShade="D9"/>
            <w:vAlign w:val="bottom"/>
          </w:tcPr>
          <w:p w:rsidR="00B83496" w:rsidRPr="002411CB" w:rsidRDefault="00B83496" w:rsidP="002411CB">
            <w:pPr>
              <w:tabs>
                <w:tab w:val="decimal" w:pos="624"/>
              </w:tabs>
              <w:jc w:val="both"/>
              <w:rPr>
                <w:rFonts w:ascii="Arial Narrow" w:hAnsi="Arial Narrow"/>
                <w:sz w:val="16"/>
                <w:szCs w:val="16"/>
              </w:rPr>
            </w:pPr>
            <w:r w:rsidRPr="002411CB">
              <w:rPr>
                <w:rFonts w:ascii="Arial Narrow" w:hAnsi="Arial Narrow"/>
                <w:sz w:val="16"/>
                <w:szCs w:val="16"/>
              </w:rPr>
              <w:t>3,76</w:t>
            </w:r>
          </w:p>
        </w:tc>
      </w:tr>
      <w:tr w:rsidR="00B83496" w:rsidRPr="00740D79" w:rsidTr="008F3BB0">
        <w:trPr>
          <w:trHeight w:val="170"/>
        </w:trPr>
        <w:tc>
          <w:tcPr>
            <w:tcW w:w="5220" w:type="dxa"/>
            <w:tcBorders>
              <w:top w:val="nil"/>
              <w:bottom w:val="nil"/>
            </w:tcBorders>
            <w:shd w:val="clear" w:color="auto" w:fill="auto"/>
            <w:vAlign w:val="bottom"/>
          </w:tcPr>
          <w:p w:rsidR="00B83496" w:rsidRDefault="00B83496" w:rsidP="00D96842">
            <w:pPr>
              <w:rPr>
                <w:rFonts w:ascii="Arial Narrow" w:hAnsi="Arial Narrow"/>
                <w:sz w:val="16"/>
                <w:szCs w:val="16"/>
              </w:rPr>
            </w:pPr>
            <w:r>
              <w:rPr>
                <w:rFonts w:ascii="Arial Narrow" w:hAnsi="Arial Narrow"/>
                <w:sz w:val="16"/>
                <w:szCs w:val="16"/>
              </w:rPr>
              <w:t>Κέντρο Τεκμηρίωσης &amp; Κοστολόγησης Νοσοκομειακών Υπηρεσιών (ΚΕΤΕΚΝΥ</w:t>
            </w:r>
            <w:r w:rsidR="0076060D">
              <w:rPr>
                <w:rFonts w:ascii="Arial Narrow" w:hAnsi="Arial Narrow"/>
                <w:sz w:val="16"/>
                <w:szCs w:val="16"/>
              </w:rPr>
              <w:t>)</w:t>
            </w:r>
            <w:r>
              <w:rPr>
                <w:rFonts w:ascii="Arial Narrow" w:hAnsi="Arial Narrow"/>
                <w:sz w:val="16"/>
                <w:szCs w:val="16"/>
              </w:rPr>
              <w:t xml:space="preserve"> ΑΕ πρώην Εταιρεία Συστήματος Αμοιβών Νοσοκομείων (ΕΣΑΝ</w:t>
            </w:r>
            <w:r w:rsidR="0076060D">
              <w:rPr>
                <w:rFonts w:ascii="Arial Narrow" w:hAnsi="Arial Narrow"/>
                <w:sz w:val="16"/>
                <w:szCs w:val="16"/>
              </w:rPr>
              <w:t>)</w:t>
            </w:r>
            <w:r>
              <w:rPr>
                <w:rFonts w:ascii="Arial Narrow" w:hAnsi="Arial Narrow"/>
                <w:sz w:val="16"/>
                <w:szCs w:val="16"/>
              </w:rPr>
              <w:t xml:space="preserve"> ΑΕ</w:t>
            </w:r>
          </w:p>
        </w:tc>
        <w:tc>
          <w:tcPr>
            <w:tcW w:w="1260" w:type="dxa"/>
            <w:tcBorders>
              <w:top w:val="nil"/>
              <w:bottom w:val="nil"/>
            </w:tcBorders>
            <w:shd w:val="clear" w:color="auto" w:fill="auto"/>
            <w:vAlign w:val="bottom"/>
          </w:tcPr>
          <w:p w:rsidR="00B83496" w:rsidRDefault="00B83496" w:rsidP="00686F5D">
            <w:pPr>
              <w:jc w:val="right"/>
              <w:rPr>
                <w:rFonts w:ascii="Arial Narrow" w:hAnsi="Arial Narrow"/>
                <w:sz w:val="16"/>
                <w:szCs w:val="16"/>
              </w:rPr>
            </w:pPr>
            <w:r>
              <w:rPr>
                <w:rFonts w:ascii="Arial Narrow" w:hAnsi="Arial Narrow"/>
                <w:sz w:val="16"/>
                <w:szCs w:val="16"/>
              </w:rPr>
              <w:t>1.000.000</w:t>
            </w:r>
          </w:p>
        </w:tc>
        <w:tc>
          <w:tcPr>
            <w:tcW w:w="1260" w:type="dxa"/>
            <w:tcBorders>
              <w:top w:val="nil"/>
              <w:bottom w:val="nil"/>
            </w:tcBorders>
            <w:shd w:val="clear" w:color="auto" w:fill="auto"/>
            <w:vAlign w:val="bottom"/>
          </w:tcPr>
          <w:p w:rsidR="00B83496" w:rsidRDefault="00B83496" w:rsidP="00686F5D">
            <w:pPr>
              <w:jc w:val="right"/>
              <w:rPr>
                <w:rFonts w:ascii="Arial Narrow" w:hAnsi="Arial Narrow"/>
                <w:sz w:val="16"/>
                <w:szCs w:val="16"/>
              </w:rPr>
            </w:pPr>
            <w:r>
              <w:rPr>
                <w:rFonts w:ascii="Arial Narrow" w:hAnsi="Arial Narrow"/>
                <w:sz w:val="16"/>
                <w:szCs w:val="16"/>
              </w:rPr>
              <w:t>1.000.000</w:t>
            </w:r>
          </w:p>
        </w:tc>
        <w:tc>
          <w:tcPr>
            <w:tcW w:w="1279" w:type="dxa"/>
            <w:tcBorders>
              <w:top w:val="nil"/>
              <w:bottom w:val="nil"/>
            </w:tcBorders>
            <w:shd w:val="clear" w:color="auto" w:fill="auto"/>
            <w:vAlign w:val="bottom"/>
          </w:tcPr>
          <w:p w:rsidR="00B83496" w:rsidRDefault="00B83496" w:rsidP="002411CB">
            <w:pPr>
              <w:tabs>
                <w:tab w:val="decimal" w:pos="624"/>
              </w:tabs>
              <w:jc w:val="both"/>
              <w:rPr>
                <w:rFonts w:ascii="Arial Narrow" w:hAnsi="Arial Narrow"/>
                <w:sz w:val="16"/>
                <w:szCs w:val="16"/>
              </w:rPr>
            </w:pPr>
            <w:r>
              <w:rPr>
                <w:rFonts w:ascii="Arial Narrow" w:hAnsi="Arial Narrow"/>
                <w:sz w:val="16"/>
                <w:szCs w:val="16"/>
              </w:rPr>
              <w:t>100,00</w:t>
            </w:r>
          </w:p>
        </w:tc>
      </w:tr>
      <w:tr w:rsidR="00B83496" w:rsidRPr="00740D79" w:rsidTr="00944924">
        <w:trPr>
          <w:trHeight w:val="170"/>
        </w:trPr>
        <w:tc>
          <w:tcPr>
            <w:tcW w:w="5220" w:type="dxa"/>
            <w:tcBorders>
              <w:top w:val="nil"/>
              <w:bottom w:val="nil"/>
            </w:tcBorders>
            <w:shd w:val="clear" w:color="auto" w:fill="D9D9D9" w:themeFill="background1" w:themeFillShade="D9"/>
            <w:vAlign w:val="bottom"/>
          </w:tcPr>
          <w:p w:rsidR="00B83496" w:rsidRDefault="00B83496">
            <w:pPr>
              <w:rPr>
                <w:rFonts w:ascii="Arial Narrow" w:hAnsi="Arial Narrow"/>
                <w:sz w:val="16"/>
                <w:szCs w:val="16"/>
              </w:rPr>
            </w:pPr>
            <w:r>
              <w:rPr>
                <w:rFonts w:ascii="Arial Narrow" w:hAnsi="Arial Narrow"/>
                <w:sz w:val="16"/>
                <w:szCs w:val="16"/>
              </w:rPr>
              <w:t>Κέντρο Πολιτισμού Ίδρυμα Σταύρος Νιάρχος (ΚΠΙΣΝ)</w:t>
            </w:r>
          </w:p>
        </w:tc>
        <w:tc>
          <w:tcPr>
            <w:tcW w:w="1260" w:type="dxa"/>
            <w:tcBorders>
              <w:top w:val="nil"/>
              <w:bottom w:val="nil"/>
            </w:tcBorders>
            <w:shd w:val="clear" w:color="auto" w:fill="D9D9D9" w:themeFill="background1" w:themeFillShade="D9"/>
            <w:vAlign w:val="bottom"/>
          </w:tcPr>
          <w:p w:rsidR="00B83496" w:rsidRDefault="00B83496" w:rsidP="00686F5D">
            <w:pPr>
              <w:jc w:val="right"/>
              <w:rPr>
                <w:rFonts w:ascii="Arial Narrow" w:hAnsi="Arial Narrow"/>
                <w:sz w:val="16"/>
                <w:szCs w:val="16"/>
              </w:rPr>
            </w:pPr>
            <w:r>
              <w:rPr>
                <w:rFonts w:ascii="Arial Narrow" w:hAnsi="Arial Narrow"/>
                <w:sz w:val="16"/>
                <w:szCs w:val="16"/>
              </w:rPr>
              <w:t>473.751.262</w:t>
            </w:r>
          </w:p>
        </w:tc>
        <w:tc>
          <w:tcPr>
            <w:tcW w:w="1260" w:type="dxa"/>
            <w:tcBorders>
              <w:top w:val="nil"/>
              <w:bottom w:val="nil"/>
            </w:tcBorders>
            <w:shd w:val="clear" w:color="auto" w:fill="D9D9D9" w:themeFill="background1" w:themeFillShade="D9"/>
            <w:vAlign w:val="bottom"/>
          </w:tcPr>
          <w:p w:rsidR="00B83496" w:rsidRDefault="00B83496" w:rsidP="00686F5D">
            <w:pPr>
              <w:jc w:val="right"/>
              <w:rPr>
                <w:rFonts w:ascii="Arial Narrow" w:hAnsi="Arial Narrow"/>
                <w:sz w:val="16"/>
                <w:szCs w:val="16"/>
              </w:rPr>
            </w:pPr>
            <w:r>
              <w:rPr>
                <w:rFonts w:ascii="Arial Narrow" w:hAnsi="Arial Narrow"/>
                <w:sz w:val="16"/>
                <w:szCs w:val="16"/>
              </w:rPr>
              <w:t>473.751.262</w:t>
            </w:r>
          </w:p>
        </w:tc>
        <w:tc>
          <w:tcPr>
            <w:tcW w:w="1279" w:type="dxa"/>
            <w:tcBorders>
              <w:top w:val="nil"/>
              <w:bottom w:val="nil"/>
            </w:tcBorders>
            <w:shd w:val="clear" w:color="auto" w:fill="D9D9D9" w:themeFill="background1" w:themeFillShade="D9"/>
            <w:vAlign w:val="bottom"/>
          </w:tcPr>
          <w:p w:rsidR="00B83496" w:rsidRDefault="00B83496" w:rsidP="002411CB">
            <w:pPr>
              <w:tabs>
                <w:tab w:val="decimal" w:pos="624"/>
              </w:tabs>
              <w:jc w:val="both"/>
              <w:rPr>
                <w:rFonts w:ascii="Arial Narrow" w:hAnsi="Arial Narrow"/>
                <w:sz w:val="16"/>
                <w:szCs w:val="16"/>
              </w:rPr>
            </w:pPr>
            <w:r>
              <w:rPr>
                <w:rFonts w:ascii="Arial Narrow" w:hAnsi="Arial Narrow"/>
                <w:sz w:val="16"/>
                <w:szCs w:val="16"/>
              </w:rPr>
              <w:t>100,00</w:t>
            </w:r>
          </w:p>
        </w:tc>
      </w:tr>
      <w:tr w:rsidR="004D7F79" w:rsidRPr="00740D79" w:rsidTr="00F219B1">
        <w:trPr>
          <w:trHeight w:val="170"/>
        </w:trPr>
        <w:tc>
          <w:tcPr>
            <w:tcW w:w="5220" w:type="dxa"/>
            <w:tcBorders>
              <w:top w:val="nil"/>
              <w:bottom w:val="nil"/>
            </w:tcBorders>
            <w:shd w:val="clear" w:color="auto" w:fill="auto"/>
            <w:vAlign w:val="bottom"/>
          </w:tcPr>
          <w:p w:rsidR="004D7F79" w:rsidRDefault="004D7F79">
            <w:pPr>
              <w:rPr>
                <w:rFonts w:ascii="Arial Narrow" w:hAnsi="Arial Narrow"/>
                <w:sz w:val="16"/>
                <w:szCs w:val="16"/>
              </w:rPr>
            </w:pPr>
            <w:r>
              <w:rPr>
                <w:rFonts w:ascii="Arial Narrow" w:hAnsi="Arial Narrow"/>
                <w:sz w:val="16"/>
                <w:szCs w:val="16"/>
              </w:rPr>
              <w:t>Κλωστές Μπριγιάν</w:t>
            </w:r>
          </w:p>
        </w:tc>
        <w:tc>
          <w:tcPr>
            <w:tcW w:w="1260" w:type="dxa"/>
            <w:tcBorders>
              <w:top w:val="nil"/>
              <w:bottom w:val="nil"/>
            </w:tcBorders>
            <w:shd w:val="clear" w:color="auto" w:fill="auto"/>
            <w:vAlign w:val="bottom"/>
          </w:tcPr>
          <w:p w:rsidR="004D7F79" w:rsidRDefault="0027596B" w:rsidP="00686F5D">
            <w:pPr>
              <w:jc w:val="right"/>
              <w:rPr>
                <w:rFonts w:ascii="Arial Narrow" w:hAnsi="Arial Narrow"/>
                <w:sz w:val="16"/>
                <w:szCs w:val="16"/>
              </w:rPr>
            </w:pPr>
            <w:r>
              <w:rPr>
                <w:rFonts w:ascii="Arial Narrow" w:hAnsi="Arial Narrow"/>
                <w:sz w:val="16"/>
                <w:szCs w:val="16"/>
              </w:rPr>
              <w:t>2.275.289</w:t>
            </w:r>
          </w:p>
        </w:tc>
        <w:tc>
          <w:tcPr>
            <w:tcW w:w="1260" w:type="dxa"/>
            <w:tcBorders>
              <w:top w:val="nil"/>
              <w:bottom w:val="nil"/>
            </w:tcBorders>
            <w:shd w:val="clear" w:color="auto" w:fill="auto"/>
            <w:vAlign w:val="bottom"/>
          </w:tcPr>
          <w:p w:rsidR="004D7F79" w:rsidRPr="006C5C7C" w:rsidRDefault="006C5C7C" w:rsidP="00686F5D">
            <w:pPr>
              <w:jc w:val="right"/>
              <w:rPr>
                <w:rFonts w:ascii="Arial Narrow" w:hAnsi="Arial Narrow"/>
                <w:sz w:val="16"/>
                <w:szCs w:val="16"/>
                <w:lang w:val="en-US"/>
              </w:rPr>
            </w:pPr>
            <w:r>
              <w:rPr>
                <w:rFonts w:ascii="Arial Narrow" w:hAnsi="Arial Narrow"/>
                <w:sz w:val="16"/>
                <w:szCs w:val="16"/>
                <w:lang w:val="en-US"/>
              </w:rPr>
              <w:t>146.181</w:t>
            </w:r>
          </w:p>
        </w:tc>
        <w:tc>
          <w:tcPr>
            <w:tcW w:w="1279" w:type="dxa"/>
            <w:tcBorders>
              <w:top w:val="nil"/>
              <w:bottom w:val="nil"/>
            </w:tcBorders>
            <w:shd w:val="clear" w:color="auto" w:fill="auto"/>
            <w:vAlign w:val="bottom"/>
          </w:tcPr>
          <w:p w:rsidR="004D7F79" w:rsidRPr="00EA6CF1" w:rsidRDefault="00EA6CF1" w:rsidP="002411CB">
            <w:pPr>
              <w:tabs>
                <w:tab w:val="decimal" w:pos="624"/>
              </w:tabs>
              <w:jc w:val="both"/>
              <w:rPr>
                <w:rFonts w:ascii="Arial Narrow" w:hAnsi="Arial Narrow"/>
                <w:sz w:val="16"/>
                <w:szCs w:val="16"/>
                <w:lang w:val="en-US"/>
              </w:rPr>
            </w:pPr>
            <w:r>
              <w:rPr>
                <w:rFonts w:ascii="Arial Narrow" w:hAnsi="Arial Narrow"/>
                <w:sz w:val="16"/>
                <w:szCs w:val="16"/>
                <w:lang w:val="en-US"/>
              </w:rPr>
              <w:t>6,42</w:t>
            </w:r>
          </w:p>
        </w:tc>
      </w:tr>
      <w:tr w:rsidR="00B83496" w:rsidRPr="00740D79" w:rsidTr="00F219B1">
        <w:trPr>
          <w:trHeight w:val="170"/>
        </w:trPr>
        <w:tc>
          <w:tcPr>
            <w:tcW w:w="5220" w:type="dxa"/>
            <w:tcBorders>
              <w:top w:val="nil"/>
              <w:bottom w:val="nil"/>
            </w:tcBorders>
            <w:shd w:val="clear" w:color="auto" w:fill="D9D9D9" w:themeFill="background1" w:themeFillShade="D9"/>
            <w:vAlign w:val="bottom"/>
          </w:tcPr>
          <w:p w:rsidR="00B83496" w:rsidRDefault="00B83496" w:rsidP="00991B4C">
            <w:pPr>
              <w:rPr>
                <w:rFonts w:ascii="Arial Narrow" w:hAnsi="Arial Narrow"/>
                <w:sz w:val="16"/>
                <w:szCs w:val="16"/>
              </w:rPr>
            </w:pPr>
            <w:r>
              <w:rPr>
                <w:rFonts w:ascii="Arial Narrow" w:hAnsi="Arial Narrow"/>
                <w:sz w:val="16"/>
                <w:szCs w:val="16"/>
              </w:rPr>
              <w:t>Κοινωνία της Πληροφορίας ΑΕ (συγχώνευση με Ψηφιακές Ενισχύσεις ΑΕ)</w:t>
            </w:r>
          </w:p>
        </w:tc>
        <w:tc>
          <w:tcPr>
            <w:tcW w:w="1260" w:type="dxa"/>
            <w:tcBorders>
              <w:top w:val="nil"/>
              <w:bottom w:val="nil"/>
            </w:tcBorders>
            <w:shd w:val="clear" w:color="auto" w:fill="D9D9D9" w:themeFill="background1" w:themeFillShade="D9"/>
            <w:vAlign w:val="bottom"/>
          </w:tcPr>
          <w:p w:rsidR="00B83496" w:rsidRDefault="00B83496" w:rsidP="00686F5D">
            <w:pPr>
              <w:jc w:val="right"/>
              <w:rPr>
                <w:rFonts w:ascii="Arial Narrow" w:hAnsi="Arial Narrow"/>
                <w:sz w:val="16"/>
                <w:szCs w:val="16"/>
              </w:rPr>
            </w:pPr>
            <w:r>
              <w:rPr>
                <w:rFonts w:ascii="Arial Narrow" w:hAnsi="Arial Narrow"/>
                <w:sz w:val="16"/>
                <w:szCs w:val="16"/>
              </w:rPr>
              <w:t>7.017.500</w:t>
            </w:r>
          </w:p>
        </w:tc>
        <w:tc>
          <w:tcPr>
            <w:tcW w:w="1260" w:type="dxa"/>
            <w:tcBorders>
              <w:top w:val="nil"/>
              <w:bottom w:val="nil"/>
            </w:tcBorders>
            <w:shd w:val="clear" w:color="auto" w:fill="D9D9D9" w:themeFill="background1" w:themeFillShade="D9"/>
            <w:vAlign w:val="bottom"/>
          </w:tcPr>
          <w:p w:rsidR="00B83496" w:rsidRDefault="00B83496" w:rsidP="00686F5D">
            <w:pPr>
              <w:jc w:val="right"/>
              <w:rPr>
                <w:rFonts w:ascii="Arial Narrow" w:hAnsi="Arial Narrow"/>
                <w:sz w:val="16"/>
                <w:szCs w:val="16"/>
              </w:rPr>
            </w:pPr>
            <w:r>
              <w:rPr>
                <w:rFonts w:ascii="Arial Narrow" w:hAnsi="Arial Narrow"/>
                <w:sz w:val="16"/>
                <w:szCs w:val="16"/>
              </w:rPr>
              <w:t>7.017.500</w:t>
            </w:r>
          </w:p>
        </w:tc>
        <w:tc>
          <w:tcPr>
            <w:tcW w:w="1279" w:type="dxa"/>
            <w:tcBorders>
              <w:top w:val="nil"/>
              <w:bottom w:val="nil"/>
            </w:tcBorders>
            <w:shd w:val="clear" w:color="auto" w:fill="D9D9D9" w:themeFill="background1" w:themeFillShade="D9"/>
            <w:vAlign w:val="bottom"/>
          </w:tcPr>
          <w:p w:rsidR="00B83496" w:rsidRDefault="00B83496" w:rsidP="002411CB">
            <w:pPr>
              <w:tabs>
                <w:tab w:val="decimal" w:pos="624"/>
              </w:tabs>
              <w:jc w:val="both"/>
              <w:rPr>
                <w:rFonts w:ascii="Arial Narrow" w:hAnsi="Arial Narrow"/>
                <w:sz w:val="16"/>
                <w:szCs w:val="16"/>
              </w:rPr>
            </w:pPr>
            <w:r>
              <w:rPr>
                <w:rFonts w:ascii="Arial Narrow" w:hAnsi="Arial Narrow"/>
                <w:sz w:val="16"/>
                <w:szCs w:val="16"/>
              </w:rPr>
              <w:t>100,00</w:t>
            </w:r>
          </w:p>
        </w:tc>
      </w:tr>
      <w:tr w:rsidR="00B83496" w:rsidRPr="00740D79" w:rsidTr="00F219B1">
        <w:trPr>
          <w:trHeight w:val="170"/>
        </w:trPr>
        <w:tc>
          <w:tcPr>
            <w:tcW w:w="5220" w:type="dxa"/>
            <w:tcBorders>
              <w:top w:val="nil"/>
              <w:bottom w:val="nil"/>
            </w:tcBorders>
            <w:shd w:val="clear" w:color="auto" w:fill="auto"/>
            <w:vAlign w:val="bottom"/>
          </w:tcPr>
          <w:p w:rsidR="000D3D25" w:rsidRDefault="00BE76D7" w:rsidP="000D3D25">
            <w:pPr>
              <w:rPr>
                <w:rFonts w:ascii="Arial Narrow" w:hAnsi="Arial Narrow"/>
                <w:sz w:val="16"/>
                <w:szCs w:val="16"/>
              </w:rPr>
            </w:pPr>
            <w:r w:rsidRPr="00BE76D7">
              <w:rPr>
                <w:rFonts w:ascii="Arial Narrow" w:hAnsi="Arial Narrow"/>
                <w:sz w:val="16"/>
                <w:szCs w:val="16"/>
              </w:rPr>
              <w:t>ΔΙΑΧΕΙΡΙΣΤΗΣ ΑΠΕ &amp; ΕΓΓΥ</w:t>
            </w:r>
            <w:r w:rsidR="0019729E">
              <w:rPr>
                <w:rFonts w:ascii="Arial Narrow" w:hAnsi="Arial Narrow"/>
                <w:sz w:val="16"/>
                <w:szCs w:val="16"/>
              </w:rPr>
              <w:t>ΗΣΕΩΝ ΠΡΟΕΛΕΥΣΗΣ (ΔΑΠΕΕΠ)</w:t>
            </w:r>
            <w:r w:rsidR="000D3D25">
              <w:rPr>
                <w:rFonts w:ascii="Arial Narrow" w:hAnsi="Arial Narrow"/>
                <w:sz w:val="16"/>
                <w:szCs w:val="16"/>
              </w:rPr>
              <w:t xml:space="preserve"> </w:t>
            </w:r>
            <w:r w:rsidR="00D96842">
              <w:rPr>
                <w:rFonts w:ascii="Arial Narrow" w:hAnsi="Arial Narrow"/>
                <w:sz w:val="16"/>
                <w:szCs w:val="16"/>
              </w:rPr>
              <w:t>ΑΕ</w:t>
            </w:r>
          </w:p>
          <w:p w:rsidR="00B83496" w:rsidRDefault="006F3315" w:rsidP="000D3D25">
            <w:pPr>
              <w:rPr>
                <w:rFonts w:ascii="Arial Narrow" w:hAnsi="Arial Narrow"/>
                <w:sz w:val="16"/>
                <w:szCs w:val="16"/>
              </w:rPr>
            </w:pPr>
            <w:r>
              <w:rPr>
                <w:rFonts w:ascii="Arial Narrow" w:hAnsi="Arial Narrow"/>
                <w:sz w:val="16"/>
                <w:szCs w:val="16"/>
              </w:rPr>
              <w:t>(</w:t>
            </w:r>
            <w:r w:rsidR="000D3D25">
              <w:rPr>
                <w:rFonts w:ascii="Arial Narrow" w:hAnsi="Arial Narrow"/>
                <w:sz w:val="16"/>
                <w:szCs w:val="16"/>
              </w:rPr>
              <w:t xml:space="preserve">πρώην ΔΕΣΜΗΕ ΑΕ και </w:t>
            </w:r>
            <w:r w:rsidR="00B83496">
              <w:rPr>
                <w:rFonts w:ascii="Arial Narrow" w:hAnsi="Arial Narrow"/>
                <w:sz w:val="16"/>
                <w:szCs w:val="16"/>
              </w:rPr>
              <w:t xml:space="preserve">πρώην </w:t>
            </w:r>
            <w:r w:rsidR="003F4511">
              <w:rPr>
                <w:rFonts w:ascii="Arial Narrow" w:hAnsi="Arial Narrow"/>
                <w:sz w:val="16"/>
                <w:szCs w:val="16"/>
              </w:rPr>
              <w:t>ΛΑΓ</w:t>
            </w:r>
            <w:r w:rsidR="00B83496">
              <w:rPr>
                <w:rFonts w:ascii="Arial Narrow" w:hAnsi="Arial Narrow"/>
                <w:sz w:val="16"/>
                <w:szCs w:val="16"/>
              </w:rPr>
              <w:t>ΗΕ ΑΕ)</w:t>
            </w:r>
          </w:p>
        </w:tc>
        <w:tc>
          <w:tcPr>
            <w:tcW w:w="1260" w:type="dxa"/>
            <w:tcBorders>
              <w:top w:val="nil"/>
              <w:bottom w:val="nil"/>
            </w:tcBorders>
            <w:shd w:val="clear" w:color="auto" w:fill="auto"/>
            <w:vAlign w:val="bottom"/>
          </w:tcPr>
          <w:p w:rsidR="00B83496" w:rsidRDefault="00B83496" w:rsidP="00686F5D">
            <w:pPr>
              <w:jc w:val="right"/>
              <w:rPr>
                <w:rFonts w:ascii="Arial Narrow" w:hAnsi="Arial Narrow"/>
                <w:sz w:val="16"/>
                <w:szCs w:val="16"/>
              </w:rPr>
            </w:pPr>
            <w:r>
              <w:rPr>
                <w:rFonts w:ascii="Arial Narrow" w:hAnsi="Arial Narrow"/>
                <w:sz w:val="16"/>
                <w:szCs w:val="16"/>
              </w:rPr>
              <w:t>293.500</w:t>
            </w:r>
          </w:p>
        </w:tc>
        <w:tc>
          <w:tcPr>
            <w:tcW w:w="1260" w:type="dxa"/>
            <w:tcBorders>
              <w:top w:val="nil"/>
              <w:bottom w:val="nil"/>
            </w:tcBorders>
            <w:shd w:val="clear" w:color="auto" w:fill="auto"/>
            <w:vAlign w:val="bottom"/>
          </w:tcPr>
          <w:p w:rsidR="00B83496" w:rsidRDefault="00B83496" w:rsidP="00686F5D">
            <w:pPr>
              <w:jc w:val="right"/>
              <w:rPr>
                <w:rFonts w:ascii="Arial Narrow" w:hAnsi="Arial Narrow"/>
                <w:sz w:val="16"/>
                <w:szCs w:val="16"/>
              </w:rPr>
            </w:pPr>
            <w:r>
              <w:rPr>
                <w:rFonts w:ascii="Arial Narrow" w:hAnsi="Arial Narrow"/>
                <w:sz w:val="16"/>
                <w:szCs w:val="16"/>
              </w:rPr>
              <w:t>293.500</w:t>
            </w:r>
          </w:p>
        </w:tc>
        <w:tc>
          <w:tcPr>
            <w:tcW w:w="1279" w:type="dxa"/>
            <w:tcBorders>
              <w:top w:val="nil"/>
              <w:bottom w:val="nil"/>
            </w:tcBorders>
            <w:shd w:val="clear" w:color="auto" w:fill="auto"/>
            <w:vAlign w:val="bottom"/>
          </w:tcPr>
          <w:p w:rsidR="00B83496" w:rsidRDefault="00B83496" w:rsidP="002411CB">
            <w:pPr>
              <w:tabs>
                <w:tab w:val="decimal" w:pos="624"/>
              </w:tabs>
              <w:jc w:val="both"/>
              <w:rPr>
                <w:rFonts w:ascii="Arial Narrow" w:hAnsi="Arial Narrow"/>
                <w:sz w:val="16"/>
                <w:szCs w:val="16"/>
              </w:rPr>
            </w:pPr>
            <w:r>
              <w:rPr>
                <w:rFonts w:ascii="Arial Narrow" w:hAnsi="Arial Narrow"/>
                <w:sz w:val="16"/>
                <w:szCs w:val="16"/>
              </w:rPr>
              <w:t>100,00</w:t>
            </w:r>
          </w:p>
        </w:tc>
      </w:tr>
      <w:tr w:rsidR="00B83496" w:rsidRPr="00740D79" w:rsidTr="00F219B1">
        <w:trPr>
          <w:trHeight w:val="170"/>
        </w:trPr>
        <w:tc>
          <w:tcPr>
            <w:tcW w:w="5220" w:type="dxa"/>
            <w:tcBorders>
              <w:top w:val="nil"/>
              <w:bottom w:val="nil"/>
            </w:tcBorders>
            <w:shd w:val="clear" w:color="auto" w:fill="D9D9D9" w:themeFill="background1" w:themeFillShade="D9"/>
          </w:tcPr>
          <w:p w:rsidR="00B83496" w:rsidRDefault="00B83496">
            <w:pPr>
              <w:rPr>
                <w:rFonts w:ascii="Arial Narrow" w:hAnsi="Arial Narrow"/>
                <w:sz w:val="16"/>
                <w:szCs w:val="16"/>
              </w:rPr>
            </w:pPr>
            <w:r>
              <w:rPr>
                <w:rFonts w:ascii="Arial Narrow" w:hAnsi="Arial Narrow"/>
                <w:sz w:val="16"/>
                <w:szCs w:val="16"/>
              </w:rPr>
              <w:t>Μονάδα Οργάνωσης της Διαχείρισης Αναπτυξιακών Προγραμμάτων (ΜΟΔ) ΑΕ</w:t>
            </w:r>
          </w:p>
        </w:tc>
        <w:tc>
          <w:tcPr>
            <w:tcW w:w="1260" w:type="dxa"/>
            <w:tcBorders>
              <w:top w:val="nil"/>
              <w:bottom w:val="nil"/>
            </w:tcBorders>
            <w:shd w:val="clear" w:color="auto" w:fill="D9D9D9" w:themeFill="background1" w:themeFillShade="D9"/>
            <w:vAlign w:val="bottom"/>
          </w:tcPr>
          <w:p w:rsidR="00B83496" w:rsidRDefault="00B83496" w:rsidP="00686F5D">
            <w:pPr>
              <w:jc w:val="right"/>
              <w:rPr>
                <w:rFonts w:ascii="Arial Narrow" w:hAnsi="Arial Narrow"/>
                <w:sz w:val="16"/>
                <w:szCs w:val="16"/>
              </w:rPr>
            </w:pPr>
            <w:r>
              <w:rPr>
                <w:rFonts w:ascii="Arial Narrow" w:hAnsi="Arial Narrow"/>
                <w:sz w:val="16"/>
                <w:szCs w:val="16"/>
              </w:rPr>
              <w:t>129.140</w:t>
            </w:r>
          </w:p>
        </w:tc>
        <w:tc>
          <w:tcPr>
            <w:tcW w:w="1260" w:type="dxa"/>
            <w:tcBorders>
              <w:top w:val="nil"/>
              <w:bottom w:val="nil"/>
            </w:tcBorders>
            <w:shd w:val="clear" w:color="auto" w:fill="D9D9D9" w:themeFill="background1" w:themeFillShade="D9"/>
            <w:vAlign w:val="bottom"/>
          </w:tcPr>
          <w:p w:rsidR="00B83496" w:rsidRDefault="00B83496" w:rsidP="00686F5D">
            <w:pPr>
              <w:jc w:val="right"/>
              <w:rPr>
                <w:rFonts w:ascii="Arial Narrow" w:hAnsi="Arial Narrow"/>
                <w:sz w:val="16"/>
                <w:szCs w:val="16"/>
              </w:rPr>
            </w:pPr>
            <w:r>
              <w:rPr>
                <w:rFonts w:ascii="Arial Narrow" w:hAnsi="Arial Narrow"/>
                <w:sz w:val="16"/>
                <w:szCs w:val="16"/>
              </w:rPr>
              <w:t>129.140</w:t>
            </w:r>
          </w:p>
        </w:tc>
        <w:tc>
          <w:tcPr>
            <w:tcW w:w="1279" w:type="dxa"/>
            <w:tcBorders>
              <w:top w:val="nil"/>
              <w:bottom w:val="nil"/>
            </w:tcBorders>
            <w:shd w:val="clear" w:color="auto" w:fill="D9D9D9" w:themeFill="background1" w:themeFillShade="D9"/>
            <w:vAlign w:val="bottom"/>
          </w:tcPr>
          <w:p w:rsidR="00B83496" w:rsidRDefault="00B83496" w:rsidP="002411CB">
            <w:pPr>
              <w:tabs>
                <w:tab w:val="decimal" w:pos="624"/>
              </w:tabs>
              <w:jc w:val="both"/>
              <w:rPr>
                <w:rFonts w:ascii="Arial Narrow" w:hAnsi="Arial Narrow"/>
                <w:sz w:val="16"/>
                <w:szCs w:val="16"/>
              </w:rPr>
            </w:pPr>
            <w:r>
              <w:rPr>
                <w:rFonts w:ascii="Arial Narrow" w:hAnsi="Arial Narrow"/>
                <w:sz w:val="16"/>
                <w:szCs w:val="16"/>
              </w:rPr>
              <w:t>100,00</w:t>
            </w:r>
          </w:p>
        </w:tc>
      </w:tr>
      <w:tr w:rsidR="00B83496" w:rsidRPr="00740D79" w:rsidTr="00F219B1">
        <w:trPr>
          <w:trHeight w:val="170"/>
        </w:trPr>
        <w:tc>
          <w:tcPr>
            <w:tcW w:w="5220" w:type="dxa"/>
            <w:tcBorders>
              <w:top w:val="nil"/>
            </w:tcBorders>
            <w:shd w:val="clear" w:color="auto" w:fill="auto"/>
            <w:vAlign w:val="bottom"/>
          </w:tcPr>
          <w:p w:rsidR="00B83496" w:rsidRDefault="00B83496">
            <w:pPr>
              <w:rPr>
                <w:rFonts w:ascii="Arial Narrow" w:hAnsi="Arial Narrow"/>
                <w:sz w:val="16"/>
                <w:szCs w:val="16"/>
              </w:rPr>
            </w:pPr>
            <w:r>
              <w:rPr>
                <w:rFonts w:ascii="Arial Narrow" w:hAnsi="Arial Narrow"/>
                <w:sz w:val="16"/>
                <w:szCs w:val="16"/>
              </w:rPr>
              <w:t>Οργανισμός Ανάπτυξης Κρήτης (ΟΑΚ) ΑΕ</w:t>
            </w:r>
          </w:p>
        </w:tc>
        <w:tc>
          <w:tcPr>
            <w:tcW w:w="1260" w:type="dxa"/>
            <w:tcBorders>
              <w:top w:val="nil"/>
            </w:tcBorders>
            <w:shd w:val="clear" w:color="auto" w:fill="auto"/>
            <w:vAlign w:val="bottom"/>
          </w:tcPr>
          <w:p w:rsidR="00B83496" w:rsidRDefault="00B83496" w:rsidP="00686F5D">
            <w:pPr>
              <w:jc w:val="right"/>
              <w:rPr>
                <w:rFonts w:ascii="Arial Narrow" w:hAnsi="Arial Narrow"/>
                <w:sz w:val="16"/>
                <w:szCs w:val="16"/>
              </w:rPr>
            </w:pPr>
            <w:r>
              <w:rPr>
                <w:rFonts w:ascii="Arial Narrow" w:hAnsi="Arial Narrow"/>
                <w:sz w:val="16"/>
                <w:szCs w:val="16"/>
              </w:rPr>
              <w:t>532.800</w:t>
            </w:r>
          </w:p>
        </w:tc>
        <w:tc>
          <w:tcPr>
            <w:tcW w:w="1260" w:type="dxa"/>
            <w:tcBorders>
              <w:top w:val="nil"/>
            </w:tcBorders>
            <w:shd w:val="clear" w:color="auto" w:fill="auto"/>
            <w:vAlign w:val="bottom"/>
          </w:tcPr>
          <w:p w:rsidR="00B83496" w:rsidRDefault="00B83496" w:rsidP="00686F5D">
            <w:pPr>
              <w:jc w:val="right"/>
              <w:rPr>
                <w:rFonts w:ascii="Arial Narrow" w:hAnsi="Arial Narrow"/>
                <w:sz w:val="16"/>
                <w:szCs w:val="16"/>
              </w:rPr>
            </w:pPr>
            <w:r>
              <w:rPr>
                <w:rFonts w:ascii="Arial Narrow" w:hAnsi="Arial Narrow"/>
                <w:sz w:val="16"/>
                <w:szCs w:val="16"/>
              </w:rPr>
              <w:t>271.728</w:t>
            </w:r>
          </w:p>
        </w:tc>
        <w:tc>
          <w:tcPr>
            <w:tcW w:w="1279" w:type="dxa"/>
            <w:tcBorders>
              <w:top w:val="nil"/>
            </w:tcBorders>
            <w:shd w:val="clear" w:color="auto" w:fill="auto"/>
            <w:vAlign w:val="bottom"/>
          </w:tcPr>
          <w:p w:rsidR="00B83496" w:rsidRDefault="00B83496" w:rsidP="002411CB">
            <w:pPr>
              <w:tabs>
                <w:tab w:val="decimal" w:pos="624"/>
              </w:tabs>
              <w:jc w:val="both"/>
              <w:rPr>
                <w:rFonts w:ascii="Arial Narrow" w:hAnsi="Arial Narrow"/>
                <w:sz w:val="16"/>
                <w:szCs w:val="16"/>
              </w:rPr>
            </w:pPr>
            <w:r>
              <w:rPr>
                <w:rFonts w:ascii="Arial Narrow" w:hAnsi="Arial Narrow"/>
                <w:sz w:val="16"/>
                <w:szCs w:val="16"/>
              </w:rPr>
              <w:t>51,00</w:t>
            </w:r>
          </w:p>
        </w:tc>
      </w:tr>
      <w:tr w:rsidR="00B83496" w:rsidRPr="00740D79" w:rsidTr="00F219B1">
        <w:trPr>
          <w:trHeight w:val="170"/>
        </w:trPr>
        <w:tc>
          <w:tcPr>
            <w:tcW w:w="5220" w:type="dxa"/>
            <w:shd w:val="clear" w:color="auto" w:fill="D9D9D9" w:themeFill="background1" w:themeFillShade="D9"/>
            <w:vAlign w:val="bottom"/>
          </w:tcPr>
          <w:p w:rsidR="00B83496" w:rsidRDefault="00B83496" w:rsidP="00991B4C">
            <w:pPr>
              <w:rPr>
                <w:rFonts w:ascii="Arial Narrow" w:hAnsi="Arial Narrow"/>
                <w:sz w:val="16"/>
                <w:szCs w:val="16"/>
              </w:rPr>
            </w:pPr>
            <w:r>
              <w:rPr>
                <w:rFonts w:ascii="Arial Narrow" w:hAnsi="Arial Narrow"/>
                <w:sz w:val="16"/>
                <w:szCs w:val="16"/>
              </w:rPr>
              <w:t>Οργανισμός Λιμένων Ν. Ευβοίας (ΟΛΝΕ) ΑΕ</w:t>
            </w:r>
          </w:p>
        </w:tc>
        <w:tc>
          <w:tcPr>
            <w:tcW w:w="1260" w:type="dxa"/>
            <w:shd w:val="clear" w:color="auto" w:fill="D9D9D9" w:themeFill="background1" w:themeFillShade="D9"/>
            <w:vAlign w:val="bottom"/>
          </w:tcPr>
          <w:p w:rsidR="00B83496" w:rsidRDefault="00B83496" w:rsidP="00686F5D">
            <w:pPr>
              <w:jc w:val="right"/>
              <w:rPr>
                <w:rFonts w:ascii="Arial Narrow" w:hAnsi="Arial Narrow"/>
                <w:sz w:val="16"/>
                <w:szCs w:val="16"/>
              </w:rPr>
            </w:pPr>
            <w:r>
              <w:rPr>
                <w:rFonts w:ascii="Arial Narrow" w:hAnsi="Arial Narrow"/>
                <w:sz w:val="16"/>
                <w:szCs w:val="16"/>
              </w:rPr>
              <w:t>4.092.714</w:t>
            </w:r>
          </w:p>
        </w:tc>
        <w:tc>
          <w:tcPr>
            <w:tcW w:w="1260" w:type="dxa"/>
            <w:shd w:val="clear" w:color="auto" w:fill="D9D9D9" w:themeFill="background1" w:themeFillShade="D9"/>
            <w:vAlign w:val="bottom"/>
          </w:tcPr>
          <w:p w:rsidR="00B83496" w:rsidRDefault="00B83496" w:rsidP="00686F5D">
            <w:pPr>
              <w:jc w:val="right"/>
              <w:rPr>
                <w:rFonts w:ascii="Arial Narrow" w:hAnsi="Arial Narrow"/>
                <w:sz w:val="16"/>
                <w:szCs w:val="16"/>
              </w:rPr>
            </w:pPr>
            <w:r>
              <w:rPr>
                <w:rFonts w:ascii="Arial Narrow" w:hAnsi="Arial Narrow"/>
                <w:sz w:val="16"/>
                <w:szCs w:val="16"/>
              </w:rPr>
              <w:t>4.092.714</w:t>
            </w:r>
          </w:p>
        </w:tc>
        <w:tc>
          <w:tcPr>
            <w:tcW w:w="1279" w:type="dxa"/>
            <w:shd w:val="clear" w:color="auto" w:fill="D9D9D9" w:themeFill="background1" w:themeFillShade="D9"/>
            <w:vAlign w:val="bottom"/>
          </w:tcPr>
          <w:p w:rsidR="00B83496" w:rsidRDefault="00B83496" w:rsidP="002411CB">
            <w:pPr>
              <w:tabs>
                <w:tab w:val="decimal" w:pos="624"/>
              </w:tabs>
              <w:jc w:val="both"/>
              <w:rPr>
                <w:rFonts w:ascii="Arial Narrow" w:hAnsi="Arial Narrow"/>
                <w:sz w:val="16"/>
                <w:szCs w:val="16"/>
              </w:rPr>
            </w:pPr>
            <w:r>
              <w:rPr>
                <w:rFonts w:ascii="Arial Narrow" w:hAnsi="Arial Narrow"/>
                <w:sz w:val="16"/>
                <w:szCs w:val="16"/>
              </w:rPr>
              <w:t>100,00</w:t>
            </w:r>
          </w:p>
        </w:tc>
      </w:tr>
      <w:tr w:rsidR="00B83496" w:rsidRPr="00740D79" w:rsidTr="00945AED">
        <w:trPr>
          <w:trHeight w:val="170"/>
        </w:trPr>
        <w:tc>
          <w:tcPr>
            <w:tcW w:w="5220" w:type="dxa"/>
            <w:shd w:val="clear" w:color="auto" w:fill="D9D9D9" w:themeFill="background1" w:themeFillShade="D9"/>
            <w:vAlign w:val="bottom"/>
          </w:tcPr>
          <w:p w:rsidR="00B83496" w:rsidRDefault="00B83496" w:rsidP="003B3F2E">
            <w:pPr>
              <w:spacing w:before="60" w:after="60"/>
              <w:rPr>
                <w:rFonts w:ascii="Arial Narrow" w:hAnsi="Arial Narrow"/>
                <w:sz w:val="16"/>
                <w:szCs w:val="16"/>
                <w:u w:val="single"/>
              </w:rPr>
            </w:pPr>
            <w:r>
              <w:rPr>
                <w:rFonts w:ascii="Arial Narrow" w:hAnsi="Arial Narrow"/>
                <w:sz w:val="16"/>
                <w:szCs w:val="16"/>
                <w:u w:val="single"/>
              </w:rPr>
              <w:t>Εταιρείες Ομίλου Σαρακάκη (μεταφορά από χαρτοφυλάκιο ΔΕΚΑ ΑΕ)</w:t>
            </w:r>
          </w:p>
        </w:tc>
        <w:tc>
          <w:tcPr>
            <w:tcW w:w="1260" w:type="dxa"/>
            <w:shd w:val="clear" w:color="auto" w:fill="D9D9D9" w:themeFill="background1" w:themeFillShade="D9"/>
            <w:vAlign w:val="bottom"/>
          </w:tcPr>
          <w:p w:rsidR="00B83496" w:rsidRDefault="00B83496" w:rsidP="00686F5D">
            <w:pPr>
              <w:spacing w:before="60" w:after="60"/>
              <w:jc w:val="right"/>
              <w:rPr>
                <w:rFonts w:ascii="Arial Narrow" w:hAnsi="Arial Narrow"/>
                <w:sz w:val="16"/>
                <w:szCs w:val="16"/>
              </w:rPr>
            </w:pPr>
            <w:r>
              <w:rPr>
                <w:rFonts w:ascii="Arial Narrow" w:hAnsi="Arial Narrow"/>
                <w:sz w:val="16"/>
                <w:szCs w:val="16"/>
              </w:rPr>
              <w:t> </w:t>
            </w:r>
          </w:p>
        </w:tc>
        <w:tc>
          <w:tcPr>
            <w:tcW w:w="1260" w:type="dxa"/>
            <w:shd w:val="clear" w:color="auto" w:fill="D9D9D9" w:themeFill="background1" w:themeFillShade="D9"/>
            <w:vAlign w:val="bottom"/>
          </w:tcPr>
          <w:p w:rsidR="00B83496" w:rsidRDefault="00B83496" w:rsidP="00686F5D">
            <w:pPr>
              <w:spacing w:before="60" w:after="60"/>
              <w:jc w:val="right"/>
              <w:rPr>
                <w:rFonts w:ascii="Arial Narrow" w:hAnsi="Arial Narrow"/>
                <w:sz w:val="16"/>
                <w:szCs w:val="16"/>
              </w:rPr>
            </w:pPr>
            <w:r>
              <w:rPr>
                <w:rFonts w:ascii="Arial Narrow" w:hAnsi="Arial Narrow"/>
                <w:sz w:val="16"/>
                <w:szCs w:val="16"/>
              </w:rPr>
              <w:t> </w:t>
            </w:r>
          </w:p>
        </w:tc>
        <w:tc>
          <w:tcPr>
            <w:tcW w:w="1279" w:type="dxa"/>
            <w:shd w:val="clear" w:color="auto" w:fill="D9D9D9" w:themeFill="background1" w:themeFillShade="D9"/>
            <w:vAlign w:val="bottom"/>
          </w:tcPr>
          <w:p w:rsidR="00B83496" w:rsidRDefault="00B83496" w:rsidP="003B3F2E">
            <w:pPr>
              <w:tabs>
                <w:tab w:val="decimal" w:pos="624"/>
              </w:tabs>
              <w:spacing w:before="60" w:after="60"/>
              <w:jc w:val="both"/>
              <w:rPr>
                <w:rFonts w:ascii="Arial Narrow" w:hAnsi="Arial Narrow"/>
                <w:sz w:val="16"/>
                <w:szCs w:val="16"/>
              </w:rPr>
            </w:pPr>
            <w:r>
              <w:rPr>
                <w:rFonts w:ascii="Arial Narrow" w:hAnsi="Arial Narrow"/>
                <w:sz w:val="16"/>
                <w:szCs w:val="16"/>
              </w:rPr>
              <w:t> </w:t>
            </w:r>
          </w:p>
        </w:tc>
      </w:tr>
      <w:tr w:rsidR="00B83496" w:rsidRPr="00740D79" w:rsidTr="00945AED">
        <w:trPr>
          <w:trHeight w:val="170"/>
        </w:trPr>
        <w:tc>
          <w:tcPr>
            <w:tcW w:w="5220" w:type="dxa"/>
            <w:shd w:val="clear" w:color="auto" w:fill="FFFFFF" w:themeFill="background1"/>
            <w:vAlign w:val="bottom"/>
          </w:tcPr>
          <w:p w:rsidR="00B83496" w:rsidRPr="004700BB" w:rsidRDefault="004700BB" w:rsidP="004700BB">
            <w:pPr>
              <w:ind w:left="142" w:hanging="142"/>
              <w:rPr>
                <w:rFonts w:ascii="Arial Narrow" w:hAnsi="Arial Narrow"/>
                <w:i/>
                <w:sz w:val="16"/>
                <w:szCs w:val="16"/>
              </w:rPr>
            </w:pPr>
            <w:r>
              <w:rPr>
                <w:rFonts w:ascii="Arial Narrow" w:hAnsi="Arial Narrow"/>
                <w:i/>
                <w:sz w:val="16"/>
                <w:szCs w:val="16"/>
              </w:rPr>
              <w:tab/>
            </w:r>
            <w:r w:rsidR="00B83496" w:rsidRPr="004700BB">
              <w:rPr>
                <w:rFonts w:ascii="Arial Narrow" w:hAnsi="Arial Narrow"/>
                <w:i/>
                <w:sz w:val="16"/>
                <w:szCs w:val="16"/>
              </w:rPr>
              <w:t>Απόλλων ΑΕ Μεσιτείας Ασφαλίσεων</w:t>
            </w:r>
          </w:p>
        </w:tc>
        <w:tc>
          <w:tcPr>
            <w:tcW w:w="1260" w:type="dxa"/>
            <w:shd w:val="clear" w:color="auto" w:fill="FFFFFF" w:themeFill="background1"/>
            <w:vAlign w:val="bottom"/>
          </w:tcPr>
          <w:p w:rsidR="00B83496" w:rsidRDefault="00B83496" w:rsidP="00686F5D">
            <w:pPr>
              <w:jc w:val="right"/>
              <w:rPr>
                <w:rFonts w:ascii="Arial Narrow" w:hAnsi="Arial Narrow"/>
                <w:sz w:val="16"/>
                <w:szCs w:val="16"/>
              </w:rPr>
            </w:pPr>
            <w:r>
              <w:rPr>
                <w:rFonts w:ascii="Arial Narrow" w:hAnsi="Arial Narrow"/>
                <w:sz w:val="16"/>
                <w:szCs w:val="16"/>
              </w:rPr>
              <w:t>74.000</w:t>
            </w:r>
          </w:p>
        </w:tc>
        <w:tc>
          <w:tcPr>
            <w:tcW w:w="1260" w:type="dxa"/>
            <w:shd w:val="clear" w:color="auto" w:fill="FFFFFF" w:themeFill="background1"/>
            <w:vAlign w:val="bottom"/>
          </w:tcPr>
          <w:p w:rsidR="00B83496" w:rsidRDefault="00B83496" w:rsidP="00686F5D">
            <w:pPr>
              <w:jc w:val="right"/>
              <w:rPr>
                <w:rFonts w:ascii="Arial Narrow" w:hAnsi="Arial Narrow"/>
                <w:sz w:val="16"/>
                <w:szCs w:val="16"/>
              </w:rPr>
            </w:pPr>
            <w:r>
              <w:rPr>
                <w:rFonts w:ascii="Arial Narrow" w:hAnsi="Arial Narrow"/>
                <w:sz w:val="16"/>
                <w:szCs w:val="16"/>
              </w:rPr>
              <w:t>560</w:t>
            </w:r>
          </w:p>
        </w:tc>
        <w:tc>
          <w:tcPr>
            <w:tcW w:w="1279" w:type="dxa"/>
            <w:shd w:val="clear" w:color="auto" w:fill="FFFFFF" w:themeFill="background1"/>
            <w:vAlign w:val="bottom"/>
          </w:tcPr>
          <w:p w:rsidR="00B83496" w:rsidRDefault="00B83496" w:rsidP="002411CB">
            <w:pPr>
              <w:tabs>
                <w:tab w:val="decimal" w:pos="624"/>
              </w:tabs>
              <w:jc w:val="both"/>
              <w:rPr>
                <w:rFonts w:ascii="Arial Narrow" w:hAnsi="Arial Narrow"/>
                <w:sz w:val="16"/>
                <w:szCs w:val="16"/>
              </w:rPr>
            </w:pPr>
            <w:r>
              <w:rPr>
                <w:rFonts w:ascii="Arial Narrow" w:hAnsi="Arial Narrow"/>
                <w:sz w:val="16"/>
                <w:szCs w:val="16"/>
              </w:rPr>
              <w:t>0,76</w:t>
            </w:r>
          </w:p>
        </w:tc>
      </w:tr>
      <w:tr w:rsidR="00B83496" w:rsidRPr="00740D79" w:rsidTr="00945AED">
        <w:trPr>
          <w:trHeight w:val="170"/>
        </w:trPr>
        <w:tc>
          <w:tcPr>
            <w:tcW w:w="5220" w:type="dxa"/>
            <w:shd w:val="clear" w:color="auto" w:fill="D9D9D9" w:themeFill="background1" w:themeFillShade="D9"/>
            <w:vAlign w:val="bottom"/>
          </w:tcPr>
          <w:p w:rsidR="00B83496" w:rsidRPr="004700BB" w:rsidRDefault="004700BB" w:rsidP="004700BB">
            <w:pPr>
              <w:ind w:left="142" w:hanging="142"/>
              <w:rPr>
                <w:rFonts w:ascii="Arial Narrow" w:hAnsi="Arial Narrow"/>
                <w:i/>
                <w:sz w:val="16"/>
                <w:szCs w:val="16"/>
              </w:rPr>
            </w:pPr>
            <w:r>
              <w:rPr>
                <w:rFonts w:ascii="Arial Narrow" w:hAnsi="Arial Narrow"/>
                <w:i/>
                <w:sz w:val="16"/>
                <w:szCs w:val="16"/>
              </w:rPr>
              <w:tab/>
            </w:r>
            <w:r w:rsidR="00B83496" w:rsidRPr="004700BB">
              <w:rPr>
                <w:rFonts w:ascii="Arial Narrow" w:hAnsi="Arial Narrow"/>
                <w:i/>
                <w:sz w:val="16"/>
                <w:szCs w:val="16"/>
              </w:rPr>
              <w:t xml:space="preserve">Αφοι Σαρακάκη ΑΕΒΜΕ(Συγχώνευση με Γενική Αυτοκινήτων, Σαρακάκης Λιανική, </w:t>
            </w:r>
          </w:p>
          <w:p w:rsidR="00B83496" w:rsidRPr="004700BB" w:rsidRDefault="004700BB" w:rsidP="004700BB">
            <w:pPr>
              <w:ind w:left="142" w:hanging="142"/>
              <w:rPr>
                <w:rFonts w:ascii="Arial Narrow" w:hAnsi="Arial Narrow"/>
                <w:i/>
                <w:sz w:val="16"/>
                <w:szCs w:val="16"/>
              </w:rPr>
            </w:pPr>
            <w:r>
              <w:rPr>
                <w:rFonts w:ascii="Arial Narrow" w:hAnsi="Arial Narrow"/>
                <w:i/>
                <w:sz w:val="16"/>
                <w:szCs w:val="16"/>
              </w:rPr>
              <w:tab/>
            </w:r>
            <w:r w:rsidR="00B83496" w:rsidRPr="004700BB">
              <w:rPr>
                <w:rFonts w:ascii="Arial Narrow" w:hAnsi="Arial Narrow"/>
                <w:i/>
                <w:sz w:val="16"/>
                <w:szCs w:val="16"/>
              </w:rPr>
              <w:t>Ιάσων)</w:t>
            </w:r>
          </w:p>
        </w:tc>
        <w:tc>
          <w:tcPr>
            <w:tcW w:w="1260" w:type="dxa"/>
            <w:shd w:val="clear" w:color="auto" w:fill="D9D9D9" w:themeFill="background1" w:themeFillShade="D9"/>
            <w:vAlign w:val="bottom"/>
          </w:tcPr>
          <w:p w:rsidR="00B83496" w:rsidRDefault="00B83496" w:rsidP="00686F5D">
            <w:pPr>
              <w:jc w:val="right"/>
              <w:rPr>
                <w:rFonts w:ascii="Arial Narrow" w:hAnsi="Arial Narrow"/>
                <w:sz w:val="16"/>
                <w:szCs w:val="16"/>
              </w:rPr>
            </w:pPr>
            <w:r>
              <w:rPr>
                <w:rFonts w:ascii="Arial Narrow" w:hAnsi="Arial Narrow"/>
                <w:sz w:val="16"/>
                <w:szCs w:val="16"/>
              </w:rPr>
              <w:t>14.070.000</w:t>
            </w:r>
          </w:p>
        </w:tc>
        <w:tc>
          <w:tcPr>
            <w:tcW w:w="1260" w:type="dxa"/>
            <w:shd w:val="clear" w:color="auto" w:fill="D9D9D9" w:themeFill="background1" w:themeFillShade="D9"/>
            <w:vAlign w:val="bottom"/>
          </w:tcPr>
          <w:p w:rsidR="00B83496" w:rsidRDefault="00B83496" w:rsidP="00686F5D">
            <w:pPr>
              <w:jc w:val="right"/>
              <w:rPr>
                <w:rFonts w:ascii="Arial Narrow" w:hAnsi="Arial Narrow"/>
                <w:sz w:val="16"/>
                <w:szCs w:val="16"/>
              </w:rPr>
            </w:pPr>
            <w:r>
              <w:rPr>
                <w:rFonts w:ascii="Arial Narrow" w:hAnsi="Arial Narrow"/>
                <w:sz w:val="16"/>
                <w:szCs w:val="16"/>
              </w:rPr>
              <w:t>29.700</w:t>
            </w:r>
          </w:p>
        </w:tc>
        <w:tc>
          <w:tcPr>
            <w:tcW w:w="1279" w:type="dxa"/>
            <w:shd w:val="clear" w:color="auto" w:fill="D9D9D9" w:themeFill="background1" w:themeFillShade="D9"/>
            <w:vAlign w:val="bottom"/>
          </w:tcPr>
          <w:p w:rsidR="00B83496" w:rsidRDefault="00B83496" w:rsidP="002411CB">
            <w:pPr>
              <w:tabs>
                <w:tab w:val="decimal" w:pos="624"/>
              </w:tabs>
              <w:jc w:val="both"/>
              <w:rPr>
                <w:rFonts w:ascii="Arial Narrow" w:hAnsi="Arial Narrow"/>
                <w:sz w:val="16"/>
                <w:szCs w:val="16"/>
              </w:rPr>
            </w:pPr>
            <w:r>
              <w:rPr>
                <w:rFonts w:ascii="Arial Narrow" w:hAnsi="Arial Narrow"/>
                <w:sz w:val="16"/>
                <w:szCs w:val="16"/>
              </w:rPr>
              <w:t>0,211</w:t>
            </w:r>
          </w:p>
        </w:tc>
      </w:tr>
      <w:tr w:rsidR="00B83496" w:rsidRPr="00740D79" w:rsidTr="00945AED">
        <w:trPr>
          <w:trHeight w:val="170"/>
        </w:trPr>
        <w:tc>
          <w:tcPr>
            <w:tcW w:w="5220" w:type="dxa"/>
            <w:tcBorders>
              <w:bottom w:val="nil"/>
            </w:tcBorders>
            <w:shd w:val="clear" w:color="auto" w:fill="FFFFFF" w:themeFill="background1"/>
            <w:vAlign w:val="bottom"/>
          </w:tcPr>
          <w:p w:rsidR="00B83496" w:rsidRPr="004700BB" w:rsidRDefault="004700BB" w:rsidP="004700BB">
            <w:pPr>
              <w:ind w:left="142" w:hanging="142"/>
              <w:rPr>
                <w:rFonts w:ascii="Arial Narrow" w:hAnsi="Arial Narrow"/>
                <w:i/>
                <w:sz w:val="16"/>
                <w:szCs w:val="16"/>
              </w:rPr>
            </w:pPr>
            <w:r>
              <w:rPr>
                <w:rFonts w:ascii="Arial Narrow" w:hAnsi="Arial Narrow"/>
                <w:i/>
                <w:sz w:val="16"/>
                <w:szCs w:val="16"/>
              </w:rPr>
              <w:tab/>
            </w:r>
            <w:r w:rsidR="00B83496" w:rsidRPr="004700BB">
              <w:rPr>
                <w:rFonts w:ascii="Arial Narrow" w:hAnsi="Arial Narrow"/>
                <w:i/>
                <w:sz w:val="16"/>
                <w:szCs w:val="16"/>
              </w:rPr>
              <w:t>Σαρακάκης Σεντερ ΑΕΤΕ</w:t>
            </w:r>
          </w:p>
        </w:tc>
        <w:tc>
          <w:tcPr>
            <w:tcW w:w="1260" w:type="dxa"/>
            <w:tcBorders>
              <w:bottom w:val="nil"/>
            </w:tcBorders>
            <w:shd w:val="clear" w:color="auto" w:fill="FFFFFF" w:themeFill="background1"/>
            <w:vAlign w:val="bottom"/>
          </w:tcPr>
          <w:p w:rsidR="00B83496" w:rsidRDefault="00B83496" w:rsidP="00686F5D">
            <w:pPr>
              <w:jc w:val="right"/>
              <w:rPr>
                <w:rFonts w:ascii="Arial Narrow" w:hAnsi="Arial Narrow"/>
                <w:sz w:val="16"/>
                <w:szCs w:val="16"/>
              </w:rPr>
            </w:pPr>
            <w:r>
              <w:rPr>
                <w:rFonts w:ascii="Arial Narrow" w:hAnsi="Arial Narrow"/>
                <w:sz w:val="16"/>
                <w:szCs w:val="16"/>
              </w:rPr>
              <w:t>17.576.260</w:t>
            </w:r>
          </w:p>
        </w:tc>
        <w:tc>
          <w:tcPr>
            <w:tcW w:w="1260" w:type="dxa"/>
            <w:tcBorders>
              <w:bottom w:val="nil"/>
            </w:tcBorders>
            <w:shd w:val="clear" w:color="auto" w:fill="FFFFFF" w:themeFill="background1"/>
            <w:vAlign w:val="bottom"/>
          </w:tcPr>
          <w:p w:rsidR="00B83496" w:rsidRDefault="00B83496" w:rsidP="00686F5D">
            <w:pPr>
              <w:jc w:val="right"/>
              <w:rPr>
                <w:rFonts w:ascii="Arial Narrow" w:hAnsi="Arial Narrow"/>
                <w:sz w:val="16"/>
                <w:szCs w:val="16"/>
              </w:rPr>
            </w:pPr>
            <w:r>
              <w:rPr>
                <w:rFonts w:ascii="Arial Narrow" w:hAnsi="Arial Narrow"/>
                <w:sz w:val="16"/>
                <w:szCs w:val="16"/>
              </w:rPr>
              <w:t>239.220</w:t>
            </w:r>
          </w:p>
        </w:tc>
        <w:tc>
          <w:tcPr>
            <w:tcW w:w="1279" w:type="dxa"/>
            <w:tcBorders>
              <w:bottom w:val="nil"/>
            </w:tcBorders>
            <w:shd w:val="clear" w:color="auto" w:fill="FFFFFF" w:themeFill="background1"/>
            <w:vAlign w:val="bottom"/>
          </w:tcPr>
          <w:p w:rsidR="00B83496" w:rsidRDefault="00B83496" w:rsidP="002411CB">
            <w:pPr>
              <w:tabs>
                <w:tab w:val="decimal" w:pos="624"/>
              </w:tabs>
              <w:jc w:val="both"/>
              <w:rPr>
                <w:rFonts w:ascii="Arial Narrow" w:hAnsi="Arial Narrow"/>
                <w:sz w:val="16"/>
                <w:szCs w:val="16"/>
              </w:rPr>
            </w:pPr>
            <w:r>
              <w:rPr>
                <w:rFonts w:ascii="Arial Narrow" w:hAnsi="Arial Narrow"/>
                <w:sz w:val="16"/>
                <w:szCs w:val="16"/>
              </w:rPr>
              <w:t>1,36</w:t>
            </w:r>
          </w:p>
        </w:tc>
      </w:tr>
      <w:tr w:rsidR="00B83496" w:rsidRPr="009E5826" w:rsidTr="002613C9">
        <w:trPr>
          <w:trHeight w:val="170"/>
        </w:trPr>
        <w:tc>
          <w:tcPr>
            <w:tcW w:w="5220" w:type="dxa"/>
            <w:tcBorders>
              <w:top w:val="nil"/>
              <w:bottom w:val="nil"/>
            </w:tcBorders>
            <w:shd w:val="clear" w:color="auto" w:fill="D9D9D9" w:themeFill="background1" w:themeFillShade="D9"/>
            <w:vAlign w:val="bottom"/>
          </w:tcPr>
          <w:p w:rsidR="00B83496" w:rsidRPr="004700BB" w:rsidRDefault="004700BB" w:rsidP="004700BB">
            <w:pPr>
              <w:ind w:left="142" w:hanging="142"/>
              <w:rPr>
                <w:rFonts w:ascii="Arial Narrow" w:hAnsi="Arial Narrow"/>
                <w:i/>
                <w:sz w:val="16"/>
                <w:szCs w:val="16"/>
              </w:rPr>
            </w:pPr>
            <w:r>
              <w:rPr>
                <w:rFonts w:ascii="Arial Narrow" w:hAnsi="Arial Narrow"/>
                <w:i/>
                <w:sz w:val="16"/>
                <w:szCs w:val="16"/>
              </w:rPr>
              <w:tab/>
            </w:r>
            <w:r w:rsidR="00B83496" w:rsidRPr="004700BB">
              <w:rPr>
                <w:rFonts w:ascii="Arial Narrow" w:hAnsi="Arial Narrow"/>
                <w:i/>
                <w:sz w:val="16"/>
                <w:szCs w:val="16"/>
              </w:rPr>
              <w:t>Κτηματική και Ναυτική ΑΕ</w:t>
            </w:r>
          </w:p>
        </w:tc>
        <w:tc>
          <w:tcPr>
            <w:tcW w:w="1260" w:type="dxa"/>
            <w:tcBorders>
              <w:top w:val="nil"/>
              <w:bottom w:val="nil"/>
            </w:tcBorders>
            <w:shd w:val="clear" w:color="auto" w:fill="D9D9D9" w:themeFill="background1" w:themeFillShade="D9"/>
            <w:vAlign w:val="bottom"/>
          </w:tcPr>
          <w:p w:rsidR="00B83496" w:rsidRDefault="00B83496" w:rsidP="00686F5D">
            <w:pPr>
              <w:jc w:val="right"/>
              <w:rPr>
                <w:rFonts w:ascii="Arial Narrow" w:hAnsi="Arial Narrow"/>
                <w:sz w:val="16"/>
                <w:szCs w:val="16"/>
              </w:rPr>
            </w:pPr>
            <w:r>
              <w:rPr>
                <w:rFonts w:ascii="Arial Narrow" w:hAnsi="Arial Narrow"/>
                <w:sz w:val="16"/>
                <w:szCs w:val="16"/>
              </w:rPr>
              <w:t>9.732.270</w:t>
            </w:r>
          </w:p>
        </w:tc>
        <w:tc>
          <w:tcPr>
            <w:tcW w:w="1260" w:type="dxa"/>
            <w:tcBorders>
              <w:top w:val="nil"/>
              <w:bottom w:val="nil"/>
            </w:tcBorders>
            <w:shd w:val="clear" w:color="auto" w:fill="D9D9D9" w:themeFill="background1" w:themeFillShade="D9"/>
            <w:vAlign w:val="bottom"/>
          </w:tcPr>
          <w:p w:rsidR="00B83496" w:rsidRDefault="00B83496" w:rsidP="00686F5D">
            <w:pPr>
              <w:jc w:val="right"/>
              <w:rPr>
                <w:rFonts w:ascii="Arial Narrow" w:hAnsi="Arial Narrow"/>
                <w:sz w:val="16"/>
                <w:szCs w:val="16"/>
              </w:rPr>
            </w:pPr>
            <w:r>
              <w:rPr>
                <w:rFonts w:ascii="Arial Narrow" w:hAnsi="Arial Narrow"/>
                <w:sz w:val="16"/>
                <w:szCs w:val="16"/>
              </w:rPr>
              <w:t>254.680</w:t>
            </w:r>
          </w:p>
        </w:tc>
        <w:tc>
          <w:tcPr>
            <w:tcW w:w="1279" w:type="dxa"/>
            <w:tcBorders>
              <w:top w:val="nil"/>
              <w:bottom w:val="nil"/>
            </w:tcBorders>
            <w:shd w:val="clear" w:color="auto" w:fill="D9D9D9" w:themeFill="background1" w:themeFillShade="D9"/>
            <w:vAlign w:val="bottom"/>
          </w:tcPr>
          <w:p w:rsidR="00B83496" w:rsidRDefault="00B83496" w:rsidP="002411CB">
            <w:pPr>
              <w:tabs>
                <w:tab w:val="decimal" w:pos="624"/>
              </w:tabs>
              <w:jc w:val="both"/>
              <w:rPr>
                <w:rFonts w:ascii="Arial Narrow" w:hAnsi="Arial Narrow"/>
                <w:sz w:val="16"/>
                <w:szCs w:val="16"/>
              </w:rPr>
            </w:pPr>
            <w:r>
              <w:rPr>
                <w:rFonts w:ascii="Arial Narrow" w:hAnsi="Arial Narrow"/>
                <w:sz w:val="16"/>
                <w:szCs w:val="16"/>
              </w:rPr>
              <w:t>2,62</w:t>
            </w:r>
          </w:p>
        </w:tc>
      </w:tr>
      <w:tr w:rsidR="002613C9" w:rsidRPr="002613C9" w:rsidTr="002613C9">
        <w:trPr>
          <w:trHeight w:val="113"/>
        </w:trPr>
        <w:tc>
          <w:tcPr>
            <w:tcW w:w="5220" w:type="dxa"/>
            <w:tcBorders>
              <w:top w:val="nil"/>
              <w:bottom w:val="nil"/>
            </w:tcBorders>
            <w:shd w:val="clear" w:color="auto" w:fill="FFFFFF" w:themeFill="background1"/>
            <w:vAlign w:val="bottom"/>
          </w:tcPr>
          <w:p w:rsidR="002613C9" w:rsidRPr="002613C9" w:rsidRDefault="002613C9" w:rsidP="004700BB">
            <w:pPr>
              <w:ind w:left="142" w:hanging="142"/>
              <w:rPr>
                <w:rFonts w:ascii="Arial Narrow" w:hAnsi="Arial Narrow"/>
                <w:i/>
                <w:sz w:val="8"/>
                <w:szCs w:val="16"/>
              </w:rPr>
            </w:pPr>
          </w:p>
        </w:tc>
        <w:tc>
          <w:tcPr>
            <w:tcW w:w="1260" w:type="dxa"/>
            <w:tcBorders>
              <w:top w:val="nil"/>
              <w:bottom w:val="nil"/>
            </w:tcBorders>
            <w:shd w:val="clear" w:color="auto" w:fill="FFFFFF" w:themeFill="background1"/>
            <w:vAlign w:val="bottom"/>
          </w:tcPr>
          <w:p w:rsidR="002613C9" w:rsidRPr="002613C9" w:rsidRDefault="002613C9" w:rsidP="00686F5D">
            <w:pPr>
              <w:jc w:val="right"/>
              <w:rPr>
                <w:rFonts w:ascii="Arial Narrow" w:hAnsi="Arial Narrow"/>
                <w:sz w:val="8"/>
                <w:szCs w:val="16"/>
              </w:rPr>
            </w:pPr>
          </w:p>
        </w:tc>
        <w:tc>
          <w:tcPr>
            <w:tcW w:w="1260" w:type="dxa"/>
            <w:tcBorders>
              <w:top w:val="nil"/>
              <w:bottom w:val="nil"/>
            </w:tcBorders>
            <w:shd w:val="clear" w:color="auto" w:fill="FFFFFF" w:themeFill="background1"/>
            <w:vAlign w:val="bottom"/>
          </w:tcPr>
          <w:p w:rsidR="002613C9" w:rsidRPr="002613C9" w:rsidRDefault="002613C9" w:rsidP="00686F5D">
            <w:pPr>
              <w:jc w:val="right"/>
              <w:rPr>
                <w:rFonts w:ascii="Arial Narrow" w:hAnsi="Arial Narrow"/>
                <w:sz w:val="8"/>
                <w:szCs w:val="16"/>
              </w:rPr>
            </w:pPr>
          </w:p>
        </w:tc>
        <w:tc>
          <w:tcPr>
            <w:tcW w:w="1279" w:type="dxa"/>
            <w:tcBorders>
              <w:top w:val="nil"/>
              <w:bottom w:val="nil"/>
            </w:tcBorders>
            <w:shd w:val="clear" w:color="auto" w:fill="FFFFFF" w:themeFill="background1"/>
            <w:vAlign w:val="bottom"/>
          </w:tcPr>
          <w:p w:rsidR="002613C9" w:rsidRPr="002613C9" w:rsidRDefault="002613C9" w:rsidP="002411CB">
            <w:pPr>
              <w:tabs>
                <w:tab w:val="decimal" w:pos="624"/>
              </w:tabs>
              <w:jc w:val="both"/>
              <w:rPr>
                <w:rFonts w:ascii="Arial Narrow" w:hAnsi="Arial Narrow"/>
                <w:sz w:val="8"/>
                <w:szCs w:val="16"/>
              </w:rPr>
            </w:pPr>
          </w:p>
        </w:tc>
      </w:tr>
      <w:tr w:rsidR="009D1096" w:rsidRPr="006F7F99" w:rsidTr="002613C9">
        <w:trPr>
          <w:trHeight w:val="170"/>
        </w:trPr>
        <w:tc>
          <w:tcPr>
            <w:tcW w:w="5220" w:type="dxa"/>
            <w:tcBorders>
              <w:top w:val="nil"/>
              <w:bottom w:val="nil"/>
            </w:tcBorders>
            <w:shd w:val="clear" w:color="auto" w:fill="D9D9D9" w:themeFill="background1" w:themeFillShade="D9"/>
          </w:tcPr>
          <w:p w:rsidR="009D1096" w:rsidRPr="006F7F99" w:rsidRDefault="009D1096" w:rsidP="00787659">
            <w:pPr>
              <w:pStyle w:val="5"/>
              <w:spacing w:before="10" w:after="10"/>
              <w:ind w:right="-1"/>
              <w:rPr>
                <w:rFonts w:cs="Tahoma"/>
                <w:color w:val="000000"/>
                <w:sz w:val="16"/>
                <w:szCs w:val="16"/>
              </w:rPr>
            </w:pPr>
            <w:r w:rsidRPr="006F7F99">
              <w:rPr>
                <w:rFonts w:cs="Tahoma"/>
                <w:color w:val="000000"/>
                <w:sz w:val="16"/>
                <w:szCs w:val="16"/>
              </w:rPr>
              <w:t>ΕΠΟΠΤ</w:t>
            </w:r>
            <w:r>
              <w:rPr>
                <w:rFonts w:cs="Tahoma"/>
                <w:color w:val="000000"/>
                <w:sz w:val="16"/>
                <w:szCs w:val="16"/>
              </w:rPr>
              <w:t>ΕΥΟΜΕΝΕΣ ΑΠΟ ΤΗ ΓΕΝ. ΓΡΑΜΜΑΤΕΙΑ ΕΡΕΥΝΑΣ ΚΑΙ ΤΕΧΝΟΛΟΓΙΑΣ</w:t>
            </w:r>
          </w:p>
        </w:tc>
        <w:tc>
          <w:tcPr>
            <w:tcW w:w="1260" w:type="dxa"/>
            <w:tcBorders>
              <w:top w:val="nil"/>
              <w:bottom w:val="nil"/>
            </w:tcBorders>
            <w:shd w:val="clear" w:color="auto" w:fill="FFFFFF" w:themeFill="background1"/>
            <w:vAlign w:val="bottom"/>
          </w:tcPr>
          <w:p w:rsidR="009D1096" w:rsidRDefault="009D1096" w:rsidP="00686F5D">
            <w:pPr>
              <w:tabs>
                <w:tab w:val="decimal" w:pos="1017"/>
              </w:tabs>
              <w:jc w:val="right"/>
              <w:rPr>
                <w:rFonts w:ascii="Arial Narrow" w:hAnsi="Arial Narrow"/>
                <w:sz w:val="16"/>
                <w:szCs w:val="16"/>
              </w:rPr>
            </w:pPr>
          </w:p>
        </w:tc>
        <w:tc>
          <w:tcPr>
            <w:tcW w:w="1260" w:type="dxa"/>
            <w:tcBorders>
              <w:top w:val="nil"/>
              <w:bottom w:val="nil"/>
            </w:tcBorders>
            <w:shd w:val="clear" w:color="auto" w:fill="FFFFFF" w:themeFill="background1"/>
            <w:vAlign w:val="bottom"/>
          </w:tcPr>
          <w:p w:rsidR="009D1096" w:rsidRDefault="009D1096" w:rsidP="00686F5D">
            <w:pPr>
              <w:tabs>
                <w:tab w:val="decimal" w:pos="1017"/>
              </w:tabs>
              <w:jc w:val="right"/>
              <w:rPr>
                <w:rFonts w:ascii="Arial Narrow" w:hAnsi="Arial Narrow"/>
                <w:sz w:val="16"/>
                <w:szCs w:val="16"/>
              </w:rPr>
            </w:pPr>
          </w:p>
        </w:tc>
        <w:tc>
          <w:tcPr>
            <w:tcW w:w="1279" w:type="dxa"/>
            <w:tcBorders>
              <w:top w:val="nil"/>
              <w:bottom w:val="nil"/>
            </w:tcBorders>
            <w:shd w:val="clear" w:color="auto" w:fill="FFFFFF" w:themeFill="background1"/>
            <w:vAlign w:val="bottom"/>
          </w:tcPr>
          <w:p w:rsidR="009D1096" w:rsidRDefault="009D1096" w:rsidP="002411CB">
            <w:pPr>
              <w:tabs>
                <w:tab w:val="decimal" w:pos="624"/>
              </w:tabs>
              <w:jc w:val="both"/>
              <w:rPr>
                <w:rFonts w:ascii="Arial Narrow" w:hAnsi="Arial Narrow"/>
                <w:sz w:val="16"/>
                <w:szCs w:val="16"/>
              </w:rPr>
            </w:pPr>
          </w:p>
        </w:tc>
      </w:tr>
      <w:tr w:rsidR="007062FB" w:rsidRPr="006F7F99" w:rsidTr="002613C9">
        <w:trPr>
          <w:trHeight w:val="170"/>
        </w:trPr>
        <w:tc>
          <w:tcPr>
            <w:tcW w:w="5220" w:type="dxa"/>
            <w:tcBorders>
              <w:top w:val="nil"/>
            </w:tcBorders>
            <w:shd w:val="clear" w:color="auto" w:fill="FFFFFF" w:themeFill="background1"/>
          </w:tcPr>
          <w:p w:rsidR="007062FB" w:rsidRPr="006F7F99" w:rsidRDefault="007062FB" w:rsidP="004D7F79">
            <w:pPr>
              <w:spacing w:before="10" w:after="10"/>
              <w:ind w:right="-1"/>
              <w:rPr>
                <w:rFonts w:ascii="Arial Narrow" w:hAnsi="Arial Narrow" w:cs="Tahoma"/>
                <w:snapToGrid w:val="0"/>
                <w:color w:val="000000"/>
                <w:sz w:val="16"/>
                <w:szCs w:val="16"/>
              </w:rPr>
            </w:pPr>
            <w:r>
              <w:rPr>
                <w:rFonts w:ascii="Arial Narrow" w:hAnsi="Arial Narrow" w:cs="Tahoma"/>
                <w:snapToGrid w:val="0"/>
                <w:color w:val="000000"/>
                <w:sz w:val="16"/>
                <w:szCs w:val="16"/>
              </w:rPr>
              <w:t xml:space="preserve">Εθνικό Δίκτυο </w:t>
            </w:r>
            <w:r w:rsidR="004D7F79">
              <w:rPr>
                <w:rFonts w:ascii="Arial Narrow" w:hAnsi="Arial Narrow" w:cs="Tahoma"/>
                <w:snapToGrid w:val="0"/>
                <w:color w:val="000000"/>
                <w:sz w:val="16"/>
                <w:szCs w:val="16"/>
              </w:rPr>
              <w:t xml:space="preserve">Υποδομών </w:t>
            </w:r>
            <w:r>
              <w:rPr>
                <w:rFonts w:ascii="Arial Narrow" w:hAnsi="Arial Narrow" w:cs="Tahoma"/>
                <w:snapToGrid w:val="0"/>
                <w:color w:val="000000"/>
                <w:sz w:val="16"/>
                <w:szCs w:val="16"/>
              </w:rPr>
              <w:t xml:space="preserve">Τεχνολογίας </w:t>
            </w:r>
            <w:r w:rsidR="004D7F79">
              <w:rPr>
                <w:rFonts w:ascii="Arial Narrow" w:hAnsi="Arial Narrow" w:cs="Tahoma"/>
                <w:snapToGrid w:val="0"/>
                <w:color w:val="000000"/>
                <w:sz w:val="16"/>
                <w:szCs w:val="16"/>
              </w:rPr>
              <w:t xml:space="preserve">και Έρευνας </w:t>
            </w:r>
            <w:r>
              <w:rPr>
                <w:rFonts w:ascii="Arial Narrow" w:hAnsi="Arial Narrow" w:cs="Tahoma"/>
                <w:snapToGrid w:val="0"/>
                <w:color w:val="000000"/>
                <w:sz w:val="16"/>
                <w:szCs w:val="16"/>
              </w:rPr>
              <w:t>(</w:t>
            </w:r>
            <w:r w:rsidRPr="006F7F99">
              <w:rPr>
                <w:rFonts w:ascii="Arial Narrow" w:hAnsi="Arial Narrow" w:cs="Tahoma"/>
                <w:snapToGrid w:val="0"/>
                <w:color w:val="000000"/>
                <w:sz w:val="16"/>
                <w:szCs w:val="16"/>
              </w:rPr>
              <w:t>ΕΔ</w:t>
            </w:r>
            <w:r w:rsidR="004D7F79">
              <w:rPr>
                <w:rFonts w:ascii="Arial Narrow" w:hAnsi="Arial Narrow" w:cs="Tahoma"/>
                <w:snapToGrid w:val="0"/>
                <w:color w:val="000000"/>
                <w:sz w:val="16"/>
                <w:szCs w:val="16"/>
              </w:rPr>
              <w:t>ΥΤ</w:t>
            </w:r>
            <w:r w:rsidRPr="006F7F99">
              <w:rPr>
                <w:rFonts w:ascii="Arial Narrow" w:hAnsi="Arial Narrow" w:cs="Tahoma"/>
                <w:snapToGrid w:val="0"/>
                <w:color w:val="000000"/>
                <w:sz w:val="16"/>
                <w:szCs w:val="16"/>
              </w:rPr>
              <w:t>Ε</w:t>
            </w:r>
            <w:r>
              <w:rPr>
                <w:rFonts w:ascii="Arial Narrow" w:hAnsi="Arial Narrow" w:cs="Tahoma"/>
                <w:snapToGrid w:val="0"/>
                <w:color w:val="000000"/>
                <w:sz w:val="16"/>
                <w:szCs w:val="16"/>
              </w:rPr>
              <w:t>)</w:t>
            </w:r>
          </w:p>
        </w:tc>
        <w:tc>
          <w:tcPr>
            <w:tcW w:w="1260" w:type="dxa"/>
            <w:tcBorders>
              <w:top w:val="nil"/>
            </w:tcBorders>
            <w:shd w:val="clear" w:color="auto" w:fill="FFFFFF" w:themeFill="background1"/>
            <w:vAlign w:val="bottom"/>
          </w:tcPr>
          <w:p w:rsidR="007062FB" w:rsidRDefault="007062FB" w:rsidP="00686F5D">
            <w:pPr>
              <w:tabs>
                <w:tab w:val="decimal" w:pos="1017"/>
              </w:tabs>
              <w:jc w:val="right"/>
              <w:rPr>
                <w:rFonts w:ascii="Arial Narrow" w:hAnsi="Arial Narrow"/>
                <w:sz w:val="16"/>
                <w:szCs w:val="16"/>
              </w:rPr>
            </w:pPr>
            <w:r>
              <w:rPr>
                <w:rFonts w:ascii="Arial Narrow" w:hAnsi="Arial Narrow"/>
                <w:sz w:val="16"/>
                <w:szCs w:val="16"/>
              </w:rPr>
              <w:t>25.850.000</w:t>
            </w:r>
          </w:p>
        </w:tc>
        <w:tc>
          <w:tcPr>
            <w:tcW w:w="1260" w:type="dxa"/>
            <w:tcBorders>
              <w:top w:val="nil"/>
            </w:tcBorders>
            <w:shd w:val="clear" w:color="auto" w:fill="FFFFFF" w:themeFill="background1"/>
            <w:vAlign w:val="bottom"/>
          </w:tcPr>
          <w:p w:rsidR="007062FB" w:rsidRDefault="007062FB" w:rsidP="00686F5D">
            <w:pPr>
              <w:tabs>
                <w:tab w:val="decimal" w:pos="1017"/>
              </w:tabs>
              <w:jc w:val="right"/>
              <w:rPr>
                <w:rFonts w:ascii="Arial Narrow" w:hAnsi="Arial Narrow"/>
                <w:sz w:val="16"/>
                <w:szCs w:val="16"/>
              </w:rPr>
            </w:pPr>
            <w:r>
              <w:rPr>
                <w:rFonts w:ascii="Arial Narrow" w:hAnsi="Arial Narrow"/>
                <w:sz w:val="16"/>
                <w:szCs w:val="16"/>
              </w:rPr>
              <w:t>25.850.000</w:t>
            </w:r>
          </w:p>
        </w:tc>
        <w:tc>
          <w:tcPr>
            <w:tcW w:w="1279" w:type="dxa"/>
            <w:tcBorders>
              <w:top w:val="nil"/>
            </w:tcBorders>
            <w:shd w:val="clear" w:color="auto" w:fill="FFFFFF" w:themeFill="background1"/>
            <w:vAlign w:val="bottom"/>
          </w:tcPr>
          <w:p w:rsidR="007062FB" w:rsidRDefault="007062FB" w:rsidP="002411CB">
            <w:pPr>
              <w:tabs>
                <w:tab w:val="decimal" w:pos="624"/>
              </w:tabs>
              <w:jc w:val="both"/>
              <w:rPr>
                <w:rFonts w:ascii="Arial Narrow" w:hAnsi="Arial Narrow"/>
                <w:sz w:val="16"/>
                <w:szCs w:val="16"/>
              </w:rPr>
            </w:pPr>
            <w:r>
              <w:rPr>
                <w:rFonts w:ascii="Arial Narrow" w:hAnsi="Arial Narrow"/>
                <w:sz w:val="16"/>
                <w:szCs w:val="16"/>
              </w:rPr>
              <w:t>100,00</w:t>
            </w:r>
          </w:p>
        </w:tc>
      </w:tr>
      <w:tr w:rsidR="007062FB" w:rsidRPr="006F7F99" w:rsidTr="00945AED">
        <w:trPr>
          <w:trHeight w:val="170"/>
        </w:trPr>
        <w:tc>
          <w:tcPr>
            <w:tcW w:w="5220" w:type="dxa"/>
            <w:shd w:val="clear" w:color="auto" w:fill="D9D9D9" w:themeFill="background1" w:themeFillShade="D9"/>
          </w:tcPr>
          <w:p w:rsidR="007062FB" w:rsidRPr="006F7F99" w:rsidRDefault="007062FB" w:rsidP="00787659">
            <w:pPr>
              <w:spacing w:before="10" w:after="10"/>
              <w:ind w:right="-1"/>
              <w:rPr>
                <w:rFonts w:ascii="Arial Narrow" w:hAnsi="Arial Narrow" w:cs="Tahoma"/>
                <w:snapToGrid w:val="0"/>
                <w:color w:val="000000"/>
                <w:sz w:val="16"/>
                <w:szCs w:val="16"/>
              </w:rPr>
            </w:pPr>
            <w:r>
              <w:rPr>
                <w:rFonts w:ascii="Arial Narrow" w:hAnsi="Arial Narrow" w:cs="Tahoma"/>
                <w:snapToGrid w:val="0"/>
                <w:color w:val="000000"/>
                <w:sz w:val="16"/>
                <w:szCs w:val="16"/>
              </w:rPr>
              <w:t>Επιστημονικό Πάρκο Πατρών (ΕΠΠ)</w:t>
            </w:r>
          </w:p>
        </w:tc>
        <w:tc>
          <w:tcPr>
            <w:tcW w:w="1260" w:type="dxa"/>
            <w:shd w:val="clear" w:color="auto" w:fill="D9D9D9" w:themeFill="background1" w:themeFillShade="D9"/>
            <w:vAlign w:val="bottom"/>
          </w:tcPr>
          <w:p w:rsidR="007062FB" w:rsidRDefault="00DF3E41" w:rsidP="00686F5D">
            <w:pPr>
              <w:tabs>
                <w:tab w:val="decimal" w:pos="1017"/>
              </w:tabs>
              <w:jc w:val="right"/>
              <w:rPr>
                <w:rFonts w:ascii="Arial Narrow" w:hAnsi="Arial Narrow"/>
                <w:sz w:val="16"/>
                <w:szCs w:val="16"/>
              </w:rPr>
            </w:pPr>
            <w:r>
              <w:rPr>
                <w:rFonts w:ascii="Arial Narrow" w:hAnsi="Arial Narrow"/>
                <w:sz w:val="16"/>
                <w:szCs w:val="16"/>
              </w:rPr>
              <w:t>1.537.558</w:t>
            </w:r>
          </w:p>
        </w:tc>
        <w:tc>
          <w:tcPr>
            <w:tcW w:w="1260" w:type="dxa"/>
            <w:shd w:val="clear" w:color="auto" w:fill="D9D9D9" w:themeFill="background1" w:themeFillShade="D9"/>
            <w:vAlign w:val="bottom"/>
          </w:tcPr>
          <w:p w:rsidR="007062FB" w:rsidRDefault="000552BC" w:rsidP="00686F5D">
            <w:pPr>
              <w:tabs>
                <w:tab w:val="decimal" w:pos="1017"/>
              </w:tabs>
              <w:jc w:val="right"/>
              <w:rPr>
                <w:rFonts w:ascii="Arial Narrow" w:hAnsi="Arial Narrow"/>
                <w:sz w:val="16"/>
                <w:szCs w:val="16"/>
              </w:rPr>
            </w:pPr>
            <w:r>
              <w:rPr>
                <w:rFonts w:ascii="Arial Narrow" w:hAnsi="Arial Narrow"/>
                <w:sz w:val="16"/>
                <w:szCs w:val="16"/>
              </w:rPr>
              <w:t>1.537.558</w:t>
            </w:r>
          </w:p>
        </w:tc>
        <w:tc>
          <w:tcPr>
            <w:tcW w:w="1279" w:type="dxa"/>
            <w:shd w:val="clear" w:color="auto" w:fill="D9D9D9" w:themeFill="background1" w:themeFillShade="D9"/>
            <w:vAlign w:val="bottom"/>
          </w:tcPr>
          <w:p w:rsidR="007062FB" w:rsidRDefault="007062FB" w:rsidP="002411CB">
            <w:pPr>
              <w:tabs>
                <w:tab w:val="decimal" w:pos="624"/>
              </w:tabs>
              <w:jc w:val="both"/>
              <w:rPr>
                <w:rFonts w:ascii="Arial Narrow" w:hAnsi="Arial Narrow"/>
                <w:sz w:val="16"/>
                <w:szCs w:val="16"/>
              </w:rPr>
            </w:pPr>
            <w:r>
              <w:rPr>
                <w:rFonts w:ascii="Arial Narrow" w:hAnsi="Arial Narrow"/>
                <w:sz w:val="16"/>
                <w:szCs w:val="16"/>
              </w:rPr>
              <w:t>100,00</w:t>
            </w:r>
          </w:p>
        </w:tc>
      </w:tr>
      <w:tr w:rsidR="00991B4C" w:rsidRPr="002613C9" w:rsidTr="00ED3C23">
        <w:trPr>
          <w:trHeight w:val="20"/>
        </w:trPr>
        <w:tc>
          <w:tcPr>
            <w:tcW w:w="5220" w:type="dxa"/>
            <w:shd w:val="clear" w:color="auto" w:fill="FFFFFF" w:themeFill="background1"/>
          </w:tcPr>
          <w:p w:rsidR="00991B4C" w:rsidRPr="002613C9" w:rsidRDefault="00991B4C" w:rsidP="00787659">
            <w:pPr>
              <w:spacing w:before="10" w:after="10"/>
              <w:ind w:right="-1"/>
              <w:rPr>
                <w:rFonts w:ascii="Arial Narrow" w:hAnsi="Arial Narrow" w:cs="Arial"/>
                <w:b/>
                <w:snapToGrid w:val="0"/>
                <w:color w:val="000000"/>
                <w:sz w:val="8"/>
                <w:szCs w:val="16"/>
              </w:rPr>
            </w:pPr>
          </w:p>
        </w:tc>
        <w:tc>
          <w:tcPr>
            <w:tcW w:w="1260" w:type="dxa"/>
            <w:shd w:val="clear" w:color="auto" w:fill="FFFFFF" w:themeFill="background1"/>
            <w:vAlign w:val="bottom"/>
          </w:tcPr>
          <w:p w:rsidR="00991B4C" w:rsidRPr="002613C9" w:rsidRDefault="00991B4C" w:rsidP="00686F5D">
            <w:pPr>
              <w:tabs>
                <w:tab w:val="decimal" w:pos="1017"/>
              </w:tabs>
              <w:spacing w:before="10" w:after="10"/>
              <w:ind w:right="-1"/>
              <w:jc w:val="right"/>
              <w:rPr>
                <w:rFonts w:ascii="Arial Narrow" w:hAnsi="Arial Narrow"/>
                <w:sz w:val="8"/>
                <w:szCs w:val="16"/>
              </w:rPr>
            </w:pPr>
          </w:p>
        </w:tc>
        <w:tc>
          <w:tcPr>
            <w:tcW w:w="1260" w:type="dxa"/>
            <w:shd w:val="clear" w:color="auto" w:fill="FFFFFF" w:themeFill="background1"/>
            <w:vAlign w:val="bottom"/>
          </w:tcPr>
          <w:p w:rsidR="00991B4C" w:rsidRPr="002613C9" w:rsidRDefault="00991B4C" w:rsidP="00686F5D">
            <w:pPr>
              <w:tabs>
                <w:tab w:val="decimal" w:pos="932"/>
                <w:tab w:val="decimal" w:pos="1017"/>
              </w:tabs>
              <w:spacing w:before="10" w:after="10"/>
              <w:ind w:right="-1"/>
              <w:jc w:val="right"/>
              <w:rPr>
                <w:rFonts w:ascii="Arial Narrow" w:hAnsi="Arial Narrow"/>
                <w:sz w:val="8"/>
                <w:szCs w:val="16"/>
              </w:rPr>
            </w:pPr>
          </w:p>
        </w:tc>
        <w:tc>
          <w:tcPr>
            <w:tcW w:w="1279" w:type="dxa"/>
            <w:shd w:val="clear" w:color="auto" w:fill="FFFFFF" w:themeFill="background1"/>
            <w:vAlign w:val="bottom"/>
          </w:tcPr>
          <w:p w:rsidR="00991B4C" w:rsidRPr="002613C9" w:rsidRDefault="00991B4C" w:rsidP="002411CB">
            <w:pPr>
              <w:tabs>
                <w:tab w:val="decimal" w:pos="624"/>
              </w:tabs>
              <w:spacing w:before="10" w:after="10"/>
              <w:ind w:right="-1"/>
              <w:jc w:val="both"/>
              <w:rPr>
                <w:rFonts w:ascii="Arial Narrow" w:hAnsi="Arial Narrow"/>
                <w:sz w:val="8"/>
                <w:szCs w:val="16"/>
              </w:rPr>
            </w:pPr>
          </w:p>
        </w:tc>
      </w:tr>
      <w:tr w:rsidR="00991B4C" w:rsidRPr="005E7897" w:rsidTr="00945AED">
        <w:trPr>
          <w:trHeight w:val="170"/>
        </w:trPr>
        <w:tc>
          <w:tcPr>
            <w:tcW w:w="5220" w:type="dxa"/>
            <w:shd w:val="clear" w:color="auto" w:fill="D9D9D9" w:themeFill="background1" w:themeFillShade="D9"/>
          </w:tcPr>
          <w:p w:rsidR="00991B4C" w:rsidRPr="00047B3E" w:rsidRDefault="00991B4C" w:rsidP="00787659">
            <w:pPr>
              <w:spacing w:before="10" w:after="10"/>
              <w:ind w:right="-1"/>
              <w:rPr>
                <w:rFonts w:ascii="Arial Narrow" w:hAnsi="Arial Narrow" w:cs="Arial"/>
                <w:b/>
                <w:snapToGrid w:val="0"/>
                <w:color w:val="000000"/>
                <w:sz w:val="16"/>
                <w:szCs w:val="16"/>
              </w:rPr>
            </w:pPr>
            <w:r>
              <w:rPr>
                <w:rFonts w:ascii="Arial Narrow" w:hAnsi="Arial Narrow" w:cs="Arial"/>
                <w:b/>
                <w:snapToGrid w:val="0"/>
                <w:color w:val="000000"/>
                <w:sz w:val="16"/>
                <w:szCs w:val="16"/>
              </w:rPr>
              <w:t>ΕΤΑΙΡΕΙΕΣ ΠΟΥ ΠΡΟΗΛΘΑΝ ΑΠΟ ΤΗΝ ΚΑΤΑΡΓΗΣΗ ΤΟΥ ΕΟΜΜΕΧ</w:t>
            </w:r>
          </w:p>
        </w:tc>
        <w:tc>
          <w:tcPr>
            <w:tcW w:w="1260" w:type="dxa"/>
            <w:shd w:val="clear" w:color="auto" w:fill="FFFFFF" w:themeFill="background1"/>
            <w:vAlign w:val="bottom"/>
          </w:tcPr>
          <w:p w:rsidR="00991B4C" w:rsidRDefault="00991B4C" w:rsidP="00686F5D">
            <w:pPr>
              <w:tabs>
                <w:tab w:val="decimal" w:pos="1017"/>
              </w:tabs>
              <w:spacing w:before="10" w:after="10"/>
              <w:ind w:right="-1"/>
              <w:jc w:val="right"/>
              <w:rPr>
                <w:rFonts w:ascii="Arial Narrow" w:hAnsi="Arial Narrow"/>
                <w:sz w:val="16"/>
                <w:szCs w:val="16"/>
              </w:rPr>
            </w:pPr>
          </w:p>
        </w:tc>
        <w:tc>
          <w:tcPr>
            <w:tcW w:w="1260" w:type="dxa"/>
            <w:shd w:val="clear" w:color="auto" w:fill="FFFFFF" w:themeFill="background1"/>
            <w:vAlign w:val="bottom"/>
          </w:tcPr>
          <w:p w:rsidR="00991B4C" w:rsidRDefault="00991B4C" w:rsidP="00686F5D">
            <w:pPr>
              <w:tabs>
                <w:tab w:val="decimal" w:pos="932"/>
                <w:tab w:val="decimal" w:pos="1017"/>
              </w:tabs>
              <w:spacing w:before="10" w:after="10"/>
              <w:ind w:right="-1"/>
              <w:jc w:val="right"/>
              <w:rPr>
                <w:rFonts w:ascii="Arial Narrow" w:hAnsi="Arial Narrow"/>
                <w:sz w:val="16"/>
                <w:szCs w:val="16"/>
              </w:rPr>
            </w:pPr>
          </w:p>
        </w:tc>
        <w:tc>
          <w:tcPr>
            <w:tcW w:w="1279" w:type="dxa"/>
            <w:shd w:val="clear" w:color="auto" w:fill="FFFFFF" w:themeFill="background1"/>
            <w:vAlign w:val="bottom"/>
          </w:tcPr>
          <w:p w:rsidR="00991B4C" w:rsidRDefault="00991B4C" w:rsidP="002411CB">
            <w:pPr>
              <w:tabs>
                <w:tab w:val="decimal" w:pos="624"/>
              </w:tabs>
              <w:spacing w:before="10" w:after="10"/>
              <w:ind w:right="-1"/>
              <w:jc w:val="both"/>
              <w:rPr>
                <w:rFonts w:ascii="Arial Narrow" w:hAnsi="Arial Narrow"/>
                <w:sz w:val="16"/>
                <w:szCs w:val="16"/>
              </w:rPr>
            </w:pPr>
          </w:p>
        </w:tc>
      </w:tr>
      <w:tr w:rsidR="009D1096" w:rsidRPr="005E7897" w:rsidTr="00945AED">
        <w:trPr>
          <w:trHeight w:val="170"/>
        </w:trPr>
        <w:tc>
          <w:tcPr>
            <w:tcW w:w="5220" w:type="dxa"/>
            <w:shd w:val="clear" w:color="auto" w:fill="FFFFFF" w:themeFill="background1"/>
          </w:tcPr>
          <w:p w:rsidR="009D1096" w:rsidRPr="00047B3E" w:rsidRDefault="009D1096" w:rsidP="00787659">
            <w:pPr>
              <w:spacing w:before="10" w:after="10"/>
              <w:ind w:right="-1"/>
              <w:rPr>
                <w:rFonts w:ascii="Arial Narrow" w:hAnsi="Arial Narrow" w:cs="Arial"/>
                <w:snapToGrid w:val="0"/>
                <w:color w:val="000000"/>
                <w:sz w:val="16"/>
                <w:szCs w:val="16"/>
              </w:rPr>
            </w:pPr>
            <w:r w:rsidRPr="00047B3E">
              <w:rPr>
                <w:rFonts w:ascii="Arial Narrow" w:hAnsi="Arial Narrow" w:cs="Arial"/>
                <w:snapToGrid w:val="0"/>
                <w:color w:val="000000"/>
                <w:sz w:val="16"/>
                <w:szCs w:val="16"/>
              </w:rPr>
              <w:t>Β</w:t>
            </w:r>
            <w:r>
              <w:rPr>
                <w:rFonts w:ascii="Arial Narrow" w:hAnsi="Arial Narrow" w:cs="Arial"/>
                <w:snapToGrid w:val="0"/>
                <w:color w:val="000000"/>
                <w:sz w:val="16"/>
                <w:szCs w:val="16"/>
              </w:rPr>
              <w:t>ιοτεχνικό Πάρκο Θεσπρωτίας (ΒΙΟΠΑΘΕ) ΑΕ</w:t>
            </w:r>
          </w:p>
        </w:tc>
        <w:tc>
          <w:tcPr>
            <w:tcW w:w="1260" w:type="dxa"/>
            <w:shd w:val="clear" w:color="auto" w:fill="FFFFFF" w:themeFill="background1"/>
            <w:vAlign w:val="center"/>
          </w:tcPr>
          <w:p w:rsidR="009D1096" w:rsidRDefault="0027596B" w:rsidP="00686F5D">
            <w:pPr>
              <w:tabs>
                <w:tab w:val="decimal" w:pos="1017"/>
              </w:tabs>
              <w:jc w:val="right"/>
              <w:rPr>
                <w:rFonts w:ascii="Arial Narrow" w:hAnsi="Arial Narrow"/>
                <w:sz w:val="16"/>
                <w:szCs w:val="16"/>
              </w:rPr>
            </w:pPr>
            <w:r>
              <w:rPr>
                <w:rFonts w:ascii="Arial Narrow" w:hAnsi="Arial Narrow"/>
                <w:sz w:val="16"/>
                <w:szCs w:val="16"/>
              </w:rPr>
              <w:t>1.4</w:t>
            </w:r>
            <w:r w:rsidR="009D1096">
              <w:rPr>
                <w:rFonts w:ascii="Arial Narrow" w:hAnsi="Arial Narrow"/>
                <w:sz w:val="16"/>
                <w:szCs w:val="16"/>
              </w:rPr>
              <w:t>58.</w:t>
            </w:r>
            <w:r>
              <w:rPr>
                <w:rFonts w:ascii="Arial Narrow" w:hAnsi="Arial Narrow"/>
                <w:sz w:val="16"/>
                <w:szCs w:val="16"/>
              </w:rPr>
              <w:t>959</w:t>
            </w:r>
          </w:p>
        </w:tc>
        <w:tc>
          <w:tcPr>
            <w:tcW w:w="1260" w:type="dxa"/>
            <w:shd w:val="clear" w:color="auto" w:fill="FFFFFF" w:themeFill="background1"/>
            <w:vAlign w:val="center"/>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161.425</w:t>
            </w:r>
          </w:p>
        </w:tc>
        <w:tc>
          <w:tcPr>
            <w:tcW w:w="1279" w:type="dxa"/>
            <w:shd w:val="clear" w:color="auto" w:fill="FFFFFF" w:themeFill="background1"/>
            <w:vAlign w:val="center"/>
          </w:tcPr>
          <w:p w:rsidR="009D1096" w:rsidRDefault="009D1096" w:rsidP="002411CB">
            <w:pPr>
              <w:tabs>
                <w:tab w:val="decimal" w:pos="624"/>
              </w:tabs>
              <w:jc w:val="both"/>
              <w:rPr>
                <w:rFonts w:ascii="Arial Narrow" w:hAnsi="Arial Narrow"/>
                <w:sz w:val="16"/>
                <w:szCs w:val="16"/>
              </w:rPr>
            </w:pPr>
            <w:r>
              <w:rPr>
                <w:rFonts w:ascii="Arial Narrow" w:hAnsi="Arial Narrow"/>
                <w:sz w:val="16"/>
                <w:szCs w:val="16"/>
              </w:rPr>
              <w:t>11,88</w:t>
            </w:r>
          </w:p>
        </w:tc>
      </w:tr>
      <w:tr w:rsidR="009D1096" w:rsidRPr="005E7897" w:rsidTr="00945AED">
        <w:trPr>
          <w:trHeight w:val="170"/>
        </w:trPr>
        <w:tc>
          <w:tcPr>
            <w:tcW w:w="5220" w:type="dxa"/>
            <w:shd w:val="clear" w:color="auto" w:fill="D9D9D9" w:themeFill="background1" w:themeFillShade="D9"/>
          </w:tcPr>
          <w:p w:rsidR="009D1096" w:rsidRDefault="009D1096"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Εθνικό Κέντρο Αξιολόγησης της Ποιότητας και της Τεχνολογίας στην Υγεία</w:t>
            </w:r>
          </w:p>
          <w:p w:rsidR="009D1096" w:rsidRPr="00047B3E" w:rsidRDefault="009D1096" w:rsidP="00807E2D">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 xml:space="preserve"> (πρώην ΕΚΕΒΥΛ) ΑΕ (ΕΚΑΠΤΥ)</w:t>
            </w:r>
          </w:p>
        </w:tc>
        <w:tc>
          <w:tcPr>
            <w:tcW w:w="1260" w:type="dxa"/>
            <w:shd w:val="clear" w:color="auto" w:fill="D9D9D9" w:themeFill="background1" w:themeFillShade="D9"/>
            <w:vAlign w:val="center"/>
          </w:tcPr>
          <w:p w:rsidR="009D1096" w:rsidRDefault="00DF3E41" w:rsidP="00686F5D">
            <w:pPr>
              <w:tabs>
                <w:tab w:val="decimal" w:pos="1017"/>
              </w:tabs>
              <w:jc w:val="right"/>
              <w:rPr>
                <w:rFonts w:ascii="Arial Narrow" w:hAnsi="Arial Narrow"/>
                <w:sz w:val="16"/>
                <w:szCs w:val="16"/>
              </w:rPr>
            </w:pPr>
            <w:r>
              <w:rPr>
                <w:rFonts w:ascii="Arial Narrow" w:hAnsi="Arial Narrow"/>
                <w:sz w:val="16"/>
                <w:szCs w:val="16"/>
              </w:rPr>
              <w:t>1.194.200</w:t>
            </w:r>
          </w:p>
        </w:tc>
        <w:tc>
          <w:tcPr>
            <w:tcW w:w="1260" w:type="dxa"/>
            <w:shd w:val="clear" w:color="auto" w:fill="D9D9D9" w:themeFill="background1" w:themeFillShade="D9"/>
            <w:vAlign w:val="center"/>
          </w:tcPr>
          <w:p w:rsidR="009D1096" w:rsidRDefault="000552BC" w:rsidP="00686F5D">
            <w:pPr>
              <w:tabs>
                <w:tab w:val="decimal" w:pos="1017"/>
              </w:tabs>
              <w:jc w:val="right"/>
              <w:rPr>
                <w:rFonts w:ascii="Arial Narrow" w:hAnsi="Arial Narrow"/>
                <w:sz w:val="16"/>
                <w:szCs w:val="16"/>
              </w:rPr>
            </w:pPr>
            <w:r>
              <w:rPr>
                <w:rFonts w:ascii="Arial Narrow" w:hAnsi="Arial Narrow"/>
                <w:sz w:val="16"/>
                <w:szCs w:val="16"/>
              </w:rPr>
              <w:t>141.110</w:t>
            </w:r>
          </w:p>
        </w:tc>
        <w:tc>
          <w:tcPr>
            <w:tcW w:w="1279" w:type="dxa"/>
            <w:shd w:val="clear" w:color="auto" w:fill="D9D9D9" w:themeFill="background1" w:themeFillShade="D9"/>
            <w:vAlign w:val="center"/>
          </w:tcPr>
          <w:p w:rsidR="009D1096" w:rsidRDefault="009D1096" w:rsidP="002411CB">
            <w:pPr>
              <w:tabs>
                <w:tab w:val="decimal" w:pos="624"/>
              </w:tabs>
              <w:jc w:val="both"/>
              <w:rPr>
                <w:rFonts w:ascii="Arial Narrow" w:hAnsi="Arial Narrow"/>
                <w:sz w:val="16"/>
                <w:szCs w:val="16"/>
              </w:rPr>
            </w:pPr>
            <w:r>
              <w:rPr>
                <w:rFonts w:ascii="Arial Narrow" w:hAnsi="Arial Narrow"/>
                <w:sz w:val="16"/>
                <w:szCs w:val="16"/>
              </w:rPr>
              <w:t>11,82</w:t>
            </w:r>
          </w:p>
        </w:tc>
      </w:tr>
      <w:tr w:rsidR="009D1096" w:rsidRPr="005E7897" w:rsidTr="00945AED">
        <w:trPr>
          <w:trHeight w:val="170"/>
        </w:trPr>
        <w:tc>
          <w:tcPr>
            <w:tcW w:w="5220" w:type="dxa"/>
            <w:shd w:val="clear" w:color="auto" w:fill="FFFFFF" w:themeFill="background1"/>
          </w:tcPr>
          <w:p w:rsidR="009D1096" w:rsidRPr="00047B3E" w:rsidRDefault="009D1096"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Βιοτεχνικό Πάρκο Γρεβενών (ΒΙΟΠΑΓΡΕ) ΑΕ</w:t>
            </w:r>
          </w:p>
        </w:tc>
        <w:tc>
          <w:tcPr>
            <w:tcW w:w="1260" w:type="dxa"/>
            <w:shd w:val="clear" w:color="auto" w:fill="FFFFFF" w:themeFill="background1"/>
            <w:vAlign w:val="center"/>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175.800</w:t>
            </w:r>
          </w:p>
        </w:tc>
        <w:tc>
          <w:tcPr>
            <w:tcW w:w="1260" w:type="dxa"/>
            <w:shd w:val="clear" w:color="auto" w:fill="FFFFFF" w:themeFill="background1"/>
            <w:vAlign w:val="center"/>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3.516</w:t>
            </w:r>
          </w:p>
        </w:tc>
        <w:tc>
          <w:tcPr>
            <w:tcW w:w="1279" w:type="dxa"/>
            <w:shd w:val="clear" w:color="auto" w:fill="FFFFFF" w:themeFill="background1"/>
            <w:vAlign w:val="center"/>
          </w:tcPr>
          <w:p w:rsidR="009D1096" w:rsidRDefault="009D1096" w:rsidP="002411CB">
            <w:pPr>
              <w:tabs>
                <w:tab w:val="decimal" w:pos="624"/>
              </w:tabs>
              <w:jc w:val="both"/>
              <w:rPr>
                <w:rFonts w:ascii="Arial Narrow" w:hAnsi="Arial Narrow"/>
                <w:sz w:val="16"/>
                <w:szCs w:val="16"/>
              </w:rPr>
            </w:pPr>
            <w:r>
              <w:rPr>
                <w:rFonts w:ascii="Arial Narrow" w:hAnsi="Arial Narrow"/>
                <w:sz w:val="16"/>
                <w:szCs w:val="16"/>
              </w:rPr>
              <w:t>2,00</w:t>
            </w:r>
          </w:p>
        </w:tc>
      </w:tr>
      <w:tr w:rsidR="0027596B" w:rsidRPr="005E7897" w:rsidTr="00945AED">
        <w:trPr>
          <w:trHeight w:val="170"/>
        </w:trPr>
        <w:tc>
          <w:tcPr>
            <w:tcW w:w="5220" w:type="dxa"/>
            <w:shd w:val="clear" w:color="auto" w:fill="FFFFFF" w:themeFill="background1"/>
          </w:tcPr>
          <w:p w:rsidR="0027596B" w:rsidRDefault="0027596B"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Βιοτεχνικό Πάρκο Χανίων ΑΕ</w:t>
            </w:r>
          </w:p>
        </w:tc>
        <w:tc>
          <w:tcPr>
            <w:tcW w:w="1260" w:type="dxa"/>
            <w:shd w:val="clear" w:color="auto" w:fill="FFFFFF" w:themeFill="background1"/>
            <w:vAlign w:val="center"/>
          </w:tcPr>
          <w:p w:rsidR="0027596B" w:rsidRDefault="004A7006" w:rsidP="00686F5D">
            <w:pPr>
              <w:tabs>
                <w:tab w:val="decimal" w:pos="1017"/>
              </w:tabs>
              <w:jc w:val="right"/>
              <w:rPr>
                <w:rFonts w:ascii="Arial Narrow" w:hAnsi="Arial Narrow"/>
                <w:sz w:val="16"/>
                <w:szCs w:val="16"/>
              </w:rPr>
            </w:pPr>
            <w:r>
              <w:rPr>
                <w:rFonts w:ascii="Arial Narrow" w:hAnsi="Arial Narrow"/>
                <w:sz w:val="16"/>
                <w:szCs w:val="16"/>
              </w:rPr>
              <w:t>60.000</w:t>
            </w:r>
          </w:p>
        </w:tc>
        <w:tc>
          <w:tcPr>
            <w:tcW w:w="1260" w:type="dxa"/>
            <w:shd w:val="clear" w:color="auto" w:fill="FFFFFF" w:themeFill="background1"/>
            <w:vAlign w:val="center"/>
          </w:tcPr>
          <w:p w:rsidR="0027596B" w:rsidRDefault="004A7006" w:rsidP="00686F5D">
            <w:pPr>
              <w:tabs>
                <w:tab w:val="decimal" w:pos="1017"/>
              </w:tabs>
              <w:jc w:val="right"/>
              <w:rPr>
                <w:rFonts w:ascii="Arial Narrow" w:hAnsi="Arial Narrow"/>
                <w:sz w:val="16"/>
                <w:szCs w:val="16"/>
              </w:rPr>
            </w:pPr>
            <w:r>
              <w:rPr>
                <w:rFonts w:ascii="Arial Narrow" w:hAnsi="Arial Narrow"/>
                <w:sz w:val="16"/>
                <w:szCs w:val="16"/>
              </w:rPr>
              <w:t>17.400</w:t>
            </w:r>
          </w:p>
        </w:tc>
        <w:tc>
          <w:tcPr>
            <w:tcW w:w="1279" w:type="dxa"/>
            <w:shd w:val="clear" w:color="auto" w:fill="FFFFFF" w:themeFill="background1"/>
            <w:vAlign w:val="center"/>
          </w:tcPr>
          <w:p w:rsidR="0027596B" w:rsidRDefault="004A7006" w:rsidP="002411CB">
            <w:pPr>
              <w:tabs>
                <w:tab w:val="decimal" w:pos="624"/>
              </w:tabs>
              <w:jc w:val="both"/>
              <w:rPr>
                <w:rFonts w:ascii="Arial Narrow" w:hAnsi="Arial Narrow"/>
                <w:sz w:val="16"/>
                <w:szCs w:val="16"/>
              </w:rPr>
            </w:pPr>
            <w:r>
              <w:rPr>
                <w:rFonts w:ascii="Arial Narrow" w:hAnsi="Arial Narrow"/>
                <w:sz w:val="16"/>
                <w:szCs w:val="16"/>
              </w:rPr>
              <w:t>29,00</w:t>
            </w:r>
          </w:p>
        </w:tc>
      </w:tr>
      <w:tr w:rsidR="009D1096" w:rsidRPr="006F7F99" w:rsidTr="00945AED">
        <w:trPr>
          <w:trHeight w:val="170"/>
        </w:trPr>
        <w:tc>
          <w:tcPr>
            <w:tcW w:w="5220" w:type="dxa"/>
            <w:shd w:val="clear" w:color="auto" w:fill="D9D9D9" w:themeFill="background1" w:themeFillShade="D9"/>
            <w:vAlign w:val="center"/>
          </w:tcPr>
          <w:p w:rsidR="009D1096" w:rsidRPr="0062567C" w:rsidRDefault="009D1096" w:rsidP="00E558F0">
            <w:pPr>
              <w:spacing w:before="10" w:after="10"/>
              <w:rPr>
                <w:rFonts w:ascii="Arial Narrow" w:hAnsi="Arial Narrow" w:cs="Arial"/>
                <w:sz w:val="16"/>
                <w:szCs w:val="16"/>
              </w:rPr>
            </w:pPr>
            <w:r w:rsidRPr="0062567C">
              <w:rPr>
                <w:rFonts w:ascii="Arial Narrow" w:hAnsi="Arial Narrow" w:cs="Arial"/>
                <w:sz w:val="16"/>
                <w:szCs w:val="16"/>
              </w:rPr>
              <w:t>Κέντρο Παραδοσιακής Βιοτεχνίας Ιωαννίνων (ΚΕΠΑΒΙ) ΑΕ</w:t>
            </w:r>
          </w:p>
        </w:tc>
        <w:tc>
          <w:tcPr>
            <w:tcW w:w="1260" w:type="dxa"/>
            <w:shd w:val="clear" w:color="auto" w:fill="D9D9D9" w:themeFill="background1" w:themeFillShade="D9"/>
            <w:vAlign w:val="center"/>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147.000</w:t>
            </w:r>
          </w:p>
        </w:tc>
        <w:tc>
          <w:tcPr>
            <w:tcW w:w="1260" w:type="dxa"/>
            <w:shd w:val="clear" w:color="auto" w:fill="D9D9D9" w:themeFill="background1" w:themeFillShade="D9"/>
            <w:vAlign w:val="center"/>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6.027</w:t>
            </w:r>
          </w:p>
        </w:tc>
        <w:tc>
          <w:tcPr>
            <w:tcW w:w="1279" w:type="dxa"/>
            <w:shd w:val="clear" w:color="auto" w:fill="D9D9D9" w:themeFill="background1" w:themeFillShade="D9"/>
            <w:vAlign w:val="center"/>
          </w:tcPr>
          <w:p w:rsidR="009D1096" w:rsidRDefault="009D1096" w:rsidP="002411CB">
            <w:pPr>
              <w:tabs>
                <w:tab w:val="decimal" w:pos="624"/>
              </w:tabs>
              <w:jc w:val="both"/>
              <w:rPr>
                <w:rFonts w:ascii="Arial Narrow" w:hAnsi="Arial Narrow"/>
                <w:sz w:val="16"/>
                <w:szCs w:val="16"/>
              </w:rPr>
            </w:pPr>
            <w:r>
              <w:rPr>
                <w:rFonts w:ascii="Arial Narrow" w:hAnsi="Arial Narrow"/>
                <w:sz w:val="16"/>
                <w:szCs w:val="16"/>
              </w:rPr>
              <w:t>4,10</w:t>
            </w:r>
          </w:p>
        </w:tc>
      </w:tr>
      <w:tr w:rsidR="009D1096" w:rsidRPr="006F7F99" w:rsidTr="00945AED">
        <w:trPr>
          <w:trHeight w:val="170"/>
        </w:trPr>
        <w:tc>
          <w:tcPr>
            <w:tcW w:w="5220" w:type="dxa"/>
            <w:shd w:val="clear" w:color="auto" w:fill="FFFFFF" w:themeFill="background1"/>
            <w:vAlign w:val="center"/>
          </w:tcPr>
          <w:p w:rsidR="009D1096" w:rsidRPr="0062567C" w:rsidRDefault="009D1096" w:rsidP="00E558F0">
            <w:pPr>
              <w:spacing w:before="10" w:after="10"/>
              <w:rPr>
                <w:rFonts w:ascii="Arial Narrow" w:hAnsi="Arial Narrow" w:cs="Arial"/>
                <w:sz w:val="16"/>
                <w:szCs w:val="16"/>
              </w:rPr>
            </w:pPr>
            <w:r w:rsidRPr="0062567C">
              <w:rPr>
                <w:rFonts w:ascii="Arial Narrow" w:hAnsi="Arial Narrow" w:cs="Arial"/>
                <w:sz w:val="16"/>
                <w:szCs w:val="16"/>
              </w:rPr>
              <w:t xml:space="preserve">Εκθετήριο Δημοπρατήριο Γούνας ΑΕ </w:t>
            </w:r>
          </w:p>
        </w:tc>
        <w:tc>
          <w:tcPr>
            <w:tcW w:w="1260" w:type="dxa"/>
            <w:shd w:val="clear" w:color="auto" w:fill="FFFFFF" w:themeFill="background1"/>
            <w:vAlign w:val="center"/>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319.680</w:t>
            </w:r>
          </w:p>
        </w:tc>
        <w:tc>
          <w:tcPr>
            <w:tcW w:w="1260" w:type="dxa"/>
            <w:shd w:val="clear" w:color="auto" w:fill="FFFFFF" w:themeFill="background1"/>
            <w:vAlign w:val="center"/>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1.305</w:t>
            </w:r>
          </w:p>
        </w:tc>
        <w:tc>
          <w:tcPr>
            <w:tcW w:w="1279" w:type="dxa"/>
            <w:shd w:val="clear" w:color="auto" w:fill="FFFFFF" w:themeFill="background1"/>
            <w:vAlign w:val="center"/>
          </w:tcPr>
          <w:p w:rsidR="009D1096" w:rsidRDefault="009D1096" w:rsidP="002411CB">
            <w:pPr>
              <w:tabs>
                <w:tab w:val="decimal" w:pos="624"/>
              </w:tabs>
              <w:jc w:val="both"/>
              <w:rPr>
                <w:rFonts w:ascii="Arial Narrow" w:hAnsi="Arial Narrow"/>
                <w:sz w:val="16"/>
                <w:szCs w:val="16"/>
              </w:rPr>
            </w:pPr>
            <w:r>
              <w:rPr>
                <w:rFonts w:ascii="Arial Narrow" w:hAnsi="Arial Narrow"/>
                <w:sz w:val="16"/>
                <w:szCs w:val="16"/>
              </w:rPr>
              <w:t>0,41</w:t>
            </w:r>
          </w:p>
        </w:tc>
      </w:tr>
      <w:tr w:rsidR="00991B4C" w:rsidRPr="002613C9" w:rsidTr="00ED3C23">
        <w:trPr>
          <w:trHeight w:val="20"/>
        </w:trPr>
        <w:tc>
          <w:tcPr>
            <w:tcW w:w="5220" w:type="dxa"/>
            <w:shd w:val="clear" w:color="auto" w:fill="FFFFFF" w:themeFill="background1"/>
          </w:tcPr>
          <w:p w:rsidR="00991B4C" w:rsidRPr="002613C9" w:rsidRDefault="00991B4C" w:rsidP="00787659">
            <w:pPr>
              <w:spacing w:before="10" w:after="10"/>
              <w:ind w:right="-1"/>
              <w:rPr>
                <w:rFonts w:ascii="Arial Narrow" w:hAnsi="Arial Narrow" w:cs="Arial"/>
                <w:snapToGrid w:val="0"/>
                <w:color w:val="000000"/>
                <w:sz w:val="8"/>
                <w:szCs w:val="16"/>
              </w:rPr>
            </w:pPr>
          </w:p>
        </w:tc>
        <w:tc>
          <w:tcPr>
            <w:tcW w:w="1260" w:type="dxa"/>
            <w:shd w:val="clear" w:color="auto" w:fill="FFFFFF" w:themeFill="background1"/>
            <w:vAlign w:val="bottom"/>
          </w:tcPr>
          <w:p w:rsidR="00991B4C" w:rsidRPr="002613C9" w:rsidRDefault="00991B4C" w:rsidP="00686F5D">
            <w:pPr>
              <w:tabs>
                <w:tab w:val="decimal" w:pos="1017"/>
              </w:tabs>
              <w:spacing w:before="10" w:after="10"/>
              <w:ind w:right="-1"/>
              <w:jc w:val="right"/>
              <w:rPr>
                <w:rFonts w:ascii="Arial Narrow" w:hAnsi="Arial Narrow"/>
                <w:sz w:val="8"/>
                <w:szCs w:val="16"/>
              </w:rPr>
            </w:pPr>
          </w:p>
        </w:tc>
        <w:tc>
          <w:tcPr>
            <w:tcW w:w="1260" w:type="dxa"/>
            <w:shd w:val="clear" w:color="auto" w:fill="FFFFFF" w:themeFill="background1"/>
            <w:vAlign w:val="bottom"/>
          </w:tcPr>
          <w:p w:rsidR="00991B4C" w:rsidRPr="002613C9" w:rsidRDefault="00991B4C" w:rsidP="00686F5D">
            <w:pPr>
              <w:tabs>
                <w:tab w:val="decimal" w:pos="932"/>
                <w:tab w:val="decimal" w:pos="1017"/>
              </w:tabs>
              <w:spacing w:before="10" w:after="10"/>
              <w:ind w:right="-1"/>
              <w:jc w:val="right"/>
              <w:rPr>
                <w:rFonts w:ascii="Arial Narrow" w:hAnsi="Arial Narrow"/>
                <w:sz w:val="8"/>
                <w:szCs w:val="16"/>
              </w:rPr>
            </w:pPr>
          </w:p>
        </w:tc>
        <w:tc>
          <w:tcPr>
            <w:tcW w:w="1279" w:type="dxa"/>
            <w:shd w:val="clear" w:color="auto" w:fill="FFFFFF" w:themeFill="background1"/>
            <w:vAlign w:val="bottom"/>
          </w:tcPr>
          <w:p w:rsidR="00991B4C" w:rsidRPr="002613C9" w:rsidRDefault="00991B4C" w:rsidP="002411CB">
            <w:pPr>
              <w:tabs>
                <w:tab w:val="decimal" w:pos="624"/>
              </w:tabs>
              <w:spacing w:before="10" w:after="10"/>
              <w:ind w:right="-1"/>
              <w:jc w:val="both"/>
              <w:rPr>
                <w:rFonts w:ascii="Arial Narrow" w:hAnsi="Arial Narrow"/>
                <w:sz w:val="8"/>
                <w:szCs w:val="16"/>
              </w:rPr>
            </w:pPr>
          </w:p>
        </w:tc>
      </w:tr>
      <w:tr w:rsidR="00991B4C" w:rsidRPr="006F7F99" w:rsidTr="00945AED">
        <w:trPr>
          <w:trHeight w:val="170"/>
        </w:trPr>
        <w:tc>
          <w:tcPr>
            <w:tcW w:w="5220" w:type="dxa"/>
            <w:shd w:val="clear" w:color="auto" w:fill="F2F2F2" w:themeFill="background1" w:themeFillShade="F2"/>
          </w:tcPr>
          <w:p w:rsidR="00991B4C" w:rsidRPr="006F7F99" w:rsidRDefault="00991B4C" w:rsidP="00074B0C">
            <w:pPr>
              <w:spacing w:before="10" w:after="10"/>
              <w:ind w:right="-1"/>
              <w:rPr>
                <w:rFonts w:ascii="Arial Narrow" w:hAnsi="Arial Narrow" w:cs="Arial"/>
                <w:b/>
                <w:snapToGrid w:val="0"/>
                <w:color w:val="000000"/>
                <w:sz w:val="16"/>
                <w:szCs w:val="16"/>
              </w:rPr>
            </w:pPr>
            <w:r w:rsidRPr="00B83496">
              <w:rPr>
                <w:rFonts w:ascii="Arial Narrow" w:hAnsi="Arial Narrow" w:cs="Arial"/>
                <w:b/>
                <w:snapToGrid w:val="0"/>
                <w:color w:val="000000"/>
                <w:sz w:val="16"/>
                <w:szCs w:val="16"/>
                <w:shd w:val="clear" w:color="auto" w:fill="A6A6A6" w:themeFill="background1" w:themeFillShade="A6"/>
              </w:rPr>
              <w:t>ΥΠΟ ΕΙΔΙΚΗ ΕΚΚΑΘΑΡΙΣΗ (Αρ. 14α ν. 3429/2005</w:t>
            </w:r>
            <w:r>
              <w:rPr>
                <w:rFonts w:ascii="Arial Narrow" w:hAnsi="Arial Narrow" w:cs="Arial"/>
                <w:b/>
                <w:snapToGrid w:val="0"/>
                <w:color w:val="000000"/>
                <w:sz w:val="16"/>
                <w:szCs w:val="16"/>
              </w:rPr>
              <w:t>)</w:t>
            </w:r>
          </w:p>
        </w:tc>
        <w:tc>
          <w:tcPr>
            <w:tcW w:w="1260" w:type="dxa"/>
            <w:shd w:val="clear" w:color="auto" w:fill="FFFFFF" w:themeFill="background1"/>
            <w:vAlign w:val="bottom"/>
          </w:tcPr>
          <w:p w:rsidR="00991B4C" w:rsidRDefault="00991B4C" w:rsidP="00686F5D">
            <w:pPr>
              <w:tabs>
                <w:tab w:val="decimal" w:pos="1017"/>
              </w:tabs>
              <w:spacing w:before="10" w:after="10"/>
              <w:ind w:right="-1"/>
              <w:jc w:val="right"/>
              <w:rPr>
                <w:rFonts w:ascii="Arial Narrow" w:hAnsi="Arial Narrow"/>
                <w:sz w:val="16"/>
                <w:szCs w:val="16"/>
              </w:rPr>
            </w:pPr>
          </w:p>
        </w:tc>
        <w:tc>
          <w:tcPr>
            <w:tcW w:w="1260" w:type="dxa"/>
            <w:shd w:val="clear" w:color="auto" w:fill="FFFFFF" w:themeFill="background1"/>
            <w:vAlign w:val="bottom"/>
          </w:tcPr>
          <w:p w:rsidR="00991B4C" w:rsidRDefault="00991B4C" w:rsidP="00686F5D">
            <w:pPr>
              <w:tabs>
                <w:tab w:val="decimal" w:pos="932"/>
                <w:tab w:val="decimal" w:pos="1017"/>
              </w:tabs>
              <w:spacing w:before="10" w:after="10"/>
              <w:ind w:right="-1"/>
              <w:jc w:val="right"/>
              <w:rPr>
                <w:rFonts w:ascii="Arial Narrow" w:hAnsi="Arial Narrow"/>
                <w:sz w:val="16"/>
                <w:szCs w:val="16"/>
              </w:rPr>
            </w:pPr>
          </w:p>
        </w:tc>
        <w:tc>
          <w:tcPr>
            <w:tcW w:w="1279" w:type="dxa"/>
            <w:shd w:val="clear" w:color="auto" w:fill="FFFFFF" w:themeFill="background1"/>
            <w:vAlign w:val="bottom"/>
          </w:tcPr>
          <w:p w:rsidR="00991B4C" w:rsidRDefault="00991B4C" w:rsidP="002411CB">
            <w:pPr>
              <w:tabs>
                <w:tab w:val="decimal" w:pos="624"/>
              </w:tabs>
              <w:spacing w:before="10" w:after="10"/>
              <w:ind w:right="-1"/>
              <w:jc w:val="both"/>
              <w:rPr>
                <w:rFonts w:ascii="Arial Narrow" w:hAnsi="Arial Narrow"/>
                <w:sz w:val="16"/>
                <w:szCs w:val="16"/>
              </w:rPr>
            </w:pPr>
          </w:p>
        </w:tc>
      </w:tr>
      <w:tr w:rsidR="009D1096" w:rsidRPr="006F7F99" w:rsidTr="00945AED">
        <w:trPr>
          <w:trHeight w:val="170"/>
        </w:trPr>
        <w:tc>
          <w:tcPr>
            <w:tcW w:w="5220" w:type="dxa"/>
            <w:shd w:val="clear" w:color="auto" w:fill="FFFFFF" w:themeFill="background1"/>
          </w:tcPr>
          <w:p w:rsidR="009D1096" w:rsidRPr="006F7F99" w:rsidRDefault="009D1096"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Ολυμπιακές Αερογραμμές</w:t>
            </w:r>
          </w:p>
        </w:tc>
        <w:tc>
          <w:tcPr>
            <w:tcW w:w="1260" w:type="dxa"/>
            <w:shd w:val="clear" w:color="auto" w:fill="FFFFFF" w:themeFill="background1"/>
            <w:vAlign w:val="bottom"/>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130.385.000</w:t>
            </w:r>
          </w:p>
        </w:tc>
        <w:tc>
          <w:tcPr>
            <w:tcW w:w="1260" w:type="dxa"/>
            <w:shd w:val="clear" w:color="auto" w:fill="FFFFFF" w:themeFill="background1"/>
            <w:vAlign w:val="bottom"/>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130.385.000</w:t>
            </w:r>
          </w:p>
        </w:tc>
        <w:tc>
          <w:tcPr>
            <w:tcW w:w="1279" w:type="dxa"/>
            <w:shd w:val="clear" w:color="auto" w:fill="FFFFFF" w:themeFill="background1"/>
            <w:vAlign w:val="bottom"/>
          </w:tcPr>
          <w:p w:rsidR="009D1096" w:rsidRDefault="009D1096" w:rsidP="002411CB">
            <w:pPr>
              <w:tabs>
                <w:tab w:val="decimal" w:pos="624"/>
              </w:tabs>
              <w:jc w:val="both"/>
              <w:rPr>
                <w:rFonts w:ascii="Arial Narrow" w:hAnsi="Arial Narrow"/>
                <w:sz w:val="16"/>
                <w:szCs w:val="16"/>
              </w:rPr>
            </w:pPr>
            <w:r>
              <w:rPr>
                <w:rFonts w:ascii="Arial Narrow" w:hAnsi="Arial Narrow"/>
                <w:sz w:val="16"/>
                <w:szCs w:val="16"/>
              </w:rPr>
              <w:t>100,00</w:t>
            </w:r>
          </w:p>
        </w:tc>
      </w:tr>
      <w:tr w:rsidR="009D1096" w:rsidRPr="006F7F99" w:rsidTr="00945AED">
        <w:trPr>
          <w:trHeight w:val="170"/>
        </w:trPr>
        <w:tc>
          <w:tcPr>
            <w:tcW w:w="5220" w:type="dxa"/>
            <w:shd w:val="clear" w:color="auto" w:fill="D9D9D9" w:themeFill="background1" w:themeFillShade="D9"/>
          </w:tcPr>
          <w:p w:rsidR="009D1096" w:rsidRPr="006F7F99" w:rsidRDefault="009D1096"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Ολυμπιακή Αεροπορία Υπηρεσίες</w:t>
            </w:r>
          </w:p>
        </w:tc>
        <w:tc>
          <w:tcPr>
            <w:tcW w:w="1260" w:type="dxa"/>
            <w:shd w:val="clear" w:color="auto" w:fill="D9D9D9" w:themeFill="background1" w:themeFillShade="D9"/>
            <w:vAlign w:val="bottom"/>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354.946.354</w:t>
            </w:r>
          </w:p>
        </w:tc>
        <w:tc>
          <w:tcPr>
            <w:tcW w:w="1260" w:type="dxa"/>
            <w:shd w:val="clear" w:color="auto" w:fill="D9D9D9" w:themeFill="background1" w:themeFillShade="D9"/>
            <w:vAlign w:val="bottom"/>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354.946.354</w:t>
            </w:r>
          </w:p>
        </w:tc>
        <w:tc>
          <w:tcPr>
            <w:tcW w:w="1279" w:type="dxa"/>
            <w:shd w:val="clear" w:color="auto" w:fill="D9D9D9" w:themeFill="background1" w:themeFillShade="D9"/>
            <w:vAlign w:val="bottom"/>
          </w:tcPr>
          <w:p w:rsidR="009D1096" w:rsidRDefault="009D1096" w:rsidP="002411CB">
            <w:pPr>
              <w:tabs>
                <w:tab w:val="decimal" w:pos="624"/>
              </w:tabs>
              <w:jc w:val="both"/>
              <w:rPr>
                <w:rFonts w:ascii="Arial Narrow" w:hAnsi="Arial Narrow"/>
                <w:sz w:val="16"/>
                <w:szCs w:val="16"/>
              </w:rPr>
            </w:pPr>
            <w:r>
              <w:rPr>
                <w:rFonts w:ascii="Arial Narrow" w:hAnsi="Arial Narrow"/>
                <w:sz w:val="16"/>
                <w:szCs w:val="16"/>
              </w:rPr>
              <w:t>100,00</w:t>
            </w:r>
          </w:p>
        </w:tc>
      </w:tr>
      <w:tr w:rsidR="009D1096" w:rsidRPr="006F7F99" w:rsidTr="00945AED">
        <w:trPr>
          <w:trHeight w:val="170"/>
        </w:trPr>
        <w:tc>
          <w:tcPr>
            <w:tcW w:w="5220" w:type="dxa"/>
            <w:shd w:val="clear" w:color="auto" w:fill="FFFFFF" w:themeFill="background1"/>
          </w:tcPr>
          <w:p w:rsidR="009D1096" w:rsidRDefault="009D1096" w:rsidP="00A9766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Ελληνικά Συστήματα Παραγωγής Πολιτικών Προϊόντων ΑΒΕΕ</w:t>
            </w:r>
          </w:p>
        </w:tc>
        <w:tc>
          <w:tcPr>
            <w:tcW w:w="1260" w:type="dxa"/>
            <w:shd w:val="clear" w:color="auto" w:fill="FFFFFF" w:themeFill="background1"/>
            <w:vAlign w:val="bottom"/>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21.166.191</w:t>
            </w:r>
          </w:p>
        </w:tc>
        <w:tc>
          <w:tcPr>
            <w:tcW w:w="1260" w:type="dxa"/>
            <w:shd w:val="clear" w:color="auto" w:fill="FFFFFF" w:themeFill="background1"/>
            <w:vAlign w:val="bottom"/>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21.138.740</w:t>
            </w:r>
          </w:p>
        </w:tc>
        <w:tc>
          <w:tcPr>
            <w:tcW w:w="1279" w:type="dxa"/>
            <w:shd w:val="clear" w:color="auto" w:fill="FFFFFF" w:themeFill="background1"/>
            <w:vAlign w:val="bottom"/>
          </w:tcPr>
          <w:p w:rsidR="009D1096" w:rsidRDefault="009D1096" w:rsidP="002411CB">
            <w:pPr>
              <w:tabs>
                <w:tab w:val="decimal" w:pos="624"/>
              </w:tabs>
              <w:jc w:val="both"/>
              <w:rPr>
                <w:rFonts w:ascii="Arial Narrow" w:hAnsi="Arial Narrow"/>
                <w:sz w:val="16"/>
                <w:szCs w:val="16"/>
              </w:rPr>
            </w:pPr>
            <w:r>
              <w:rPr>
                <w:rFonts w:ascii="Arial Narrow" w:hAnsi="Arial Narrow"/>
                <w:sz w:val="16"/>
                <w:szCs w:val="16"/>
              </w:rPr>
              <w:t>99,87</w:t>
            </w:r>
          </w:p>
        </w:tc>
      </w:tr>
      <w:tr w:rsidR="009D1096" w:rsidRPr="006F7F99" w:rsidTr="00945AED">
        <w:trPr>
          <w:trHeight w:val="170"/>
        </w:trPr>
        <w:tc>
          <w:tcPr>
            <w:tcW w:w="5220" w:type="dxa"/>
            <w:shd w:val="clear" w:color="auto" w:fill="D9D9D9" w:themeFill="background1" w:themeFillShade="D9"/>
          </w:tcPr>
          <w:p w:rsidR="009D1096" w:rsidRPr="006F7F99" w:rsidRDefault="009D1096" w:rsidP="00807E2D">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Ελληνική Βιομηχανία Οχημάτων (</w:t>
            </w:r>
            <w:r w:rsidRPr="006F7F99">
              <w:rPr>
                <w:rFonts w:ascii="Arial Narrow" w:hAnsi="Arial Narrow" w:cs="Arial"/>
                <w:snapToGrid w:val="0"/>
                <w:color w:val="000000"/>
                <w:sz w:val="16"/>
                <w:szCs w:val="16"/>
              </w:rPr>
              <w:t>ΕΛΒΟ</w:t>
            </w:r>
            <w:r>
              <w:rPr>
                <w:rFonts w:ascii="Arial Narrow" w:hAnsi="Arial Narrow" w:cs="Arial"/>
                <w:snapToGrid w:val="0"/>
                <w:color w:val="000000"/>
                <w:sz w:val="16"/>
                <w:szCs w:val="16"/>
              </w:rPr>
              <w:t>) ΑΒΕ</w:t>
            </w:r>
          </w:p>
        </w:tc>
        <w:tc>
          <w:tcPr>
            <w:tcW w:w="1260" w:type="dxa"/>
            <w:shd w:val="clear" w:color="auto" w:fill="D9D9D9" w:themeFill="background1" w:themeFillShade="D9"/>
            <w:vAlign w:val="bottom"/>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115.790.000</w:t>
            </w:r>
          </w:p>
        </w:tc>
        <w:tc>
          <w:tcPr>
            <w:tcW w:w="1260" w:type="dxa"/>
            <w:shd w:val="clear" w:color="auto" w:fill="D9D9D9" w:themeFill="background1" w:themeFillShade="D9"/>
            <w:vAlign w:val="bottom"/>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98.987.900</w:t>
            </w:r>
          </w:p>
        </w:tc>
        <w:tc>
          <w:tcPr>
            <w:tcW w:w="1279" w:type="dxa"/>
            <w:shd w:val="clear" w:color="auto" w:fill="D9D9D9" w:themeFill="background1" w:themeFillShade="D9"/>
            <w:vAlign w:val="bottom"/>
          </w:tcPr>
          <w:p w:rsidR="009D1096" w:rsidRDefault="009D1096" w:rsidP="002411CB">
            <w:pPr>
              <w:tabs>
                <w:tab w:val="decimal" w:pos="624"/>
              </w:tabs>
              <w:jc w:val="both"/>
              <w:rPr>
                <w:rFonts w:ascii="Arial Narrow" w:hAnsi="Arial Narrow"/>
                <w:sz w:val="16"/>
                <w:szCs w:val="16"/>
              </w:rPr>
            </w:pPr>
            <w:r>
              <w:rPr>
                <w:rFonts w:ascii="Arial Narrow" w:hAnsi="Arial Narrow"/>
                <w:sz w:val="16"/>
                <w:szCs w:val="16"/>
              </w:rPr>
              <w:t>85,49</w:t>
            </w:r>
          </w:p>
        </w:tc>
      </w:tr>
      <w:tr w:rsidR="00991B4C" w:rsidRPr="002613C9" w:rsidTr="00ED3C23">
        <w:trPr>
          <w:trHeight w:val="20"/>
        </w:trPr>
        <w:tc>
          <w:tcPr>
            <w:tcW w:w="5220" w:type="dxa"/>
            <w:shd w:val="clear" w:color="auto" w:fill="FFFFFF" w:themeFill="background1"/>
          </w:tcPr>
          <w:p w:rsidR="00991B4C" w:rsidRPr="002613C9" w:rsidRDefault="00991B4C" w:rsidP="00787659">
            <w:pPr>
              <w:spacing w:before="10" w:after="10"/>
              <w:ind w:right="-1"/>
              <w:rPr>
                <w:rFonts w:ascii="Arial Narrow" w:hAnsi="Arial Narrow" w:cs="Arial"/>
                <w:snapToGrid w:val="0"/>
                <w:color w:val="000000"/>
                <w:sz w:val="8"/>
                <w:szCs w:val="16"/>
              </w:rPr>
            </w:pPr>
          </w:p>
        </w:tc>
        <w:tc>
          <w:tcPr>
            <w:tcW w:w="1260" w:type="dxa"/>
            <w:shd w:val="clear" w:color="auto" w:fill="FFFFFF" w:themeFill="background1"/>
            <w:vAlign w:val="bottom"/>
          </w:tcPr>
          <w:p w:rsidR="00991B4C" w:rsidRPr="002613C9" w:rsidRDefault="00991B4C" w:rsidP="00686F5D">
            <w:pPr>
              <w:tabs>
                <w:tab w:val="decimal" w:pos="1017"/>
              </w:tabs>
              <w:spacing w:before="10" w:after="10"/>
              <w:jc w:val="right"/>
              <w:rPr>
                <w:rFonts w:ascii="Arial Narrow" w:hAnsi="Arial Narrow" w:cs="Arial"/>
                <w:sz w:val="8"/>
                <w:szCs w:val="16"/>
              </w:rPr>
            </w:pPr>
          </w:p>
        </w:tc>
        <w:tc>
          <w:tcPr>
            <w:tcW w:w="1260" w:type="dxa"/>
            <w:shd w:val="clear" w:color="auto" w:fill="FFFFFF" w:themeFill="background1"/>
            <w:vAlign w:val="bottom"/>
          </w:tcPr>
          <w:p w:rsidR="00991B4C" w:rsidRPr="002613C9" w:rsidRDefault="00991B4C" w:rsidP="00686F5D">
            <w:pPr>
              <w:tabs>
                <w:tab w:val="decimal" w:pos="932"/>
                <w:tab w:val="decimal" w:pos="1017"/>
              </w:tabs>
              <w:spacing w:before="10" w:after="10"/>
              <w:jc w:val="right"/>
              <w:rPr>
                <w:rFonts w:ascii="Arial Narrow" w:hAnsi="Arial Narrow" w:cs="Arial"/>
                <w:sz w:val="8"/>
                <w:szCs w:val="16"/>
              </w:rPr>
            </w:pPr>
          </w:p>
        </w:tc>
        <w:tc>
          <w:tcPr>
            <w:tcW w:w="1279" w:type="dxa"/>
            <w:shd w:val="clear" w:color="auto" w:fill="FFFFFF" w:themeFill="background1"/>
            <w:vAlign w:val="bottom"/>
          </w:tcPr>
          <w:p w:rsidR="00991B4C" w:rsidRPr="002613C9" w:rsidRDefault="00991B4C" w:rsidP="002411CB">
            <w:pPr>
              <w:tabs>
                <w:tab w:val="decimal" w:pos="624"/>
              </w:tabs>
              <w:spacing w:before="10" w:after="10"/>
              <w:jc w:val="both"/>
              <w:rPr>
                <w:rFonts w:ascii="Arial Narrow" w:hAnsi="Arial Narrow" w:cs="Arial"/>
                <w:sz w:val="8"/>
                <w:szCs w:val="16"/>
              </w:rPr>
            </w:pPr>
          </w:p>
        </w:tc>
      </w:tr>
      <w:tr w:rsidR="00991B4C" w:rsidRPr="00B83496" w:rsidTr="00945AED">
        <w:trPr>
          <w:trHeight w:val="170"/>
        </w:trPr>
        <w:tc>
          <w:tcPr>
            <w:tcW w:w="5220" w:type="dxa"/>
            <w:shd w:val="clear" w:color="auto" w:fill="D9D9D9" w:themeFill="background1" w:themeFillShade="D9"/>
          </w:tcPr>
          <w:p w:rsidR="00991B4C" w:rsidRPr="00B83496" w:rsidRDefault="00991B4C" w:rsidP="00787659">
            <w:pPr>
              <w:spacing w:before="10" w:after="10"/>
              <w:ind w:right="-1"/>
              <w:rPr>
                <w:rFonts w:ascii="Arial Narrow" w:hAnsi="Arial Narrow" w:cs="Arial"/>
                <w:b/>
                <w:snapToGrid w:val="0"/>
                <w:color w:val="000000"/>
                <w:sz w:val="16"/>
                <w:szCs w:val="16"/>
              </w:rPr>
            </w:pPr>
            <w:r w:rsidRPr="00B83496">
              <w:rPr>
                <w:rFonts w:ascii="Arial Narrow" w:hAnsi="Arial Narrow" w:cs="Arial"/>
                <w:b/>
                <w:snapToGrid w:val="0"/>
                <w:color w:val="000000"/>
                <w:sz w:val="16"/>
                <w:szCs w:val="16"/>
              </w:rPr>
              <w:t>ΥΠΟ ΕΚΚΑΘΑΡΙΣΗ</w:t>
            </w:r>
          </w:p>
        </w:tc>
        <w:tc>
          <w:tcPr>
            <w:tcW w:w="1260" w:type="dxa"/>
            <w:shd w:val="clear" w:color="auto" w:fill="FFFFFF" w:themeFill="background1"/>
            <w:vAlign w:val="bottom"/>
          </w:tcPr>
          <w:p w:rsidR="00991B4C" w:rsidRPr="00B83496" w:rsidRDefault="00991B4C" w:rsidP="00686F5D">
            <w:pPr>
              <w:tabs>
                <w:tab w:val="decimal" w:pos="1017"/>
              </w:tabs>
              <w:spacing w:before="10" w:after="10"/>
              <w:jc w:val="right"/>
              <w:rPr>
                <w:rFonts w:ascii="Arial Narrow" w:hAnsi="Arial Narrow" w:cs="Arial"/>
                <w:sz w:val="16"/>
                <w:szCs w:val="16"/>
              </w:rPr>
            </w:pPr>
          </w:p>
        </w:tc>
        <w:tc>
          <w:tcPr>
            <w:tcW w:w="1260" w:type="dxa"/>
            <w:shd w:val="clear" w:color="auto" w:fill="FFFFFF" w:themeFill="background1"/>
            <w:vAlign w:val="bottom"/>
          </w:tcPr>
          <w:p w:rsidR="00991B4C" w:rsidRPr="00B83496" w:rsidRDefault="00991B4C" w:rsidP="00686F5D">
            <w:pPr>
              <w:tabs>
                <w:tab w:val="decimal" w:pos="932"/>
                <w:tab w:val="decimal" w:pos="1017"/>
              </w:tabs>
              <w:spacing w:before="10" w:after="10"/>
              <w:jc w:val="right"/>
              <w:rPr>
                <w:rFonts w:ascii="Arial Narrow" w:hAnsi="Arial Narrow" w:cs="Arial"/>
                <w:sz w:val="16"/>
                <w:szCs w:val="16"/>
              </w:rPr>
            </w:pPr>
          </w:p>
        </w:tc>
        <w:tc>
          <w:tcPr>
            <w:tcW w:w="1279" w:type="dxa"/>
            <w:shd w:val="clear" w:color="auto" w:fill="FFFFFF" w:themeFill="background1"/>
            <w:vAlign w:val="bottom"/>
          </w:tcPr>
          <w:p w:rsidR="00991B4C" w:rsidRPr="00B83496" w:rsidRDefault="00991B4C" w:rsidP="002411CB">
            <w:pPr>
              <w:tabs>
                <w:tab w:val="decimal" w:pos="624"/>
              </w:tabs>
              <w:spacing w:before="10" w:after="10"/>
              <w:jc w:val="both"/>
              <w:rPr>
                <w:rFonts w:ascii="Arial Narrow" w:hAnsi="Arial Narrow" w:cs="Arial"/>
                <w:sz w:val="16"/>
                <w:szCs w:val="16"/>
              </w:rPr>
            </w:pPr>
          </w:p>
        </w:tc>
      </w:tr>
      <w:tr w:rsidR="00991B4C" w:rsidRPr="006F7F99" w:rsidTr="00945AED">
        <w:trPr>
          <w:trHeight w:val="170"/>
        </w:trPr>
        <w:tc>
          <w:tcPr>
            <w:tcW w:w="5220" w:type="dxa"/>
            <w:shd w:val="clear" w:color="auto" w:fill="FFFFFF" w:themeFill="background1"/>
          </w:tcPr>
          <w:p w:rsidR="00991B4C" w:rsidRPr="00074B0C" w:rsidRDefault="00991B4C" w:rsidP="00787659">
            <w:pPr>
              <w:spacing w:before="10" w:after="10"/>
              <w:ind w:right="-1"/>
              <w:rPr>
                <w:rFonts w:ascii="Arial Narrow" w:hAnsi="Arial Narrow" w:cs="Arial"/>
                <w:i/>
                <w:snapToGrid w:val="0"/>
                <w:color w:val="000000"/>
                <w:sz w:val="16"/>
                <w:szCs w:val="16"/>
                <w:u w:val="single"/>
              </w:rPr>
            </w:pPr>
            <w:r w:rsidRPr="00074B0C">
              <w:rPr>
                <w:rFonts w:ascii="Arial Narrow" w:hAnsi="Arial Narrow" w:cs="Arial"/>
                <w:i/>
                <w:snapToGrid w:val="0"/>
                <w:color w:val="000000"/>
                <w:sz w:val="16"/>
                <w:szCs w:val="16"/>
                <w:u w:val="single"/>
              </w:rPr>
              <w:t>Πιστωτικά ιδρύματα</w:t>
            </w:r>
          </w:p>
        </w:tc>
        <w:tc>
          <w:tcPr>
            <w:tcW w:w="1260" w:type="dxa"/>
            <w:shd w:val="clear" w:color="auto" w:fill="FFFFFF" w:themeFill="background1"/>
            <w:vAlign w:val="bottom"/>
          </w:tcPr>
          <w:p w:rsidR="00991B4C" w:rsidRPr="00273124" w:rsidRDefault="00991B4C" w:rsidP="00686F5D">
            <w:pPr>
              <w:tabs>
                <w:tab w:val="decimal" w:pos="1017"/>
              </w:tabs>
              <w:spacing w:before="10" w:after="10"/>
              <w:jc w:val="right"/>
              <w:rPr>
                <w:rFonts w:ascii="Arial Narrow" w:hAnsi="Arial Narrow" w:cs="Arial"/>
                <w:sz w:val="16"/>
                <w:szCs w:val="16"/>
              </w:rPr>
            </w:pPr>
          </w:p>
        </w:tc>
        <w:tc>
          <w:tcPr>
            <w:tcW w:w="1260" w:type="dxa"/>
            <w:shd w:val="clear" w:color="auto" w:fill="FFFFFF" w:themeFill="background1"/>
            <w:vAlign w:val="bottom"/>
          </w:tcPr>
          <w:p w:rsidR="00991B4C" w:rsidRPr="00273124" w:rsidRDefault="00991B4C" w:rsidP="00686F5D">
            <w:pPr>
              <w:tabs>
                <w:tab w:val="decimal" w:pos="932"/>
                <w:tab w:val="decimal" w:pos="1017"/>
              </w:tabs>
              <w:spacing w:before="10" w:after="10"/>
              <w:jc w:val="right"/>
              <w:rPr>
                <w:rFonts w:ascii="Arial Narrow" w:hAnsi="Arial Narrow" w:cs="Arial"/>
                <w:sz w:val="16"/>
                <w:szCs w:val="16"/>
              </w:rPr>
            </w:pPr>
          </w:p>
        </w:tc>
        <w:tc>
          <w:tcPr>
            <w:tcW w:w="1279" w:type="dxa"/>
            <w:shd w:val="clear" w:color="auto" w:fill="FFFFFF" w:themeFill="background1"/>
            <w:vAlign w:val="bottom"/>
          </w:tcPr>
          <w:p w:rsidR="00991B4C" w:rsidRPr="00273124" w:rsidRDefault="00991B4C" w:rsidP="002411CB">
            <w:pPr>
              <w:tabs>
                <w:tab w:val="decimal" w:pos="624"/>
              </w:tabs>
              <w:spacing w:before="10" w:after="10"/>
              <w:jc w:val="both"/>
              <w:rPr>
                <w:rFonts w:ascii="Arial Narrow" w:hAnsi="Arial Narrow" w:cs="Arial"/>
                <w:sz w:val="16"/>
                <w:szCs w:val="16"/>
              </w:rPr>
            </w:pPr>
          </w:p>
        </w:tc>
      </w:tr>
      <w:tr w:rsidR="009D1096" w:rsidRPr="006F7F99" w:rsidTr="00945AED">
        <w:trPr>
          <w:trHeight w:val="170"/>
        </w:trPr>
        <w:tc>
          <w:tcPr>
            <w:tcW w:w="5220" w:type="dxa"/>
            <w:shd w:val="clear" w:color="auto" w:fill="D9D9D9" w:themeFill="background1" w:themeFillShade="D9"/>
          </w:tcPr>
          <w:p w:rsidR="009D1096" w:rsidRPr="00074B0C" w:rsidRDefault="009D1096"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Αγροτική Τράπεζα της Ελλάδος</w:t>
            </w:r>
          </w:p>
        </w:tc>
        <w:tc>
          <w:tcPr>
            <w:tcW w:w="1260" w:type="dxa"/>
            <w:shd w:val="clear" w:color="auto" w:fill="D9D9D9" w:themeFill="background1" w:themeFillShade="D9"/>
            <w:vAlign w:val="bottom"/>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1.050.573.329</w:t>
            </w:r>
          </w:p>
        </w:tc>
        <w:tc>
          <w:tcPr>
            <w:tcW w:w="1260" w:type="dxa"/>
            <w:shd w:val="clear" w:color="auto" w:fill="D9D9D9" w:themeFill="background1" w:themeFillShade="D9"/>
            <w:vAlign w:val="bottom"/>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973.710.056</w:t>
            </w:r>
          </w:p>
        </w:tc>
        <w:tc>
          <w:tcPr>
            <w:tcW w:w="1279" w:type="dxa"/>
            <w:shd w:val="clear" w:color="auto" w:fill="D9D9D9" w:themeFill="background1" w:themeFillShade="D9"/>
            <w:vAlign w:val="bottom"/>
          </w:tcPr>
          <w:p w:rsidR="009D1096" w:rsidRDefault="009D1096" w:rsidP="002411CB">
            <w:pPr>
              <w:tabs>
                <w:tab w:val="decimal" w:pos="624"/>
              </w:tabs>
              <w:jc w:val="both"/>
              <w:rPr>
                <w:rFonts w:ascii="Arial Narrow" w:hAnsi="Arial Narrow"/>
                <w:sz w:val="16"/>
                <w:szCs w:val="16"/>
              </w:rPr>
            </w:pPr>
            <w:r>
              <w:rPr>
                <w:rFonts w:ascii="Arial Narrow" w:hAnsi="Arial Narrow"/>
                <w:sz w:val="16"/>
                <w:szCs w:val="16"/>
              </w:rPr>
              <w:t>92,68</w:t>
            </w:r>
          </w:p>
        </w:tc>
      </w:tr>
      <w:tr w:rsidR="009D1096" w:rsidRPr="006F7F99" w:rsidTr="00945AED">
        <w:trPr>
          <w:trHeight w:val="170"/>
        </w:trPr>
        <w:tc>
          <w:tcPr>
            <w:tcW w:w="5220" w:type="dxa"/>
            <w:shd w:val="clear" w:color="auto" w:fill="FFFFFF" w:themeFill="background1"/>
          </w:tcPr>
          <w:p w:rsidR="009D1096" w:rsidRDefault="009D1096" w:rsidP="00787659">
            <w:pPr>
              <w:spacing w:before="10" w:after="10"/>
              <w:ind w:right="-1"/>
              <w:rPr>
                <w:rFonts w:ascii="Arial Narrow" w:hAnsi="Arial Narrow" w:cs="Arial"/>
                <w:snapToGrid w:val="0"/>
                <w:color w:val="000000"/>
                <w:sz w:val="16"/>
                <w:szCs w:val="16"/>
              </w:rPr>
            </w:pPr>
            <w:r>
              <w:rPr>
                <w:rFonts w:ascii="Arial Narrow" w:hAnsi="Arial Narrow" w:cs="Arial"/>
                <w:snapToGrid w:val="0"/>
                <w:color w:val="000000"/>
                <w:sz w:val="16"/>
                <w:szCs w:val="16"/>
              </w:rPr>
              <w:t>Ταχυδρομικό Ταμιευτήριο</w:t>
            </w:r>
          </w:p>
        </w:tc>
        <w:tc>
          <w:tcPr>
            <w:tcW w:w="1260" w:type="dxa"/>
            <w:shd w:val="clear" w:color="auto" w:fill="FFFFFF" w:themeFill="background1"/>
            <w:vAlign w:val="bottom"/>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1.</w:t>
            </w:r>
            <w:r w:rsidR="004A7006">
              <w:rPr>
                <w:rFonts w:ascii="Arial Narrow" w:hAnsi="Arial Narrow"/>
                <w:sz w:val="16"/>
                <w:szCs w:val="16"/>
              </w:rPr>
              <w:t>277.484.067</w:t>
            </w:r>
          </w:p>
        </w:tc>
        <w:tc>
          <w:tcPr>
            <w:tcW w:w="1260" w:type="dxa"/>
            <w:shd w:val="clear" w:color="auto" w:fill="FFFFFF" w:themeFill="background1"/>
            <w:vAlign w:val="bottom"/>
          </w:tcPr>
          <w:p w:rsidR="009D1096" w:rsidRDefault="004A7006" w:rsidP="00686F5D">
            <w:pPr>
              <w:tabs>
                <w:tab w:val="decimal" w:pos="1017"/>
              </w:tabs>
              <w:jc w:val="right"/>
              <w:rPr>
                <w:rFonts w:ascii="Arial Narrow" w:hAnsi="Arial Narrow"/>
                <w:sz w:val="16"/>
                <w:szCs w:val="16"/>
              </w:rPr>
            </w:pPr>
            <w:r>
              <w:rPr>
                <w:rFonts w:ascii="Arial Narrow" w:hAnsi="Arial Narrow"/>
                <w:sz w:val="16"/>
                <w:szCs w:val="16"/>
              </w:rPr>
              <w:t>583.273.165</w:t>
            </w:r>
          </w:p>
        </w:tc>
        <w:tc>
          <w:tcPr>
            <w:tcW w:w="1279" w:type="dxa"/>
            <w:shd w:val="clear" w:color="auto" w:fill="FFFFFF" w:themeFill="background1"/>
            <w:vAlign w:val="bottom"/>
          </w:tcPr>
          <w:p w:rsidR="009D1096" w:rsidRDefault="004A7006" w:rsidP="002411CB">
            <w:pPr>
              <w:tabs>
                <w:tab w:val="decimal" w:pos="624"/>
              </w:tabs>
              <w:jc w:val="both"/>
              <w:rPr>
                <w:rFonts w:ascii="Arial Narrow" w:hAnsi="Arial Narrow"/>
                <w:sz w:val="16"/>
                <w:szCs w:val="16"/>
              </w:rPr>
            </w:pPr>
            <w:r>
              <w:rPr>
                <w:rFonts w:ascii="Arial Narrow" w:hAnsi="Arial Narrow"/>
                <w:sz w:val="16"/>
                <w:szCs w:val="16"/>
              </w:rPr>
              <w:t>45,66</w:t>
            </w:r>
          </w:p>
        </w:tc>
      </w:tr>
      <w:tr w:rsidR="00991B4C" w:rsidRPr="006F7F99" w:rsidTr="00945AED">
        <w:trPr>
          <w:trHeight w:val="170"/>
        </w:trPr>
        <w:tc>
          <w:tcPr>
            <w:tcW w:w="5220" w:type="dxa"/>
            <w:shd w:val="clear" w:color="auto" w:fill="FFFFFF" w:themeFill="background1"/>
          </w:tcPr>
          <w:p w:rsidR="00991B4C" w:rsidRPr="00074B0C" w:rsidRDefault="00991B4C" w:rsidP="00787659">
            <w:pPr>
              <w:spacing w:before="10" w:after="10"/>
              <w:ind w:right="-1"/>
              <w:rPr>
                <w:rFonts w:ascii="Arial Narrow" w:hAnsi="Arial Narrow" w:cs="Arial"/>
                <w:i/>
                <w:snapToGrid w:val="0"/>
                <w:color w:val="000000"/>
                <w:sz w:val="16"/>
                <w:szCs w:val="16"/>
                <w:u w:val="single"/>
              </w:rPr>
            </w:pPr>
            <w:r w:rsidRPr="00074B0C">
              <w:rPr>
                <w:rFonts w:ascii="Arial Narrow" w:hAnsi="Arial Narrow" w:cs="Arial"/>
                <w:i/>
                <w:snapToGrid w:val="0"/>
                <w:color w:val="000000"/>
                <w:sz w:val="16"/>
                <w:szCs w:val="16"/>
                <w:u w:val="single"/>
              </w:rPr>
              <w:t>Λοιπές</w:t>
            </w:r>
          </w:p>
        </w:tc>
        <w:tc>
          <w:tcPr>
            <w:tcW w:w="1260" w:type="dxa"/>
            <w:shd w:val="clear" w:color="auto" w:fill="FFFFFF" w:themeFill="background1"/>
            <w:vAlign w:val="bottom"/>
          </w:tcPr>
          <w:p w:rsidR="00991B4C" w:rsidRPr="00273124" w:rsidRDefault="00991B4C" w:rsidP="00686F5D">
            <w:pPr>
              <w:tabs>
                <w:tab w:val="decimal" w:pos="1017"/>
              </w:tabs>
              <w:spacing w:before="10" w:after="10"/>
              <w:jc w:val="right"/>
              <w:rPr>
                <w:rFonts w:ascii="Arial Narrow" w:hAnsi="Arial Narrow" w:cs="Arial"/>
                <w:sz w:val="16"/>
                <w:szCs w:val="16"/>
              </w:rPr>
            </w:pPr>
          </w:p>
        </w:tc>
        <w:tc>
          <w:tcPr>
            <w:tcW w:w="1260" w:type="dxa"/>
            <w:shd w:val="clear" w:color="auto" w:fill="FFFFFF" w:themeFill="background1"/>
            <w:vAlign w:val="bottom"/>
          </w:tcPr>
          <w:p w:rsidR="00991B4C" w:rsidRPr="00273124" w:rsidRDefault="00991B4C" w:rsidP="00686F5D">
            <w:pPr>
              <w:tabs>
                <w:tab w:val="decimal" w:pos="932"/>
                <w:tab w:val="decimal" w:pos="1017"/>
              </w:tabs>
              <w:spacing w:before="10" w:after="10"/>
              <w:jc w:val="right"/>
              <w:rPr>
                <w:rFonts w:ascii="Arial Narrow" w:hAnsi="Arial Narrow" w:cs="Arial"/>
                <w:sz w:val="16"/>
                <w:szCs w:val="16"/>
              </w:rPr>
            </w:pPr>
          </w:p>
        </w:tc>
        <w:tc>
          <w:tcPr>
            <w:tcW w:w="1279" w:type="dxa"/>
            <w:shd w:val="clear" w:color="auto" w:fill="FFFFFF" w:themeFill="background1"/>
            <w:vAlign w:val="bottom"/>
          </w:tcPr>
          <w:p w:rsidR="00991B4C" w:rsidRPr="00273124" w:rsidRDefault="00991B4C" w:rsidP="002411CB">
            <w:pPr>
              <w:tabs>
                <w:tab w:val="decimal" w:pos="624"/>
              </w:tabs>
              <w:spacing w:before="10" w:after="10"/>
              <w:jc w:val="both"/>
              <w:rPr>
                <w:rFonts w:ascii="Arial Narrow" w:hAnsi="Arial Narrow" w:cs="Arial"/>
                <w:sz w:val="16"/>
                <w:szCs w:val="16"/>
              </w:rPr>
            </w:pPr>
          </w:p>
        </w:tc>
      </w:tr>
      <w:tr w:rsidR="009D1096" w:rsidRPr="006F7F99" w:rsidTr="00945AED">
        <w:trPr>
          <w:trHeight w:val="170"/>
        </w:trPr>
        <w:tc>
          <w:tcPr>
            <w:tcW w:w="5220" w:type="dxa"/>
            <w:shd w:val="clear" w:color="auto" w:fill="D9D9D9" w:themeFill="background1" w:themeFillShade="D9"/>
            <w:vAlign w:val="bottom"/>
          </w:tcPr>
          <w:p w:rsidR="009D1096" w:rsidRDefault="009D1096">
            <w:pPr>
              <w:rPr>
                <w:rFonts w:ascii="Arial Narrow" w:hAnsi="Arial Narrow"/>
                <w:sz w:val="16"/>
                <w:szCs w:val="16"/>
              </w:rPr>
            </w:pPr>
            <w:r>
              <w:rPr>
                <w:rFonts w:ascii="Arial Narrow" w:hAnsi="Arial Narrow"/>
                <w:sz w:val="16"/>
                <w:szCs w:val="16"/>
              </w:rPr>
              <w:t>Αγρογή ΑΕ</w:t>
            </w:r>
          </w:p>
        </w:tc>
        <w:tc>
          <w:tcPr>
            <w:tcW w:w="1260" w:type="dxa"/>
            <w:shd w:val="clear" w:color="auto" w:fill="D9D9D9" w:themeFill="background1" w:themeFillShade="D9"/>
            <w:vAlign w:val="bottom"/>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5.870.000</w:t>
            </w:r>
          </w:p>
        </w:tc>
        <w:tc>
          <w:tcPr>
            <w:tcW w:w="1260" w:type="dxa"/>
            <w:shd w:val="clear" w:color="auto" w:fill="D9D9D9" w:themeFill="background1" w:themeFillShade="D9"/>
            <w:vAlign w:val="bottom"/>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5.870.000</w:t>
            </w:r>
          </w:p>
        </w:tc>
        <w:tc>
          <w:tcPr>
            <w:tcW w:w="1279" w:type="dxa"/>
            <w:shd w:val="clear" w:color="auto" w:fill="D9D9D9" w:themeFill="background1" w:themeFillShade="D9"/>
            <w:vAlign w:val="bottom"/>
          </w:tcPr>
          <w:p w:rsidR="009D1096" w:rsidRDefault="009D1096" w:rsidP="002411CB">
            <w:pPr>
              <w:tabs>
                <w:tab w:val="decimal" w:pos="624"/>
              </w:tabs>
              <w:jc w:val="both"/>
              <w:rPr>
                <w:rFonts w:ascii="Arial Narrow" w:hAnsi="Arial Narrow"/>
                <w:sz w:val="16"/>
                <w:szCs w:val="16"/>
              </w:rPr>
            </w:pPr>
            <w:r>
              <w:rPr>
                <w:rFonts w:ascii="Arial Narrow" w:hAnsi="Arial Narrow"/>
                <w:sz w:val="16"/>
                <w:szCs w:val="16"/>
              </w:rPr>
              <w:t>100,00</w:t>
            </w:r>
          </w:p>
        </w:tc>
      </w:tr>
      <w:tr w:rsidR="009D1096" w:rsidRPr="006F7F99" w:rsidTr="00945AED">
        <w:trPr>
          <w:trHeight w:val="170"/>
        </w:trPr>
        <w:tc>
          <w:tcPr>
            <w:tcW w:w="5220" w:type="dxa"/>
            <w:shd w:val="clear" w:color="auto" w:fill="FFFFFF" w:themeFill="background1"/>
            <w:vAlign w:val="bottom"/>
          </w:tcPr>
          <w:p w:rsidR="009D1096" w:rsidRDefault="009D1096">
            <w:pPr>
              <w:rPr>
                <w:rFonts w:ascii="Arial Narrow" w:hAnsi="Arial Narrow"/>
                <w:sz w:val="16"/>
                <w:szCs w:val="16"/>
              </w:rPr>
            </w:pPr>
            <w:r>
              <w:rPr>
                <w:rFonts w:ascii="Arial Narrow" w:hAnsi="Arial Narrow"/>
                <w:sz w:val="16"/>
                <w:szCs w:val="16"/>
              </w:rPr>
              <w:t>ΑΣΠΙΣ ΠΡΟΝΟΙΑ ΑΕΓΑ</w:t>
            </w:r>
          </w:p>
        </w:tc>
        <w:tc>
          <w:tcPr>
            <w:tcW w:w="1260" w:type="dxa"/>
            <w:shd w:val="clear" w:color="auto" w:fill="FFFFFF" w:themeFill="background1"/>
            <w:vAlign w:val="bottom"/>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51.365.564</w:t>
            </w:r>
          </w:p>
        </w:tc>
        <w:tc>
          <w:tcPr>
            <w:tcW w:w="1260" w:type="dxa"/>
            <w:shd w:val="clear" w:color="auto" w:fill="FFFFFF" w:themeFill="background1"/>
            <w:vAlign w:val="bottom"/>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4.375</w:t>
            </w:r>
          </w:p>
        </w:tc>
        <w:tc>
          <w:tcPr>
            <w:tcW w:w="1279" w:type="dxa"/>
            <w:shd w:val="clear" w:color="auto" w:fill="FFFFFF" w:themeFill="background1"/>
            <w:vAlign w:val="bottom"/>
          </w:tcPr>
          <w:p w:rsidR="009D1096" w:rsidRDefault="009D1096" w:rsidP="002411CB">
            <w:pPr>
              <w:tabs>
                <w:tab w:val="decimal" w:pos="624"/>
              </w:tabs>
              <w:jc w:val="both"/>
              <w:rPr>
                <w:rFonts w:ascii="Arial Narrow" w:hAnsi="Arial Narrow"/>
                <w:sz w:val="16"/>
                <w:szCs w:val="16"/>
              </w:rPr>
            </w:pPr>
            <w:r>
              <w:rPr>
                <w:rFonts w:ascii="Arial Narrow" w:hAnsi="Arial Narrow"/>
                <w:sz w:val="16"/>
                <w:szCs w:val="16"/>
              </w:rPr>
              <w:t>0,01</w:t>
            </w:r>
          </w:p>
        </w:tc>
      </w:tr>
      <w:tr w:rsidR="009D1096" w:rsidRPr="006F7F99" w:rsidTr="00945AED">
        <w:trPr>
          <w:trHeight w:val="170"/>
        </w:trPr>
        <w:tc>
          <w:tcPr>
            <w:tcW w:w="5220" w:type="dxa"/>
            <w:shd w:val="clear" w:color="auto" w:fill="D9D9D9" w:themeFill="background1" w:themeFillShade="D9"/>
            <w:vAlign w:val="bottom"/>
          </w:tcPr>
          <w:p w:rsidR="009D1096" w:rsidRDefault="009D1096">
            <w:pPr>
              <w:rPr>
                <w:rFonts w:ascii="Arial Narrow" w:hAnsi="Arial Narrow"/>
                <w:sz w:val="16"/>
                <w:szCs w:val="16"/>
              </w:rPr>
            </w:pPr>
            <w:r>
              <w:rPr>
                <w:rFonts w:ascii="Arial Narrow" w:hAnsi="Arial Narrow"/>
                <w:sz w:val="16"/>
                <w:szCs w:val="16"/>
              </w:rPr>
              <w:t>ΑΤΕ Τεχνική Πληροφορική</w:t>
            </w:r>
          </w:p>
        </w:tc>
        <w:tc>
          <w:tcPr>
            <w:tcW w:w="1260" w:type="dxa"/>
            <w:shd w:val="clear" w:color="auto" w:fill="D9D9D9" w:themeFill="background1" w:themeFillShade="D9"/>
            <w:vAlign w:val="bottom"/>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4.049.896</w:t>
            </w:r>
          </w:p>
        </w:tc>
        <w:tc>
          <w:tcPr>
            <w:tcW w:w="1260" w:type="dxa"/>
            <w:shd w:val="clear" w:color="auto" w:fill="D9D9D9" w:themeFill="background1" w:themeFillShade="D9"/>
            <w:vAlign w:val="bottom"/>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280.565</w:t>
            </w:r>
          </w:p>
        </w:tc>
        <w:tc>
          <w:tcPr>
            <w:tcW w:w="1279" w:type="dxa"/>
            <w:shd w:val="clear" w:color="auto" w:fill="D9D9D9" w:themeFill="background1" w:themeFillShade="D9"/>
            <w:vAlign w:val="bottom"/>
          </w:tcPr>
          <w:p w:rsidR="009D1096" w:rsidRDefault="009D1096" w:rsidP="002411CB">
            <w:pPr>
              <w:tabs>
                <w:tab w:val="decimal" w:pos="624"/>
              </w:tabs>
              <w:jc w:val="both"/>
              <w:rPr>
                <w:rFonts w:ascii="Arial Narrow" w:hAnsi="Arial Narrow"/>
                <w:sz w:val="16"/>
                <w:szCs w:val="16"/>
              </w:rPr>
            </w:pPr>
            <w:r>
              <w:rPr>
                <w:rFonts w:ascii="Arial Narrow" w:hAnsi="Arial Narrow"/>
                <w:sz w:val="16"/>
                <w:szCs w:val="16"/>
              </w:rPr>
              <w:t>6,93</w:t>
            </w:r>
          </w:p>
        </w:tc>
      </w:tr>
      <w:tr w:rsidR="009D1096" w:rsidRPr="006F7F99" w:rsidTr="00945AED">
        <w:trPr>
          <w:trHeight w:val="170"/>
        </w:trPr>
        <w:tc>
          <w:tcPr>
            <w:tcW w:w="5220" w:type="dxa"/>
            <w:shd w:val="clear" w:color="auto" w:fill="FFFFFF" w:themeFill="background1"/>
            <w:vAlign w:val="bottom"/>
          </w:tcPr>
          <w:p w:rsidR="009D1096" w:rsidRDefault="009D1096">
            <w:pPr>
              <w:rPr>
                <w:rFonts w:ascii="Arial Narrow" w:hAnsi="Arial Narrow"/>
                <w:sz w:val="16"/>
                <w:szCs w:val="16"/>
              </w:rPr>
            </w:pPr>
            <w:r>
              <w:rPr>
                <w:rFonts w:ascii="Arial Narrow" w:hAnsi="Arial Narrow"/>
                <w:sz w:val="16"/>
                <w:szCs w:val="16"/>
              </w:rPr>
              <w:t>Δημόσια Επιχείρηση Πολεοδομίας &amp; Στέγασης (ΔΕΠΟΣ) ΑΕ</w:t>
            </w:r>
          </w:p>
        </w:tc>
        <w:tc>
          <w:tcPr>
            <w:tcW w:w="1260" w:type="dxa"/>
            <w:shd w:val="clear" w:color="auto" w:fill="FFFFFF" w:themeFill="background1"/>
            <w:vAlign w:val="bottom"/>
          </w:tcPr>
          <w:p w:rsidR="009D1096" w:rsidRDefault="004A7006" w:rsidP="00686F5D">
            <w:pPr>
              <w:tabs>
                <w:tab w:val="decimal" w:pos="1017"/>
              </w:tabs>
              <w:jc w:val="right"/>
              <w:rPr>
                <w:rFonts w:ascii="Arial Narrow" w:hAnsi="Arial Narrow"/>
                <w:sz w:val="16"/>
                <w:szCs w:val="16"/>
              </w:rPr>
            </w:pPr>
            <w:r>
              <w:rPr>
                <w:rFonts w:ascii="Arial Narrow" w:hAnsi="Arial Narrow"/>
                <w:sz w:val="16"/>
                <w:szCs w:val="16"/>
              </w:rPr>
              <w:t>13.006.822</w:t>
            </w:r>
          </w:p>
        </w:tc>
        <w:tc>
          <w:tcPr>
            <w:tcW w:w="1260" w:type="dxa"/>
            <w:shd w:val="clear" w:color="auto" w:fill="FFFFFF" w:themeFill="background1"/>
            <w:vAlign w:val="bottom"/>
          </w:tcPr>
          <w:p w:rsidR="009D1096" w:rsidRPr="006C5C7C" w:rsidRDefault="006C5C7C" w:rsidP="00686F5D">
            <w:pPr>
              <w:tabs>
                <w:tab w:val="decimal" w:pos="1017"/>
              </w:tabs>
              <w:jc w:val="right"/>
              <w:rPr>
                <w:rFonts w:ascii="Arial Narrow" w:hAnsi="Arial Narrow"/>
                <w:sz w:val="16"/>
                <w:szCs w:val="16"/>
                <w:lang w:val="en-US"/>
              </w:rPr>
            </w:pPr>
            <w:r>
              <w:rPr>
                <w:rFonts w:ascii="Arial Narrow" w:hAnsi="Arial Narrow"/>
                <w:sz w:val="16"/>
                <w:szCs w:val="16"/>
                <w:lang w:val="en-US"/>
              </w:rPr>
              <w:t>13.006.822</w:t>
            </w:r>
          </w:p>
        </w:tc>
        <w:tc>
          <w:tcPr>
            <w:tcW w:w="1279" w:type="dxa"/>
            <w:shd w:val="clear" w:color="auto" w:fill="FFFFFF" w:themeFill="background1"/>
            <w:vAlign w:val="bottom"/>
          </w:tcPr>
          <w:p w:rsidR="009D1096" w:rsidRDefault="009D1096" w:rsidP="002411CB">
            <w:pPr>
              <w:tabs>
                <w:tab w:val="decimal" w:pos="624"/>
              </w:tabs>
              <w:jc w:val="both"/>
              <w:rPr>
                <w:rFonts w:ascii="Arial Narrow" w:hAnsi="Arial Narrow"/>
                <w:sz w:val="16"/>
                <w:szCs w:val="16"/>
              </w:rPr>
            </w:pPr>
            <w:r>
              <w:rPr>
                <w:rFonts w:ascii="Arial Narrow" w:hAnsi="Arial Narrow"/>
                <w:sz w:val="16"/>
                <w:szCs w:val="16"/>
              </w:rPr>
              <w:t>100,00</w:t>
            </w:r>
          </w:p>
        </w:tc>
      </w:tr>
      <w:tr w:rsidR="009D1096" w:rsidRPr="006F7F99" w:rsidTr="00945AED">
        <w:trPr>
          <w:trHeight w:val="170"/>
        </w:trPr>
        <w:tc>
          <w:tcPr>
            <w:tcW w:w="5220" w:type="dxa"/>
            <w:shd w:val="clear" w:color="auto" w:fill="D9D9D9" w:themeFill="background1" w:themeFillShade="D9"/>
            <w:vAlign w:val="center"/>
          </w:tcPr>
          <w:p w:rsidR="009D1096" w:rsidRDefault="009D1096" w:rsidP="00807E2D">
            <w:pPr>
              <w:rPr>
                <w:rFonts w:ascii="Arial Narrow" w:hAnsi="Arial Narrow"/>
                <w:sz w:val="16"/>
                <w:szCs w:val="16"/>
              </w:rPr>
            </w:pPr>
            <w:r>
              <w:rPr>
                <w:rFonts w:ascii="Arial Narrow" w:hAnsi="Arial Narrow"/>
                <w:sz w:val="16"/>
                <w:szCs w:val="16"/>
              </w:rPr>
              <w:t>Ελληνικά Συστήματα Πληροφορικής (ΕΛΣΥΠ) ΑΕ  (προήλθε από κατάργηση ΕΟΜΜΕΧ)</w:t>
            </w:r>
          </w:p>
        </w:tc>
        <w:tc>
          <w:tcPr>
            <w:tcW w:w="1260" w:type="dxa"/>
            <w:shd w:val="clear" w:color="auto" w:fill="D9D9D9" w:themeFill="background1" w:themeFillShade="D9"/>
            <w:vAlign w:val="center"/>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784.552</w:t>
            </w:r>
          </w:p>
        </w:tc>
        <w:tc>
          <w:tcPr>
            <w:tcW w:w="1260" w:type="dxa"/>
            <w:shd w:val="clear" w:color="auto" w:fill="D9D9D9" w:themeFill="background1" w:themeFillShade="D9"/>
            <w:vAlign w:val="center"/>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159.892</w:t>
            </w:r>
          </w:p>
        </w:tc>
        <w:tc>
          <w:tcPr>
            <w:tcW w:w="1279" w:type="dxa"/>
            <w:shd w:val="clear" w:color="auto" w:fill="D9D9D9" w:themeFill="background1" w:themeFillShade="D9"/>
            <w:vAlign w:val="bottom"/>
          </w:tcPr>
          <w:p w:rsidR="009D1096" w:rsidRDefault="009D1096" w:rsidP="002411CB">
            <w:pPr>
              <w:tabs>
                <w:tab w:val="decimal" w:pos="624"/>
              </w:tabs>
              <w:jc w:val="both"/>
              <w:rPr>
                <w:rFonts w:ascii="Arial Narrow" w:hAnsi="Arial Narrow"/>
                <w:sz w:val="16"/>
                <w:szCs w:val="16"/>
              </w:rPr>
            </w:pPr>
            <w:r>
              <w:rPr>
                <w:rFonts w:ascii="Arial Narrow" w:hAnsi="Arial Narrow"/>
                <w:sz w:val="16"/>
                <w:szCs w:val="16"/>
              </w:rPr>
              <w:t>20,38</w:t>
            </w:r>
          </w:p>
        </w:tc>
      </w:tr>
      <w:tr w:rsidR="009D1096" w:rsidRPr="006F7F99" w:rsidTr="00945AED">
        <w:trPr>
          <w:trHeight w:val="170"/>
        </w:trPr>
        <w:tc>
          <w:tcPr>
            <w:tcW w:w="5220" w:type="dxa"/>
            <w:shd w:val="clear" w:color="auto" w:fill="FFFFFF" w:themeFill="background1"/>
            <w:vAlign w:val="bottom"/>
          </w:tcPr>
          <w:p w:rsidR="009D1096" w:rsidRDefault="009D1096">
            <w:pPr>
              <w:rPr>
                <w:rFonts w:ascii="Arial Narrow" w:hAnsi="Arial Narrow"/>
                <w:sz w:val="16"/>
                <w:szCs w:val="16"/>
              </w:rPr>
            </w:pPr>
            <w:r>
              <w:rPr>
                <w:rFonts w:ascii="Arial Narrow" w:hAnsi="Arial Narrow"/>
                <w:sz w:val="16"/>
                <w:szCs w:val="16"/>
              </w:rPr>
              <w:t>Ελληνική Αναπτυξιακή Εταιρεία Επενδύσεων (ΕΑΕΕ) ΑΕ</w:t>
            </w:r>
          </w:p>
        </w:tc>
        <w:tc>
          <w:tcPr>
            <w:tcW w:w="1260" w:type="dxa"/>
            <w:shd w:val="clear" w:color="auto" w:fill="FFFFFF" w:themeFill="background1"/>
            <w:vAlign w:val="bottom"/>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26.208.640</w:t>
            </w:r>
          </w:p>
        </w:tc>
        <w:tc>
          <w:tcPr>
            <w:tcW w:w="1260" w:type="dxa"/>
            <w:shd w:val="clear" w:color="auto" w:fill="FFFFFF" w:themeFill="background1"/>
            <w:vAlign w:val="bottom"/>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26.208.640</w:t>
            </w:r>
          </w:p>
        </w:tc>
        <w:tc>
          <w:tcPr>
            <w:tcW w:w="1279" w:type="dxa"/>
            <w:shd w:val="clear" w:color="auto" w:fill="FFFFFF" w:themeFill="background1"/>
            <w:vAlign w:val="bottom"/>
          </w:tcPr>
          <w:p w:rsidR="009D1096" w:rsidRDefault="009D1096" w:rsidP="002411CB">
            <w:pPr>
              <w:tabs>
                <w:tab w:val="decimal" w:pos="624"/>
              </w:tabs>
              <w:jc w:val="both"/>
              <w:rPr>
                <w:rFonts w:ascii="Arial Narrow" w:hAnsi="Arial Narrow"/>
                <w:sz w:val="16"/>
                <w:szCs w:val="16"/>
              </w:rPr>
            </w:pPr>
            <w:r>
              <w:rPr>
                <w:rFonts w:ascii="Arial Narrow" w:hAnsi="Arial Narrow"/>
                <w:sz w:val="16"/>
                <w:szCs w:val="16"/>
              </w:rPr>
              <w:t>100,00</w:t>
            </w:r>
          </w:p>
        </w:tc>
      </w:tr>
      <w:tr w:rsidR="009D1096" w:rsidRPr="006F7F99" w:rsidTr="00945AED">
        <w:trPr>
          <w:trHeight w:val="170"/>
        </w:trPr>
        <w:tc>
          <w:tcPr>
            <w:tcW w:w="5220" w:type="dxa"/>
            <w:shd w:val="clear" w:color="auto" w:fill="D9D9D9" w:themeFill="background1" w:themeFillShade="D9"/>
            <w:vAlign w:val="center"/>
          </w:tcPr>
          <w:p w:rsidR="009D1096" w:rsidRDefault="009D1096">
            <w:pPr>
              <w:rPr>
                <w:rFonts w:ascii="Arial Narrow" w:hAnsi="Arial Narrow"/>
                <w:sz w:val="16"/>
                <w:szCs w:val="16"/>
              </w:rPr>
            </w:pPr>
            <w:r>
              <w:rPr>
                <w:rFonts w:ascii="Arial Narrow" w:hAnsi="Arial Narrow"/>
                <w:sz w:val="16"/>
                <w:szCs w:val="16"/>
              </w:rPr>
              <w:t>Ελληνικό Κέντρο Αργιλομάζης (ΕΛΚΕΑ) ΑΕ  (προήλθε από κατάργηση ΕΟΜΜΕΧ)</w:t>
            </w:r>
          </w:p>
        </w:tc>
        <w:tc>
          <w:tcPr>
            <w:tcW w:w="1260" w:type="dxa"/>
            <w:shd w:val="clear" w:color="auto" w:fill="D9D9D9" w:themeFill="background1" w:themeFillShade="D9"/>
            <w:vAlign w:val="center"/>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1.444.393</w:t>
            </w:r>
          </w:p>
        </w:tc>
        <w:tc>
          <w:tcPr>
            <w:tcW w:w="1260" w:type="dxa"/>
            <w:shd w:val="clear" w:color="auto" w:fill="D9D9D9" w:themeFill="background1" w:themeFillShade="D9"/>
            <w:vAlign w:val="center"/>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1.092.539</w:t>
            </w:r>
          </w:p>
        </w:tc>
        <w:tc>
          <w:tcPr>
            <w:tcW w:w="1279" w:type="dxa"/>
            <w:shd w:val="clear" w:color="auto" w:fill="D9D9D9" w:themeFill="background1" w:themeFillShade="D9"/>
            <w:vAlign w:val="bottom"/>
          </w:tcPr>
          <w:p w:rsidR="009D1096" w:rsidRDefault="009D1096" w:rsidP="002411CB">
            <w:pPr>
              <w:tabs>
                <w:tab w:val="decimal" w:pos="624"/>
              </w:tabs>
              <w:jc w:val="both"/>
              <w:rPr>
                <w:rFonts w:ascii="Arial Narrow" w:hAnsi="Arial Narrow"/>
                <w:sz w:val="16"/>
                <w:szCs w:val="16"/>
              </w:rPr>
            </w:pPr>
            <w:r>
              <w:rPr>
                <w:rFonts w:ascii="Arial Narrow" w:hAnsi="Arial Narrow"/>
                <w:sz w:val="16"/>
                <w:szCs w:val="16"/>
              </w:rPr>
              <w:t>75,64</w:t>
            </w:r>
          </w:p>
        </w:tc>
      </w:tr>
      <w:tr w:rsidR="009D1096" w:rsidRPr="00740D79" w:rsidTr="00945AED">
        <w:trPr>
          <w:trHeight w:val="170"/>
        </w:trPr>
        <w:tc>
          <w:tcPr>
            <w:tcW w:w="5220" w:type="dxa"/>
            <w:tcBorders>
              <w:top w:val="nil"/>
              <w:bottom w:val="nil"/>
            </w:tcBorders>
            <w:shd w:val="clear" w:color="auto" w:fill="FFFFFF" w:themeFill="background1"/>
            <w:vAlign w:val="center"/>
          </w:tcPr>
          <w:p w:rsidR="009D1096" w:rsidRDefault="009D1096">
            <w:pPr>
              <w:rPr>
                <w:rFonts w:ascii="Arial Narrow" w:hAnsi="Arial Narrow"/>
                <w:sz w:val="16"/>
                <w:szCs w:val="16"/>
              </w:rPr>
            </w:pPr>
            <w:r>
              <w:rPr>
                <w:rFonts w:ascii="Arial Narrow" w:hAnsi="Arial Narrow"/>
                <w:sz w:val="16"/>
                <w:szCs w:val="16"/>
              </w:rPr>
              <w:t>Ελληνικό Κέντρο Αργυροχρυσοχοΐας (ΕΛΚΑ) ΑΕ  (προήλθε από κατάργηση ΕΟΜΜΕΧ)</w:t>
            </w:r>
          </w:p>
        </w:tc>
        <w:tc>
          <w:tcPr>
            <w:tcW w:w="1260" w:type="dxa"/>
            <w:tcBorders>
              <w:top w:val="nil"/>
              <w:bottom w:val="nil"/>
            </w:tcBorders>
            <w:shd w:val="clear" w:color="auto" w:fill="FFFFFF" w:themeFill="background1"/>
            <w:vAlign w:val="center"/>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58.700</w:t>
            </w:r>
          </w:p>
        </w:tc>
        <w:tc>
          <w:tcPr>
            <w:tcW w:w="1260" w:type="dxa"/>
            <w:tcBorders>
              <w:top w:val="nil"/>
              <w:bottom w:val="nil"/>
            </w:tcBorders>
            <w:shd w:val="clear" w:color="auto" w:fill="FFFFFF" w:themeFill="background1"/>
            <w:vAlign w:val="center"/>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38.713</w:t>
            </w:r>
          </w:p>
        </w:tc>
        <w:tc>
          <w:tcPr>
            <w:tcW w:w="1279" w:type="dxa"/>
            <w:tcBorders>
              <w:top w:val="nil"/>
              <w:bottom w:val="nil"/>
            </w:tcBorders>
            <w:shd w:val="clear" w:color="auto" w:fill="FFFFFF" w:themeFill="background1"/>
            <w:vAlign w:val="bottom"/>
          </w:tcPr>
          <w:p w:rsidR="009D1096" w:rsidRDefault="009D1096" w:rsidP="002411CB">
            <w:pPr>
              <w:tabs>
                <w:tab w:val="decimal" w:pos="624"/>
              </w:tabs>
              <w:jc w:val="both"/>
              <w:rPr>
                <w:rFonts w:ascii="Arial Narrow" w:hAnsi="Arial Narrow"/>
                <w:sz w:val="16"/>
                <w:szCs w:val="16"/>
              </w:rPr>
            </w:pPr>
            <w:r>
              <w:rPr>
                <w:rFonts w:ascii="Arial Narrow" w:hAnsi="Arial Narrow"/>
                <w:sz w:val="16"/>
                <w:szCs w:val="16"/>
              </w:rPr>
              <w:t>65,95</w:t>
            </w:r>
          </w:p>
        </w:tc>
      </w:tr>
      <w:tr w:rsidR="009D1096" w:rsidRPr="006F7F99" w:rsidTr="00550A6E">
        <w:trPr>
          <w:trHeight w:val="170"/>
        </w:trPr>
        <w:tc>
          <w:tcPr>
            <w:tcW w:w="5220" w:type="dxa"/>
            <w:shd w:val="clear" w:color="auto" w:fill="D9D9D9" w:themeFill="background1" w:themeFillShade="D9"/>
            <w:vAlign w:val="center"/>
          </w:tcPr>
          <w:p w:rsidR="009D1096" w:rsidRDefault="009D1096">
            <w:pPr>
              <w:rPr>
                <w:rFonts w:ascii="Arial Narrow" w:hAnsi="Arial Narrow"/>
                <w:sz w:val="16"/>
                <w:szCs w:val="16"/>
              </w:rPr>
            </w:pPr>
            <w:r>
              <w:rPr>
                <w:rFonts w:ascii="Arial Narrow" w:hAnsi="Arial Narrow"/>
                <w:sz w:val="16"/>
                <w:szCs w:val="16"/>
              </w:rPr>
              <w:t xml:space="preserve">Ελληνικό Κέντρο Τεχνολογίας και Σχεδιασμού (ΕΛΚΕΔΕ) ΑΕ </w:t>
            </w:r>
          </w:p>
          <w:p w:rsidR="009D1096" w:rsidRDefault="009D1096">
            <w:pPr>
              <w:rPr>
                <w:rFonts w:ascii="Arial Narrow" w:hAnsi="Arial Narrow"/>
                <w:sz w:val="16"/>
                <w:szCs w:val="16"/>
              </w:rPr>
            </w:pPr>
            <w:r>
              <w:rPr>
                <w:rFonts w:ascii="Arial Narrow" w:hAnsi="Arial Narrow"/>
                <w:sz w:val="16"/>
                <w:szCs w:val="16"/>
              </w:rPr>
              <w:t>(προήλθε από κατάργηση ΕΟΜΜΕΧ)</w:t>
            </w:r>
          </w:p>
        </w:tc>
        <w:tc>
          <w:tcPr>
            <w:tcW w:w="1260" w:type="dxa"/>
            <w:shd w:val="clear" w:color="auto" w:fill="D9D9D9" w:themeFill="background1" w:themeFillShade="D9"/>
            <w:vAlign w:val="center"/>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452.577</w:t>
            </w:r>
          </w:p>
        </w:tc>
        <w:tc>
          <w:tcPr>
            <w:tcW w:w="1260" w:type="dxa"/>
            <w:shd w:val="clear" w:color="auto" w:fill="D9D9D9" w:themeFill="background1" w:themeFillShade="D9"/>
            <w:vAlign w:val="center"/>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230.860</w:t>
            </w:r>
          </w:p>
        </w:tc>
        <w:tc>
          <w:tcPr>
            <w:tcW w:w="1279" w:type="dxa"/>
            <w:shd w:val="clear" w:color="auto" w:fill="D9D9D9" w:themeFill="background1" w:themeFillShade="D9"/>
            <w:vAlign w:val="center"/>
          </w:tcPr>
          <w:p w:rsidR="009D1096" w:rsidRDefault="009D1096" w:rsidP="00550A6E">
            <w:pPr>
              <w:tabs>
                <w:tab w:val="decimal" w:pos="624"/>
              </w:tabs>
              <w:jc w:val="both"/>
              <w:rPr>
                <w:rFonts w:ascii="Arial Narrow" w:hAnsi="Arial Narrow"/>
                <w:sz w:val="16"/>
                <w:szCs w:val="16"/>
              </w:rPr>
            </w:pPr>
            <w:r>
              <w:rPr>
                <w:rFonts w:ascii="Arial Narrow" w:hAnsi="Arial Narrow"/>
                <w:sz w:val="16"/>
                <w:szCs w:val="16"/>
              </w:rPr>
              <w:t>51,01</w:t>
            </w:r>
          </w:p>
        </w:tc>
      </w:tr>
      <w:tr w:rsidR="009D1096" w:rsidRPr="006F7F99" w:rsidTr="00945AED">
        <w:trPr>
          <w:trHeight w:val="170"/>
        </w:trPr>
        <w:tc>
          <w:tcPr>
            <w:tcW w:w="5220" w:type="dxa"/>
            <w:shd w:val="clear" w:color="auto" w:fill="FFFFFF" w:themeFill="background1"/>
            <w:vAlign w:val="bottom"/>
          </w:tcPr>
          <w:p w:rsidR="009D1096" w:rsidRDefault="009D1096" w:rsidP="00807E2D">
            <w:pPr>
              <w:rPr>
                <w:rFonts w:ascii="Arial Narrow" w:hAnsi="Arial Narrow"/>
                <w:sz w:val="16"/>
                <w:szCs w:val="16"/>
              </w:rPr>
            </w:pPr>
            <w:r>
              <w:rPr>
                <w:rFonts w:ascii="Arial Narrow" w:hAnsi="Arial Narrow"/>
                <w:sz w:val="16"/>
                <w:szCs w:val="16"/>
              </w:rPr>
              <w:t>Ελληνικός Οργανισμός Εξωτερικού Εμπορίου (ΟΠΕ) ΑΕ</w:t>
            </w:r>
          </w:p>
        </w:tc>
        <w:tc>
          <w:tcPr>
            <w:tcW w:w="1260" w:type="dxa"/>
            <w:shd w:val="clear" w:color="auto" w:fill="FFFFFF" w:themeFill="background1"/>
            <w:vAlign w:val="bottom"/>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623.797</w:t>
            </w:r>
          </w:p>
        </w:tc>
        <w:tc>
          <w:tcPr>
            <w:tcW w:w="1260" w:type="dxa"/>
            <w:shd w:val="clear" w:color="auto" w:fill="FFFFFF" w:themeFill="background1"/>
            <w:vAlign w:val="bottom"/>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424.182</w:t>
            </w:r>
          </w:p>
        </w:tc>
        <w:tc>
          <w:tcPr>
            <w:tcW w:w="1279" w:type="dxa"/>
            <w:shd w:val="clear" w:color="auto" w:fill="FFFFFF" w:themeFill="background1"/>
            <w:vAlign w:val="bottom"/>
          </w:tcPr>
          <w:p w:rsidR="009D1096" w:rsidRPr="00EA6CF1" w:rsidRDefault="009D1096" w:rsidP="002411CB">
            <w:pPr>
              <w:tabs>
                <w:tab w:val="decimal" w:pos="624"/>
              </w:tabs>
              <w:jc w:val="both"/>
              <w:rPr>
                <w:rFonts w:ascii="Arial Narrow" w:hAnsi="Arial Narrow"/>
                <w:sz w:val="16"/>
                <w:szCs w:val="16"/>
                <w:lang w:val="en-US"/>
              </w:rPr>
            </w:pPr>
            <w:r>
              <w:rPr>
                <w:rFonts w:ascii="Arial Narrow" w:hAnsi="Arial Narrow"/>
                <w:sz w:val="16"/>
                <w:szCs w:val="16"/>
              </w:rPr>
              <w:t>68,</w:t>
            </w:r>
            <w:r w:rsidR="00550A6E">
              <w:rPr>
                <w:rFonts w:ascii="Arial Narrow" w:hAnsi="Arial Narrow"/>
                <w:sz w:val="16"/>
                <w:szCs w:val="16"/>
                <w:lang w:val="en-US"/>
              </w:rPr>
              <w:t>00</w:t>
            </w:r>
          </w:p>
        </w:tc>
      </w:tr>
      <w:tr w:rsidR="009D1096" w:rsidRPr="006F7F99" w:rsidTr="00945AED">
        <w:trPr>
          <w:trHeight w:val="170"/>
        </w:trPr>
        <w:tc>
          <w:tcPr>
            <w:tcW w:w="5220" w:type="dxa"/>
            <w:shd w:val="clear" w:color="auto" w:fill="D9D9D9" w:themeFill="background1" w:themeFillShade="D9"/>
            <w:vAlign w:val="bottom"/>
          </w:tcPr>
          <w:p w:rsidR="009D1096" w:rsidRDefault="009D1096">
            <w:pPr>
              <w:rPr>
                <w:rFonts w:ascii="Arial Narrow" w:hAnsi="Arial Narrow"/>
                <w:sz w:val="16"/>
                <w:szCs w:val="16"/>
              </w:rPr>
            </w:pPr>
            <w:r>
              <w:rPr>
                <w:rFonts w:ascii="Arial Narrow" w:hAnsi="Arial Narrow"/>
                <w:sz w:val="16"/>
                <w:szCs w:val="16"/>
              </w:rPr>
              <w:t>Ενοποίηση Αρχαιολογικών Χώρων και Αναπλάσεις ΑΕ</w:t>
            </w:r>
          </w:p>
        </w:tc>
        <w:tc>
          <w:tcPr>
            <w:tcW w:w="1260" w:type="dxa"/>
            <w:shd w:val="clear" w:color="auto" w:fill="D9D9D9" w:themeFill="background1" w:themeFillShade="D9"/>
            <w:vAlign w:val="bottom"/>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121.449.478</w:t>
            </w:r>
          </w:p>
        </w:tc>
        <w:tc>
          <w:tcPr>
            <w:tcW w:w="1260" w:type="dxa"/>
            <w:shd w:val="clear" w:color="auto" w:fill="D9D9D9" w:themeFill="background1" w:themeFillShade="D9"/>
            <w:vAlign w:val="bottom"/>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121.449.478</w:t>
            </w:r>
          </w:p>
        </w:tc>
        <w:tc>
          <w:tcPr>
            <w:tcW w:w="1279" w:type="dxa"/>
            <w:shd w:val="clear" w:color="auto" w:fill="D9D9D9" w:themeFill="background1" w:themeFillShade="D9"/>
            <w:vAlign w:val="bottom"/>
          </w:tcPr>
          <w:p w:rsidR="009D1096" w:rsidRDefault="009D1096" w:rsidP="002411CB">
            <w:pPr>
              <w:tabs>
                <w:tab w:val="decimal" w:pos="624"/>
              </w:tabs>
              <w:jc w:val="both"/>
              <w:rPr>
                <w:rFonts w:ascii="Arial Narrow" w:hAnsi="Arial Narrow"/>
                <w:sz w:val="16"/>
                <w:szCs w:val="16"/>
              </w:rPr>
            </w:pPr>
            <w:r>
              <w:rPr>
                <w:rFonts w:ascii="Arial Narrow" w:hAnsi="Arial Narrow"/>
                <w:sz w:val="16"/>
                <w:szCs w:val="16"/>
              </w:rPr>
              <w:t>100,00</w:t>
            </w:r>
          </w:p>
        </w:tc>
      </w:tr>
      <w:tr w:rsidR="009D1096" w:rsidRPr="006F7F99" w:rsidTr="00945AED">
        <w:trPr>
          <w:trHeight w:val="170"/>
        </w:trPr>
        <w:tc>
          <w:tcPr>
            <w:tcW w:w="5220" w:type="dxa"/>
            <w:shd w:val="clear" w:color="auto" w:fill="FFFFFF" w:themeFill="background1"/>
            <w:vAlign w:val="bottom"/>
          </w:tcPr>
          <w:p w:rsidR="009D1096" w:rsidRDefault="009D1096">
            <w:pPr>
              <w:rPr>
                <w:rFonts w:ascii="Arial Narrow" w:hAnsi="Arial Narrow"/>
                <w:sz w:val="16"/>
                <w:szCs w:val="16"/>
              </w:rPr>
            </w:pPr>
            <w:r>
              <w:rPr>
                <w:rFonts w:ascii="Arial Narrow" w:hAnsi="Arial Narrow"/>
                <w:sz w:val="16"/>
                <w:szCs w:val="16"/>
              </w:rPr>
              <w:t>Εταιρεία Τεχνολογικής Ανάπτυξης Τροφίμων (ΕΤΑΤ) ΑΕ</w:t>
            </w:r>
          </w:p>
        </w:tc>
        <w:tc>
          <w:tcPr>
            <w:tcW w:w="1260" w:type="dxa"/>
            <w:shd w:val="clear" w:color="auto" w:fill="FFFFFF" w:themeFill="background1"/>
            <w:vAlign w:val="bottom"/>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505.000</w:t>
            </w:r>
          </w:p>
        </w:tc>
        <w:tc>
          <w:tcPr>
            <w:tcW w:w="1260" w:type="dxa"/>
            <w:shd w:val="clear" w:color="auto" w:fill="FFFFFF" w:themeFill="background1"/>
            <w:vAlign w:val="bottom"/>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503.662</w:t>
            </w:r>
          </w:p>
        </w:tc>
        <w:tc>
          <w:tcPr>
            <w:tcW w:w="1279" w:type="dxa"/>
            <w:shd w:val="clear" w:color="auto" w:fill="FFFFFF" w:themeFill="background1"/>
            <w:vAlign w:val="bottom"/>
          </w:tcPr>
          <w:p w:rsidR="009D1096" w:rsidRDefault="009D1096" w:rsidP="002411CB">
            <w:pPr>
              <w:tabs>
                <w:tab w:val="decimal" w:pos="624"/>
              </w:tabs>
              <w:jc w:val="both"/>
              <w:rPr>
                <w:rFonts w:ascii="Arial Narrow" w:hAnsi="Arial Narrow"/>
                <w:sz w:val="16"/>
                <w:szCs w:val="16"/>
              </w:rPr>
            </w:pPr>
            <w:r>
              <w:rPr>
                <w:rFonts w:ascii="Arial Narrow" w:hAnsi="Arial Narrow"/>
                <w:sz w:val="16"/>
                <w:szCs w:val="16"/>
              </w:rPr>
              <w:t>99,74</w:t>
            </w:r>
          </w:p>
        </w:tc>
      </w:tr>
      <w:tr w:rsidR="009D1096" w:rsidRPr="006F7F99" w:rsidTr="00945AED">
        <w:trPr>
          <w:trHeight w:val="170"/>
        </w:trPr>
        <w:tc>
          <w:tcPr>
            <w:tcW w:w="5220" w:type="dxa"/>
            <w:shd w:val="clear" w:color="auto" w:fill="D9D9D9" w:themeFill="background1" w:themeFillShade="D9"/>
            <w:vAlign w:val="bottom"/>
          </w:tcPr>
          <w:p w:rsidR="009D1096" w:rsidRDefault="009D1096">
            <w:pPr>
              <w:rPr>
                <w:rFonts w:ascii="Arial Narrow" w:hAnsi="Arial Narrow"/>
                <w:sz w:val="16"/>
                <w:szCs w:val="16"/>
              </w:rPr>
            </w:pPr>
            <w:r>
              <w:rPr>
                <w:rFonts w:ascii="Arial Narrow" w:hAnsi="Arial Narrow"/>
                <w:sz w:val="16"/>
                <w:szCs w:val="16"/>
              </w:rPr>
              <w:t>Ιχθυοκαλλιεργητικό Κέντρο Αχελώου (ΙΧΘΥΚΑ) ΑΕ</w:t>
            </w:r>
          </w:p>
        </w:tc>
        <w:tc>
          <w:tcPr>
            <w:tcW w:w="1260" w:type="dxa"/>
            <w:shd w:val="clear" w:color="auto" w:fill="D9D9D9" w:themeFill="background1" w:themeFillShade="D9"/>
            <w:vAlign w:val="bottom"/>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5.827.950</w:t>
            </w:r>
          </w:p>
        </w:tc>
        <w:tc>
          <w:tcPr>
            <w:tcW w:w="1260" w:type="dxa"/>
            <w:shd w:val="clear" w:color="auto" w:fill="D9D9D9" w:themeFill="background1" w:themeFillShade="D9"/>
            <w:vAlign w:val="bottom"/>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3.271.268</w:t>
            </w:r>
          </w:p>
        </w:tc>
        <w:tc>
          <w:tcPr>
            <w:tcW w:w="1279" w:type="dxa"/>
            <w:shd w:val="clear" w:color="auto" w:fill="D9D9D9" w:themeFill="background1" w:themeFillShade="D9"/>
            <w:vAlign w:val="bottom"/>
          </w:tcPr>
          <w:p w:rsidR="009D1096" w:rsidRDefault="009D1096" w:rsidP="002411CB">
            <w:pPr>
              <w:tabs>
                <w:tab w:val="decimal" w:pos="624"/>
              </w:tabs>
              <w:jc w:val="both"/>
              <w:rPr>
                <w:rFonts w:ascii="Arial Narrow" w:hAnsi="Arial Narrow"/>
                <w:sz w:val="16"/>
                <w:szCs w:val="16"/>
              </w:rPr>
            </w:pPr>
            <w:r>
              <w:rPr>
                <w:rFonts w:ascii="Arial Narrow" w:hAnsi="Arial Narrow"/>
                <w:sz w:val="16"/>
                <w:szCs w:val="16"/>
              </w:rPr>
              <w:t>56,13</w:t>
            </w:r>
          </w:p>
        </w:tc>
      </w:tr>
      <w:tr w:rsidR="009D1096" w:rsidRPr="006F7F99" w:rsidTr="00945AED">
        <w:trPr>
          <w:trHeight w:val="170"/>
        </w:trPr>
        <w:tc>
          <w:tcPr>
            <w:tcW w:w="5220" w:type="dxa"/>
            <w:shd w:val="clear" w:color="auto" w:fill="FFFFFF" w:themeFill="background1"/>
            <w:vAlign w:val="center"/>
          </w:tcPr>
          <w:p w:rsidR="009D1096" w:rsidRDefault="009D1096">
            <w:pPr>
              <w:rPr>
                <w:rFonts w:ascii="Arial Narrow" w:hAnsi="Arial Narrow"/>
                <w:sz w:val="16"/>
                <w:szCs w:val="16"/>
              </w:rPr>
            </w:pPr>
            <w:r>
              <w:rPr>
                <w:rFonts w:ascii="Arial Narrow" w:hAnsi="Arial Narrow"/>
                <w:sz w:val="16"/>
                <w:szCs w:val="16"/>
              </w:rPr>
              <w:t>Κέντρο Ελληνικής Γούνας (ΚΕΓ) ΑΕ  (προήλθε από κατάργηση ΕΟΜΜΕΧ)</w:t>
            </w:r>
          </w:p>
        </w:tc>
        <w:tc>
          <w:tcPr>
            <w:tcW w:w="1260" w:type="dxa"/>
            <w:shd w:val="clear" w:color="auto" w:fill="FFFFFF" w:themeFill="background1"/>
            <w:vAlign w:val="center"/>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58.600</w:t>
            </w:r>
          </w:p>
        </w:tc>
        <w:tc>
          <w:tcPr>
            <w:tcW w:w="1260" w:type="dxa"/>
            <w:shd w:val="clear" w:color="auto" w:fill="FFFFFF" w:themeFill="background1"/>
            <w:vAlign w:val="center"/>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29.886</w:t>
            </w:r>
          </w:p>
        </w:tc>
        <w:tc>
          <w:tcPr>
            <w:tcW w:w="1279" w:type="dxa"/>
            <w:shd w:val="clear" w:color="auto" w:fill="FFFFFF" w:themeFill="background1"/>
            <w:vAlign w:val="bottom"/>
          </w:tcPr>
          <w:p w:rsidR="009D1096" w:rsidRDefault="009D1096" w:rsidP="002411CB">
            <w:pPr>
              <w:tabs>
                <w:tab w:val="decimal" w:pos="624"/>
              </w:tabs>
              <w:jc w:val="both"/>
              <w:rPr>
                <w:rFonts w:ascii="Arial Narrow" w:hAnsi="Arial Narrow"/>
                <w:sz w:val="16"/>
                <w:szCs w:val="16"/>
              </w:rPr>
            </w:pPr>
            <w:r>
              <w:rPr>
                <w:rFonts w:ascii="Arial Narrow" w:hAnsi="Arial Narrow"/>
                <w:sz w:val="16"/>
                <w:szCs w:val="16"/>
              </w:rPr>
              <w:t>51,00</w:t>
            </w:r>
          </w:p>
        </w:tc>
      </w:tr>
      <w:tr w:rsidR="009D1096" w:rsidRPr="006F7F99" w:rsidTr="00945AED">
        <w:trPr>
          <w:trHeight w:val="170"/>
        </w:trPr>
        <w:tc>
          <w:tcPr>
            <w:tcW w:w="5220" w:type="dxa"/>
            <w:shd w:val="clear" w:color="auto" w:fill="D9D9D9" w:themeFill="background1" w:themeFillShade="D9"/>
            <w:vAlign w:val="bottom"/>
          </w:tcPr>
          <w:p w:rsidR="009D1096" w:rsidRDefault="009D1096">
            <w:pPr>
              <w:rPr>
                <w:rFonts w:ascii="Arial Narrow" w:hAnsi="Arial Narrow"/>
                <w:sz w:val="16"/>
                <w:szCs w:val="16"/>
              </w:rPr>
            </w:pPr>
            <w:r>
              <w:rPr>
                <w:rFonts w:ascii="Arial Narrow" w:hAnsi="Arial Narrow"/>
                <w:sz w:val="16"/>
                <w:szCs w:val="16"/>
              </w:rPr>
              <w:t>Νέα Ανώνυμη Εταιρεία Διώρυγος Κορίνθου (ΝΑΕΔΚ)</w:t>
            </w:r>
          </w:p>
        </w:tc>
        <w:tc>
          <w:tcPr>
            <w:tcW w:w="1260" w:type="dxa"/>
            <w:shd w:val="clear" w:color="auto" w:fill="D9D9D9" w:themeFill="background1" w:themeFillShade="D9"/>
            <w:vAlign w:val="bottom"/>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395.833</w:t>
            </w:r>
          </w:p>
        </w:tc>
        <w:tc>
          <w:tcPr>
            <w:tcW w:w="1260" w:type="dxa"/>
            <w:shd w:val="clear" w:color="auto" w:fill="D9D9D9" w:themeFill="background1" w:themeFillShade="D9"/>
            <w:vAlign w:val="bottom"/>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294.104</w:t>
            </w:r>
          </w:p>
        </w:tc>
        <w:tc>
          <w:tcPr>
            <w:tcW w:w="1279" w:type="dxa"/>
            <w:shd w:val="clear" w:color="auto" w:fill="D9D9D9" w:themeFill="background1" w:themeFillShade="D9"/>
            <w:vAlign w:val="bottom"/>
          </w:tcPr>
          <w:p w:rsidR="009D1096" w:rsidRDefault="009D1096" w:rsidP="002411CB">
            <w:pPr>
              <w:tabs>
                <w:tab w:val="decimal" w:pos="624"/>
              </w:tabs>
              <w:jc w:val="both"/>
              <w:rPr>
                <w:rFonts w:ascii="Arial Narrow" w:hAnsi="Arial Narrow"/>
                <w:sz w:val="16"/>
                <w:szCs w:val="16"/>
              </w:rPr>
            </w:pPr>
            <w:r>
              <w:rPr>
                <w:rFonts w:ascii="Arial Narrow" w:hAnsi="Arial Narrow"/>
                <w:sz w:val="16"/>
                <w:szCs w:val="16"/>
              </w:rPr>
              <w:t>74,30</w:t>
            </w:r>
          </w:p>
        </w:tc>
      </w:tr>
      <w:tr w:rsidR="009D1096" w:rsidRPr="006F7F99" w:rsidTr="00945AED">
        <w:trPr>
          <w:trHeight w:val="170"/>
        </w:trPr>
        <w:tc>
          <w:tcPr>
            <w:tcW w:w="5220" w:type="dxa"/>
            <w:shd w:val="clear" w:color="auto" w:fill="FFFFFF" w:themeFill="background1"/>
            <w:vAlign w:val="bottom"/>
          </w:tcPr>
          <w:p w:rsidR="009D1096" w:rsidRDefault="009D1096">
            <w:pPr>
              <w:rPr>
                <w:rFonts w:ascii="Arial Narrow" w:hAnsi="Arial Narrow"/>
                <w:sz w:val="16"/>
                <w:szCs w:val="16"/>
              </w:rPr>
            </w:pPr>
            <w:r>
              <w:rPr>
                <w:rFonts w:ascii="Arial Narrow" w:hAnsi="Arial Narrow"/>
                <w:sz w:val="16"/>
                <w:szCs w:val="16"/>
              </w:rPr>
              <w:t>NUTRIART ABEE</w:t>
            </w:r>
          </w:p>
        </w:tc>
        <w:tc>
          <w:tcPr>
            <w:tcW w:w="1260" w:type="dxa"/>
            <w:shd w:val="clear" w:color="auto" w:fill="FFFFFF" w:themeFill="background1"/>
            <w:vAlign w:val="bottom"/>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23.506.704</w:t>
            </w:r>
          </w:p>
        </w:tc>
        <w:tc>
          <w:tcPr>
            <w:tcW w:w="1260" w:type="dxa"/>
            <w:shd w:val="clear" w:color="auto" w:fill="FFFFFF" w:themeFill="background1"/>
            <w:vAlign w:val="bottom"/>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77.807</w:t>
            </w:r>
          </w:p>
        </w:tc>
        <w:tc>
          <w:tcPr>
            <w:tcW w:w="1279" w:type="dxa"/>
            <w:shd w:val="clear" w:color="auto" w:fill="FFFFFF" w:themeFill="background1"/>
            <w:vAlign w:val="bottom"/>
          </w:tcPr>
          <w:p w:rsidR="009D1096" w:rsidRDefault="009D1096" w:rsidP="002411CB">
            <w:pPr>
              <w:tabs>
                <w:tab w:val="decimal" w:pos="624"/>
              </w:tabs>
              <w:jc w:val="both"/>
              <w:rPr>
                <w:rFonts w:ascii="Arial Narrow" w:hAnsi="Arial Narrow"/>
                <w:sz w:val="16"/>
                <w:szCs w:val="16"/>
              </w:rPr>
            </w:pPr>
            <w:r>
              <w:rPr>
                <w:rFonts w:ascii="Arial Narrow" w:hAnsi="Arial Narrow"/>
                <w:sz w:val="16"/>
                <w:szCs w:val="16"/>
              </w:rPr>
              <w:t>0,331</w:t>
            </w:r>
          </w:p>
        </w:tc>
      </w:tr>
      <w:tr w:rsidR="009D1096" w:rsidRPr="006F7F99" w:rsidTr="00945AED">
        <w:trPr>
          <w:trHeight w:val="170"/>
        </w:trPr>
        <w:tc>
          <w:tcPr>
            <w:tcW w:w="5220" w:type="dxa"/>
            <w:shd w:val="clear" w:color="auto" w:fill="D9D9D9" w:themeFill="background1" w:themeFillShade="D9"/>
            <w:vAlign w:val="bottom"/>
          </w:tcPr>
          <w:p w:rsidR="009D1096" w:rsidRDefault="009D1096">
            <w:pPr>
              <w:rPr>
                <w:rFonts w:ascii="Arial Narrow" w:hAnsi="Arial Narrow"/>
                <w:sz w:val="16"/>
                <w:szCs w:val="16"/>
              </w:rPr>
            </w:pPr>
            <w:r>
              <w:rPr>
                <w:rFonts w:ascii="Arial Narrow" w:hAnsi="Arial Narrow"/>
                <w:sz w:val="16"/>
                <w:szCs w:val="16"/>
              </w:rPr>
              <w:t>Πετζετάκις ΑΕ</w:t>
            </w:r>
          </w:p>
        </w:tc>
        <w:tc>
          <w:tcPr>
            <w:tcW w:w="1260" w:type="dxa"/>
            <w:shd w:val="clear" w:color="auto" w:fill="D9D9D9" w:themeFill="background1" w:themeFillShade="D9"/>
            <w:vAlign w:val="bottom"/>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7.674.944</w:t>
            </w:r>
          </w:p>
        </w:tc>
        <w:tc>
          <w:tcPr>
            <w:tcW w:w="1260" w:type="dxa"/>
            <w:shd w:val="clear" w:color="auto" w:fill="D9D9D9" w:themeFill="background1" w:themeFillShade="D9"/>
            <w:vAlign w:val="bottom"/>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38.657</w:t>
            </w:r>
          </w:p>
        </w:tc>
        <w:tc>
          <w:tcPr>
            <w:tcW w:w="1279" w:type="dxa"/>
            <w:shd w:val="clear" w:color="auto" w:fill="D9D9D9" w:themeFill="background1" w:themeFillShade="D9"/>
            <w:vAlign w:val="bottom"/>
          </w:tcPr>
          <w:p w:rsidR="009D1096" w:rsidRDefault="009D1096" w:rsidP="002411CB">
            <w:pPr>
              <w:tabs>
                <w:tab w:val="decimal" w:pos="624"/>
              </w:tabs>
              <w:jc w:val="both"/>
              <w:rPr>
                <w:rFonts w:ascii="Arial Narrow" w:hAnsi="Arial Narrow"/>
                <w:sz w:val="16"/>
                <w:szCs w:val="16"/>
              </w:rPr>
            </w:pPr>
            <w:r>
              <w:rPr>
                <w:rFonts w:ascii="Arial Narrow" w:hAnsi="Arial Narrow"/>
                <w:sz w:val="16"/>
                <w:szCs w:val="16"/>
              </w:rPr>
              <w:t>0,504</w:t>
            </w:r>
          </w:p>
        </w:tc>
      </w:tr>
      <w:tr w:rsidR="009D1096" w:rsidRPr="006F7F99" w:rsidTr="00945AED">
        <w:trPr>
          <w:trHeight w:val="170"/>
        </w:trPr>
        <w:tc>
          <w:tcPr>
            <w:tcW w:w="5220" w:type="dxa"/>
            <w:shd w:val="clear" w:color="auto" w:fill="FFFFFF" w:themeFill="background1"/>
            <w:vAlign w:val="bottom"/>
          </w:tcPr>
          <w:p w:rsidR="009D1096" w:rsidRDefault="009D1096">
            <w:pPr>
              <w:rPr>
                <w:rFonts w:ascii="Arial Narrow" w:hAnsi="Arial Narrow"/>
                <w:sz w:val="16"/>
                <w:szCs w:val="16"/>
              </w:rPr>
            </w:pPr>
            <w:r>
              <w:rPr>
                <w:rFonts w:ascii="Arial Narrow" w:hAnsi="Arial Narrow"/>
                <w:sz w:val="16"/>
                <w:szCs w:val="16"/>
              </w:rPr>
              <w:t>Ταμείο Εθνικής Οδοποιίας (ΤΕΟ)</w:t>
            </w:r>
            <w:r w:rsidR="000D3D25">
              <w:rPr>
                <w:rFonts w:ascii="Arial Narrow" w:hAnsi="Arial Narrow"/>
                <w:sz w:val="16"/>
                <w:szCs w:val="16"/>
              </w:rPr>
              <w:t xml:space="preserve"> </w:t>
            </w:r>
            <w:r>
              <w:rPr>
                <w:rFonts w:ascii="Arial Narrow" w:hAnsi="Arial Narrow"/>
                <w:sz w:val="16"/>
                <w:szCs w:val="16"/>
              </w:rPr>
              <w:t>ΑΕ</w:t>
            </w:r>
          </w:p>
        </w:tc>
        <w:tc>
          <w:tcPr>
            <w:tcW w:w="1260" w:type="dxa"/>
            <w:shd w:val="clear" w:color="auto" w:fill="FFFFFF" w:themeFill="background1"/>
            <w:vAlign w:val="bottom"/>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56.407.000</w:t>
            </w:r>
          </w:p>
        </w:tc>
        <w:tc>
          <w:tcPr>
            <w:tcW w:w="1260" w:type="dxa"/>
            <w:shd w:val="clear" w:color="auto" w:fill="FFFFFF" w:themeFill="background1"/>
            <w:vAlign w:val="bottom"/>
          </w:tcPr>
          <w:p w:rsidR="009D1096" w:rsidRDefault="009D1096" w:rsidP="00686F5D">
            <w:pPr>
              <w:tabs>
                <w:tab w:val="decimal" w:pos="1017"/>
              </w:tabs>
              <w:jc w:val="right"/>
              <w:rPr>
                <w:rFonts w:ascii="Arial Narrow" w:hAnsi="Arial Narrow"/>
                <w:sz w:val="16"/>
                <w:szCs w:val="16"/>
              </w:rPr>
            </w:pPr>
            <w:r>
              <w:rPr>
                <w:rFonts w:ascii="Arial Narrow" w:hAnsi="Arial Narrow"/>
                <w:sz w:val="16"/>
                <w:szCs w:val="16"/>
              </w:rPr>
              <w:t>56.407.000</w:t>
            </w:r>
          </w:p>
        </w:tc>
        <w:tc>
          <w:tcPr>
            <w:tcW w:w="1279" w:type="dxa"/>
            <w:shd w:val="clear" w:color="auto" w:fill="FFFFFF" w:themeFill="background1"/>
            <w:vAlign w:val="bottom"/>
          </w:tcPr>
          <w:p w:rsidR="009D1096" w:rsidRPr="002411CB" w:rsidRDefault="009D1096" w:rsidP="002411CB">
            <w:pPr>
              <w:tabs>
                <w:tab w:val="decimal" w:pos="624"/>
              </w:tabs>
              <w:jc w:val="both"/>
              <w:rPr>
                <w:rFonts w:ascii="Arial Narrow" w:hAnsi="Arial Narrow"/>
                <w:sz w:val="16"/>
                <w:szCs w:val="16"/>
              </w:rPr>
            </w:pPr>
            <w:r w:rsidRPr="002411CB">
              <w:rPr>
                <w:rFonts w:ascii="Arial Narrow" w:hAnsi="Arial Narrow"/>
                <w:sz w:val="16"/>
                <w:szCs w:val="16"/>
              </w:rPr>
              <w:t>100,00</w:t>
            </w:r>
          </w:p>
        </w:tc>
      </w:tr>
      <w:tr w:rsidR="003B3F2E" w:rsidRPr="002613C9" w:rsidTr="00ED3C23">
        <w:trPr>
          <w:trHeight w:val="20"/>
        </w:trPr>
        <w:tc>
          <w:tcPr>
            <w:tcW w:w="5220" w:type="dxa"/>
            <w:shd w:val="clear" w:color="auto" w:fill="FFFFFF" w:themeFill="background1"/>
            <w:vAlign w:val="bottom"/>
          </w:tcPr>
          <w:p w:rsidR="003B3F2E" w:rsidRPr="002613C9" w:rsidRDefault="003B3F2E">
            <w:pPr>
              <w:rPr>
                <w:rFonts w:ascii="Arial Narrow" w:hAnsi="Arial Narrow"/>
                <w:sz w:val="8"/>
                <w:szCs w:val="16"/>
              </w:rPr>
            </w:pPr>
          </w:p>
        </w:tc>
        <w:tc>
          <w:tcPr>
            <w:tcW w:w="1260" w:type="dxa"/>
            <w:shd w:val="clear" w:color="auto" w:fill="FFFFFF" w:themeFill="background1"/>
            <w:vAlign w:val="bottom"/>
          </w:tcPr>
          <w:p w:rsidR="003B3F2E" w:rsidRPr="002613C9" w:rsidRDefault="003B3F2E" w:rsidP="00774B82">
            <w:pPr>
              <w:tabs>
                <w:tab w:val="decimal" w:pos="1017"/>
              </w:tabs>
              <w:jc w:val="both"/>
              <w:rPr>
                <w:rFonts w:ascii="Arial Narrow" w:hAnsi="Arial Narrow"/>
                <w:sz w:val="8"/>
                <w:szCs w:val="16"/>
              </w:rPr>
            </w:pPr>
          </w:p>
        </w:tc>
        <w:tc>
          <w:tcPr>
            <w:tcW w:w="1260" w:type="dxa"/>
            <w:shd w:val="clear" w:color="auto" w:fill="FFFFFF" w:themeFill="background1"/>
            <w:vAlign w:val="bottom"/>
          </w:tcPr>
          <w:p w:rsidR="003B3F2E" w:rsidRPr="002613C9" w:rsidRDefault="003B3F2E" w:rsidP="00774B82">
            <w:pPr>
              <w:tabs>
                <w:tab w:val="decimal" w:pos="1017"/>
              </w:tabs>
              <w:jc w:val="both"/>
              <w:rPr>
                <w:rFonts w:ascii="Arial Narrow" w:hAnsi="Arial Narrow"/>
                <w:sz w:val="8"/>
                <w:szCs w:val="16"/>
              </w:rPr>
            </w:pPr>
          </w:p>
        </w:tc>
        <w:tc>
          <w:tcPr>
            <w:tcW w:w="1279" w:type="dxa"/>
            <w:shd w:val="clear" w:color="auto" w:fill="FFFFFF" w:themeFill="background1"/>
            <w:vAlign w:val="bottom"/>
          </w:tcPr>
          <w:p w:rsidR="003B3F2E" w:rsidRPr="002613C9" w:rsidRDefault="003B3F2E" w:rsidP="002411CB">
            <w:pPr>
              <w:tabs>
                <w:tab w:val="decimal" w:pos="624"/>
              </w:tabs>
              <w:jc w:val="both"/>
              <w:rPr>
                <w:rFonts w:ascii="Arial Narrow" w:hAnsi="Arial Narrow"/>
                <w:sz w:val="8"/>
                <w:szCs w:val="16"/>
              </w:rPr>
            </w:pPr>
          </w:p>
        </w:tc>
      </w:tr>
    </w:tbl>
    <w:p w:rsidR="003E43A5" w:rsidRPr="00F8046F" w:rsidRDefault="003E43A5" w:rsidP="00F8046F">
      <w:pPr>
        <w:tabs>
          <w:tab w:val="left" w:pos="426"/>
        </w:tabs>
        <w:ind w:left="426" w:right="-1" w:hanging="426"/>
        <w:rPr>
          <w:rFonts w:ascii="Arial Narrow" w:hAnsi="Arial Narrow"/>
          <w:sz w:val="18"/>
          <w:szCs w:val="16"/>
        </w:rPr>
      </w:pPr>
      <w:r w:rsidRPr="00F8046F">
        <w:rPr>
          <w:rFonts w:ascii="Arial Narrow" w:hAnsi="Arial Narrow"/>
          <w:sz w:val="18"/>
          <w:szCs w:val="16"/>
        </w:rPr>
        <w:t>Πηγή: Γενική Γραμματεία Οικονομικής Πολιτικής-Μονάδα Αποκρατικοποιήσεων, Διαχείρισης Κινητών Αξιών και Επιχειρησιακού Σχεδι</w:t>
      </w:r>
      <w:r w:rsidRPr="00F8046F">
        <w:rPr>
          <w:rFonts w:ascii="Arial Narrow" w:hAnsi="Arial Narrow"/>
          <w:sz w:val="18"/>
          <w:szCs w:val="16"/>
        </w:rPr>
        <w:t>α</w:t>
      </w:r>
      <w:r w:rsidRPr="00F8046F">
        <w:rPr>
          <w:rFonts w:ascii="Arial Narrow" w:hAnsi="Arial Narrow"/>
          <w:sz w:val="18"/>
          <w:szCs w:val="16"/>
        </w:rPr>
        <w:t>σμού</w:t>
      </w:r>
      <w:r w:rsidR="0076060D" w:rsidRPr="00F8046F">
        <w:rPr>
          <w:rFonts w:ascii="Arial Narrow" w:hAnsi="Arial Narrow"/>
          <w:sz w:val="18"/>
          <w:szCs w:val="16"/>
        </w:rPr>
        <w:t>-Τμήμα Γ’ Διαχείρισης Κινητών Αξιών</w:t>
      </w:r>
    </w:p>
    <w:p w:rsidR="00FF5373" w:rsidRDefault="00FF5373" w:rsidP="00857B99">
      <w:pPr>
        <w:suppressAutoHyphens/>
        <w:spacing w:line="276" w:lineRule="auto"/>
        <w:jc w:val="both"/>
        <w:rPr>
          <w:rFonts w:ascii="Arial Narrow" w:hAnsi="Arial Narrow"/>
          <w:b/>
          <w:color w:val="000099"/>
        </w:rPr>
      </w:pPr>
    </w:p>
    <w:p w:rsidR="000A75D2" w:rsidRDefault="000A75D2" w:rsidP="00857B99">
      <w:pPr>
        <w:suppressAutoHyphens/>
        <w:spacing w:line="276" w:lineRule="auto"/>
        <w:jc w:val="both"/>
        <w:rPr>
          <w:rFonts w:ascii="Arial Narrow" w:hAnsi="Arial Narrow"/>
          <w:b/>
          <w:color w:val="000099"/>
        </w:rPr>
      </w:pPr>
    </w:p>
    <w:p w:rsidR="00857B99" w:rsidRPr="00CC36F8" w:rsidRDefault="00857B99" w:rsidP="00857B99">
      <w:pPr>
        <w:suppressAutoHyphens/>
        <w:spacing w:line="276" w:lineRule="auto"/>
        <w:jc w:val="both"/>
        <w:rPr>
          <w:rFonts w:ascii="Arial Narrow" w:hAnsi="Arial Narrow"/>
          <w:b/>
          <w:color w:val="000099"/>
        </w:rPr>
      </w:pPr>
      <w:r w:rsidRPr="00CC36F8">
        <w:rPr>
          <w:rFonts w:ascii="Arial Narrow" w:hAnsi="Arial Narrow"/>
          <w:b/>
          <w:color w:val="000099"/>
        </w:rPr>
        <w:t xml:space="preserve">Γενική Γραμματεία </w:t>
      </w:r>
      <w:r>
        <w:rPr>
          <w:rFonts w:ascii="Arial Narrow" w:hAnsi="Arial Narrow"/>
          <w:b/>
          <w:color w:val="000099"/>
        </w:rPr>
        <w:t xml:space="preserve">Φορολογικής Πολιτικής και </w:t>
      </w:r>
      <w:r w:rsidRPr="00CC36F8">
        <w:rPr>
          <w:rFonts w:ascii="Arial Narrow" w:hAnsi="Arial Narrow"/>
          <w:b/>
          <w:color w:val="000099"/>
        </w:rPr>
        <w:t xml:space="preserve">Δημόσιας Περιουσίας </w:t>
      </w:r>
    </w:p>
    <w:p w:rsidR="00857B99" w:rsidRDefault="00857B99" w:rsidP="00857B99">
      <w:pPr>
        <w:ind w:right="-1"/>
        <w:jc w:val="both"/>
        <w:rPr>
          <w:sz w:val="22"/>
          <w:szCs w:val="22"/>
        </w:rPr>
      </w:pPr>
    </w:p>
    <w:p w:rsidR="007611EA" w:rsidRPr="007611EA" w:rsidRDefault="007611EA" w:rsidP="007611EA">
      <w:pPr>
        <w:ind w:right="-1"/>
        <w:jc w:val="both"/>
        <w:rPr>
          <w:sz w:val="22"/>
          <w:szCs w:val="22"/>
        </w:rPr>
      </w:pPr>
      <w:r w:rsidRPr="007611EA">
        <w:rPr>
          <w:sz w:val="22"/>
          <w:szCs w:val="22"/>
        </w:rPr>
        <w:t>Για το έτος 2021, όσον αφορά στα θέματα αρμοδιότητας της Γενικής Γραμματείας Φορολογικής Π</w:t>
      </w:r>
      <w:r w:rsidRPr="007611EA">
        <w:rPr>
          <w:sz w:val="22"/>
          <w:szCs w:val="22"/>
        </w:rPr>
        <w:t>ο</w:t>
      </w:r>
      <w:r w:rsidRPr="007611EA">
        <w:rPr>
          <w:sz w:val="22"/>
          <w:szCs w:val="22"/>
        </w:rPr>
        <w:t>λιτικής και Δημόσιας Περιουσίας και ειδικότερα στη διαχείριση της περιουσίας του Δημοσίου αποτ</w:t>
      </w:r>
      <w:r w:rsidRPr="007611EA">
        <w:rPr>
          <w:sz w:val="22"/>
          <w:szCs w:val="22"/>
        </w:rPr>
        <w:t>ε</w:t>
      </w:r>
      <w:r w:rsidRPr="007611EA">
        <w:rPr>
          <w:sz w:val="22"/>
          <w:szCs w:val="22"/>
        </w:rPr>
        <w:t>λεί κυβερνητική προ</w:t>
      </w:r>
      <w:r w:rsidR="00AD2AB2">
        <w:rPr>
          <w:sz w:val="22"/>
          <w:szCs w:val="22"/>
        </w:rPr>
        <w:t>τεραιότητα η βέλτιστη αξιοποίηση</w:t>
      </w:r>
      <w:r w:rsidRPr="007611EA">
        <w:rPr>
          <w:sz w:val="22"/>
          <w:szCs w:val="22"/>
        </w:rPr>
        <w:t xml:space="preserve"> αυτής, με κυριότερους επιμέρους στόχους την εξασφάλιση σημαντικών και σταθερών εσόδων για το Δημόσιο σε μακροχρόνια βάση, την απομείωση του </w:t>
      </w:r>
      <w:r w:rsidR="00AD2AB2">
        <w:rPr>
          <w:sz w:val="22"/>
          <w:szCs w:val="22"/>
        </w:rPr>
        <w:t xml:space="preserve">δημόσιου </w:t>
      </w:r>
      <w:r w:rsidRPr="007611EA">
        <w:rPr>
          <w:sz w:val="22"/>
          <w:szCs w:val="22"/>
        </w:rPr>
        <w:t>χρέους και τη δημιουργία πρόσθετου αναπτυξιακού οφέλους για την Ελληνική Οικον</w:t>
      </w:r>
      <w:r w:rsidRPr="007611EA">
        <w:rPr>
          <w:sz w:val="22"/>
          <w:szCs w:val="22"/>
        </w:rPr>
        <w:t>ο</w:t>
      </w:r>
      <w:r w:rsidRPr="007611EA">
        <w:rPr>
          <w:sz w:val="22"/>
          <w:szCs w:val="22"/>
        </w:rPr>
        <w:t>μία. Η πολιτική αυτή έχει ως βασικούς άξονες την καταγραφή, τη</w:t>
      </w:r>
      <w:r w:rsidR="00AD2AB2">
        <w:rPr>
          <w:sz w:val="22"/>
          <w:szCs w:val="22"/>
        </w:rPr>
        <w:t>ν</w:t>
      </w:r>
      <w:r w:rsidRPr="007611EA">
        <w:rPr>
          <w:sz w:val="22"/>
          <w:szCs w:val="22"/>
        </w:rPr>
        <w:t xml:space="preserve"> προστασία και την αξιοποίηση της δημόσιας ακίνητης περιουσίας, καθώς και τον εκσυγχρονισμό και την απλοποίηση των διαδικασιών και του υφιστάμενου νομοθετικού πλαισίου.</w:t>
      </w:r>
    </w:p>
    <w:p w:rsidR="00857B99" w:rsidRPr="00857B99" w:rsidRDefault="00857B99" w:rsidP="00857B99">
      <w:pPr>
        <w:ind w:right="-1"/>
        <w:jc w:val="both"/>
        <w:rPr>
          <w:sz w:val="22"/>
          <w:szCs w:val="22"/>
        </w:rPr>
      </w:pPr>
    </w:p>
    <w:p w:rsidR="00857B99" w:rsidRDefault="00857B99" w:rsidP="00857B99">
      <w:pPr>
        <w:tabs>
          <w:tab w:val="left" w:pos="426"/>
        </w:tabs>
        <w:ind w:left="360" w:hanging="360"/>
        <w:jc w:val="both"/>
        <w:rPr>
          <w:b/>
          <w:sz w:val="22"/>
          <w:szCs w:val="22"/>
        </w:rPr>
      </w:pPr>
      <w:r w:rsidRPr="003F4511">
        <w:rPr>
          <w:b/>
          <w:sz w:val="22"/>
          <w:szCs w:val="22"/>
        </w:rPr>
        <w:t>Α.</w:t>
      </w:r>
      <w:r w:rsidRPr="003F4511">
        <w:rPr>
          <w:b/>
          <w:sz w:val="22"/>
          <w:szCs w:val="22"/>
        </w:rPr>
        <w:tab/>
        <w:t>Καταγραφή</w:t>
      </w:r>
    </w:p>
    <w:p w:rsidR="00857B99" w:rsidRPr="003F4511" w:rsidRDefault="00857B99" w:rsidP="00857B99">
      <w:pPr>
        <w:tabs>
          <w:tab w:val="left" w:pos="426"/>
        </w:tabs>
        <w:ind w:left="360" w:hanging="360"/>
        <w:jc w:val="both"/>
        <w:rPr>
          <w:b/>
          <w:sz w:val="22"/>
          <w:szCs w:val="22"/>
        </w:rPr>
      </w:pPr>
    </w:p>
    <w:p w:rsidR="00857B99" w:rsidRDefault="00857B99" w:rsidP="00857B99">
      <w:pPr>
        <w:ind w:right="-1"/>
        <w:jc w:val="both"/>
        <w:rPr>
          <w:sz w:val="22"/>
          <w:szCs w:val="22"/>
        </w:rPr>
      </w:pPr>
      <w:r w:rsidRPr="00857B99">
        <w:rPr>
          <w:sz w:val="22"/>
          <w:szCs w:val="22"/>
        </w:rPr>
        <w:t>Σχετικά με την καταγραφή της Δημόσιας Περιουσίας</w:t>
      </w:r>
      <w:r w:rsidR="007611EA">
        <w:rPr>
          <w:sz w:val="22"/>
          <w:szCs w:val="22"/>
        </w:rPr>
        <w:t>,</w:t>
      </w:r>
      <w:r w:rsidRPr="00857B99">
        <w:rPr>
          <w:sz w:val="22"/>
          <w:szCs w:val="22"/>
        </w:rPr>
        <w:t xml:space="preserve"> δύο έργα βρίσκονται σε φάση λειτουργίας και ένα σε φάση προγραμματισμού:</w:t>
      </w:r>
    </w:p>
    <w:p w:rsidR="00857B99" w:rsidRPr="00857B99" w:rsidRDefault="00857B99" w:rsidP="00857B99">
      <w:pPr>
        <w:ind w:right="-1"/>
        <w:jc w:val="both"/>
        <w:rPr>
          <w:sz w:val="22"/>
          <w:szCs w:val="22"/>
        </w:rPr>
      </w:pPr>
    </w:p>
    <w:p w:rsidR="00857B99" w:rsidRDefault="00857B99" w:rsidP="00857B99">
      <w:pPr>
        <w:ind w:right="-1"/>
        <w:jc w:val="both"/>
        <w:rPr>
          <w:b/>
          <w:sz w:val="22"/>
          <w:szCs w:val="22"/>
        </w:rPr>
      </w:pPr>
      <w:r w:rsidRPr="00857B99">
        <w:rPr>
          <w:b/>
          <w:sz w:val="22"/>
          <w:szCs w:val="22"/>
        </w:rPr>
        <w:t>Έργα σε φάση λειτουργίας</w:t>
      </w:r>
    </w:p>
    <w:p w:rsidR="00857B99" w:rsidRPr="00857B99" w:rsidRDefault="00857B99" w:rsidP="00857B99">
      <w:pPr>
        <w:ind w:right="-1"/>
        <w:jc w:val="both"/>
        <w:rPr>
          <w:sz w:val="22"/>
          <w:szCs w:val="22"/>
        </w:rPr>
      </w:pPr>
    </w:p>
    <w:p w:rsidR="00857B99" w:rsidRDefault="00857B99" w:rsidP="00392965">
      <w:pPr>
        <w:pStyle w:val="af3"/>
        <w:numPr>
          <w:ilvl w:val="0"/>
          <w:numId w:val="29"/>
        </w:numPr>
        <w:spacing w:after="0"/>
        <w:ind w:left="284" w:right="-1" w:hanging="284"/>
        <w:jc w:val="both"/>
        <w:rPr>
          <w:rFonts w:ascii="Times New Roman" w:hAnsi="Times New Roman" w:cs="Times New Roman"/>
          <w:b/>
          <w:lang w:val="el-GR"/>
        </w:rPr>
      </w:pPr>
      <w:r w:rsidRPr="00857B99">
        <w:rPr>
          <w:rFonts w:ascii="Times New Roman" w:hAnsi="Times New Roman" w:cs="Times New Roman"/>
          <w:b/>
          <w:lang w:val="el-GR"/>
        </w:rPr>
        <w:t>Ψηφιακές Υπηρεσίες Δημόσιας Περιουσίας και Εθνικών Κληροδοτημάτων (ΨΥΔΗΠΕΕΚ)</w:t>
      </w:r>
    </w:p>
    <w:p w:rsidR="007611EA" w:rsidRPr="00867FA9" w:rsidRDefault="007611EA" w:rsidP="007611EA">
      <w:pPr>
        <w:pStyle w:val="Default"/>
        <w:jc w:val="both"/>
        <w:rPr>
          <w:sz w:val="22"/>
          <w:szCs w:val="22"/>
        </w:rPr>
      </w:pPr>
      <w:r w:rsidRPr="00867FA9">
        <w:rPr>
          <w:sz w:val="22"/>
          <w:szCs w:val="22"/>
        </w:rPr>
        <w:t>Το πληροφοριακό σύστημα των Ψηφιακών Υπηρεσιών Δημόσιας Περιουσίας και Εθνικών Κληροδ</w:t>
      </w:r>
      <w:r w:rsidRPr="00867FA9">
        <w:rPr>
          <w:sz w:val="22"/>
          <w:szCs w:val="22"/>
        </w:rPr>
        <w:t>ο</w:t>
      </w:r>
      <w:r w:rsidRPr="00867FA9">
        <w:rPr>
          <w:sz w:val="22"/>
          <w:szCs w:val="22"/>
        </w:rPr>
        <w:t>τημάτων (ΨΥΔΗΠΕΕΚ) λειτουργεί με στόχο την υποστήριξη όλων των διαδικασιών των Υπηρεσιών της Γενικής Διεύθυνσης Δημόσιας Περιουσίας και Κοινωφελών Περιουσιών, μέσω της ψηφιοποίησης διαγραμμάτων και εγγράφων, καθώς και της δημιουργίας περιγραφικής και γεωγραφικής βάσης δεδ</w:t>
      </w:r>
      <w:r w:rsidRPr="00867FA9">
        <w:rPr>
          <w:sz w:val="22"/>
          <w:szCs w:val="22"/>
        </w:rPr>
        <w:t>ο</w:t>
      </w:r>
      <w:r w:rsidRPr="00867FA9">
        <w:rPr>
          <w:sz w:val="22"/>
          <w:szCs w:val="22"/>
        </w:rPr>
        <w:t xml:space="preserve">μένων. Το έργο βρίσκεται ήδη σε φάση λειτουργίας και συνεχούς ενημέρωσης των δεδομένων αυτού. </w:t>
      </w:r>
    </w:p>
    <w:p w:rsidR="00392965" w:rsidRPr="00857B99" w:rsidRDefault="00392965" w:rsidP="007611EA">
      <w:pPr>
        <w:ind w:right="-1"/>
        <w:jc w:val="both"/>
        <w:rPr>
          <w:sz w:val="22"/>
          <w:szCs w:val="22"/>
        </w:rPr>
      </w:pPr>
    </w:p>
    <w:p w:rsidR="00857B99" w:rsidRDefault="00857B99" w:rsidP="00857B99">
      <w:pPr>
        <w:ind w:right="-1"/>
        <w:jc w:val="both"/>
        <w:rPr>
          <w:sz w:val="22"/>
          <w:szCs w:val="22"/>
        </w:rPr>
      </w:pPr>
      <w:r w:rsidRPr="00857B99">
        <w:rPr>
          <w:sz w:val="22"/>
          <w:szCs w:val="22"/>
        </w:rPr>
        <w:t xml:space="preserve">Στόχοι είναι: </w:t>
      </w:r>
    </w:p>
    <w:p w:rsidR="00A339BF" w:rsidRPr="00857B99" w:rsidRDefault="00A339BF" w:rsidP="00857B99">
      <w:pPr>
        <w:ind w:right="-1"/>
        <w:jc w:val="both"/>
        <w:rPr>
          <w:sz w:val="22"/>
          <w:szCs w:val="22"/>
        </w:rPr>
      </w:pPr>
    </w:p>
    <w:p w:rsidR="00857B99" w:rsidRPr="00C57EC7" w:rsidRDefault="00392965" w:rsidP="00BE6AB5">
      <w:pPr>
        <w:ind w:left="142" w:right="-1" w:hanging="142"/>
        <w:jc w:val="both"/>
        <w:rPr>
          <w:sz w:val="22"/>
          <w:szCs w:val="22"/>
        </w:rPr>
      </w:pPr>
      <w:r w:rsidRPr="00C57EC7">
        <w:rPr>
          <w:sz w:val="22"/>
          <w:szCs w:val="22"/>
        </w:rPr>
        <w:t>-</w:t>
      </w:r>
      <w:r w:rsidRPr="00C57EC7">
        <w:rPr>
          <w:sz w:val="22"/>
          <w:szCs w:val="22"/>
        </w:rPr>
        <w:tab/>
      </w:r>
      <w:r w:rsidR="00857B99" w:rsidRPr="00C57EC7">
        <w:rPr>
          <w:sz w:val="22"/>
          <w:szCs w:val="22"/>
        </w:rPr>
        <w:t xml:space="preserve">η ενημέρωση της γεωχωρικής πληροφορίας με </w:t>
      </w:r>
      <w:r w:rsidR="00AD2AB2">
        <w:rPr>
          <w:sz w:val="22"/>
          <w:szCs w:val="22"/>
        </w:rPr>
        <w:t xml:space="preserve">την επικαιροποιημένη βάση </w:t>
      </w:r>
      <w:r w:rsidR="00857B99" w:rsidRPr="00C57EC7">
        <w:rPr>
          <w:sz w:val="22"/>
          <w:szCs w:val="22"/>
        </w:rPr>
        <w:t>του Εθνικού Κτηματ</w:t>
      </w:r>
      <w:r w:rsidR="00857B99" w:rsidRPr="00C57EC7">
        <w:rPr>
          <w:sz w:val="22"/>
          <w:szCs w:val="22"/>
        </w:rPr>
        <w:t>ο</w:t>
      </w:r>
      <w:r w:rsidR="00857B99" w:rsidRPr="00C57EC7">
        <w:rPr>
          <w:sz w:val="22"/>
          <w:szCs w:val="22"/>
        </w:rPr>
        <w:t>λογίου,</w:t>
      </w:r>
    </w:p>
    <w:p w:rsidR="00857B99" w:rsidRPr="00C57EC7" w:rsidRDefault="00392965" w:rsidP="00BE6AB5">
      <w:pPr>
        <w:ind w:left="142" w:right="-1" w:hanging="142"/>
        <w:jc w:val="both"/>
        <w:rPr>
          <w:sz w:val="22"/>
          <w:szCs w:val="22"/>
        </w:rPr>
      </w:pPr>
      <w:r w:rsidRPr="00C57EC7">
        <w:rPr>
          <w:sz w:val="22"/>
          <w:szCs w:val="22"/>
        </w:rPr>
        <w:t>-</w:t>
      </w:r>
      <w:r w:rsidRPr="00C57EC7">
        <w:rPr>
          <w:sz w:val="22"/>
          <w:szCs w:val="22"/>
        </w:rPr>
        <w:tab/>
      </w:r>
      <w:r w:rsidR="00857B99" w:rsidRPr="00C57EC7">
        <w:rPr>
          <w:sz w:val="22"/>
          <w:szCs w:val="22"/>
        </w:rPr>
        <w:t>η βελτίωση της λειτουργικότητας του πληροφοριακού συστήματος,</w:t>
      </w:r>
    </w:p>
    <w:p w:rsidR="00857B99" w:rsidRPr="00C57EC7" w:rsidRDefault="00392965" w:rsidP="00BE6AB5">
      <w:pPr>
        <w:ind w:left="142" w:right="-1" w:hanging="142"/>
        <w:jc w:val="both"/>
        <w:rPr>
          <w:sz w:val="22"/>
          <w:szCs w:val="22"/>
        </w:rPr>
      </w:pPr>
      <w:r w:rsidRPr="00C57EC7">
        <w:rPr>
          <w:sz w:val="22"/>
          <w:szCs w:val="22"/>
        </w:rPr>
        <w:t>-</w:t>
      </w:r>
      <w:r w:rsidRPr="00C57EC7">
        <w:rPr>
          <w:sz w:val="22"/>
          <w:szCs w:val="22"/>
        </w:rPr>
        <w:tab/>
      </w:r>
      <w:r w:rsidR="00857B99" w:rsidRPr="00C57EC7">
        <w:rPr>
          <w:sz w:val="22"/>
          <w:szCs w:val="22"/>
        </w:rPr>
        <w:t>η διαλειτουργικότητα με το ΤΑΧΙ</w:t>
      </w:r>
      <w:r w:rsidR="00857B99" w:rsidRPr="00C57EC7">
        <w:rPr>
          <w:sz w:val="22"/>
          <w:szCs w:val="22"/>
          <w:lang w:val="en-US"/>
        </w:rPr>
        <w:t>S</w:t>
      </w:r>
      <w:r w:rsidR="00857B99" w:rsidRPr="00C57EC7">
        <w:rPr>
          <w:sz w:val="22"/>
          <w:szCs w:val="22"/>
        </w:rPr>
        <w:t>, για την απευθείας βεβαίωση των πρωτοκόλλων αποζημίωσης αυθαίρετης χρήσης στις οικείες ΔΟΥ,</w:t>
      </w:r>
    </w:p>
    <w:p w:rsidR="00857B99" w:rsidRPr="00C57EC7" w:rsidRDefault="00392965" w:rsidP="00BE6AB5">
      <w:pPr>
        <w:ind w:left="142" w:right="-1" w:hanging="142"/>
        <w:jc w:val="both"/>
        <w:rPr>
          <w:sz w:val="22"/>
          <w:szCs w:val="22"/>
        </w:rPr>
      </w:pPr>
      <w:r w:rsidRPr="00C57EC7">
        <w:rPr>
          <w:sz w:val="22"/>
          <w:szCs w:val="22"/>
        </w:rPr>
        <w:t>-</w:t>
      </w:r>
      <w:r w:rsidRPr="00C57EC7">
        <w:rPr>
          <w:sz w:val="22"/>
          <w:szCs w:val="22"/>
        </w:rPr>
        <w:tab/>
      </w:r>
      <w:r w:rsidR="00857B99" w:rsidRPr="00C57EC7">
        <w:rPr>
          <w:sz w:val="22"/>
          <w:szCs w:val="22"/>
        </w:rPr>
        <w:t xml:space="preserve">η διαλειτουργικότητα με το Ταμείο Παρακαταθηκών και Δανείων σχετικά με τις συντελεσμένες </w:t>
      </w:r>
      <w:r w:rsidR="00857B99" w:rsidRPr="00C57EC7">
        <w:rPr>
          <w:sz w:val="22"/>
          <w:szCs w:val="22"/>
        </w:rPr>
        <w:t>α</w:t>
      </w:r>
      <w:r w:rsidR="00AD2AB2">
        <w:rPr>
          <w:sz w:val="22"/>
          <w:szCs w:val="22"/>
        </w:rPr>
        <w:t>παλλοτριώσεις και</w:t>
      </w:r>
    </w:p>
    <w:p w:rsidR="00857B99" w:rsidRPr="00C57EC7" w:rsidRDefault="00392965" w:rsidP="00BE6AB5">
      <w:pPr>
        <w:ind w:left="142" w:right="-1" w:hanging="142"/>
        <w:jc w:val="both"/>
        <w:rPr>
          <w:sz w:val="22"/>
          <w:szCs w:val="22"/>
        </w:rPr>
      </w:pPr>
      <w:r w:rsidRPr="00C57EC7">
        <w:rPr>
          <w:sz w:val="22"/>
          <w:szCs w:val="22"/>
        </w:rPr>
        <w:t>-</w:t>
      </w:r>
      <w:r w:rsidRPr="00C57EC7">
        <w:rPr>
          <w:sz w:val="22"/>
          <w:szCs w:val="22"/>
        </w:rPr>
        <w:tab/>
      </w:r>
      <w:r w:rsidR="00857B99" w:rsidRPr="00C57EC7">
        <w:rPr>
          <w:sz w:val="22"/>
          <w:szCs w:val="22"/>
        </w:rPr>
        <w:t>η περαιτέρω προώθηση της ηλεκτρονικής διακίνησης εγγράφων</w:t>
      </w:r>
      <w:r w:rsidR="00AD2AB2">
        <w:rPr>
          <w:sz w:val="22"/>
          <w:szCs w:val="22"/>
        </w:rPr>
        <w:t>,</w:t>
      </w:r>
      <w:r w:rsidR="00857B99" w:rsidRPr="00C57EC7">
        <w:rPr>
          <w:sz w:val="22"/>
          <w:szCs w:val="22"/>
        </w:rPr>
        <w:t xml:space="preserve"> με στόχο την εξοικονόμηση πόρων.</w:t>
      </w:r>
    </w:p>
    <w:p w:rsidR="00857B99" w:rsidRPr="00857B99" w:rsidRDefault="00857B99" w:rsidP="00857B99">
      <w:pPr>
        <w:ind w:right="-1"/>
        <w:jc w:val="both"/>
        <w:rPr>
          <w:b/>
          <w:sz w:val="22"/>
          <w:szCs w:val="22"/>
        </w:rPr>
      </w:pPr>
    </w:p>
    <w:p w:rsidR="00857B99" w:rsidRPr="00392965" w:rsidRDefault="00857B99" w:rsidP="00392965">
      <w:pPr>
        <w:pStyle w:val="af3"/>
        <w:numPr>
          <w:ilvl w:val="0"/>
          <w:numId w:val="29"/>
        </w:numPr>
        <w:spacing w:after="0"/>
        <w:ind w:left="284" w:right="-1" w:hanging="284"/>
        <w:jc w:val="both"/>
        <w:rPr>
          <w:rFonts w:ascii="Times New Roman" w:hAnsi="Times New Roman" w:cs="Times New Roman"/>
          <w:b/>
        </w:rPr>
      </w:pPr>
      <w:r w:rsidRPr="00392965">
        <w:rPr>
          <w:rFonts w:ascii="Times New Roman" w:hAnsi="Times New Roman" w:cs="Times New Roman"/>
          <w:b/>
        </w:rPr>
        <w:t>Μητρώο Ακίνητης Περιουσίας (ΜΑΠ)</w:t>
      </w:r>
    </w:p>
    <w:p w:rsidR="00857B99" w:rsidRDefault="00857B99" w:rsidP="00857B99">
      <w:pPr>
        <w:ind w:right="-1"/>
        <w:jc w:val="both"/>
        <w:rPr>
          <w:sz w:val="22"/>
          <w:szCs w:val="22"/>
        </w:rPr>
      </w:pPr>
      <w:r w:rsidRPr="00857B99">
        <w:rPr>
          <w:sz w:val="22"/>
          <w:szCs w:val="22"/>
        </w:rPr>
        <w:t>Το Αυτοτελές Τμήμα Μητρώου Ακίνητης Περιουσίας έχει ως βασική αρμοδιότητα το</w:t>
      </w:r>
      <w:r w:rsidR="00AD2AB2">
        <w:rPr>
          <w:sz w:val="22"/>
          <w:szCs w:val="22"/>
        </w:rPr>
        <w:t>ν</w:t>
      </w:r>
      <w:r w:rsidRPr="00857B99">
        <w:rPr>
          <w:sz w:val="22"/>
          <w:szCs w:val="22"/>
        </w:rPr>
        <w:t xml:space="preserve"> συντονισμό των εμπλεκόμενων φορέων για την καταγραφή της ακίνητης περιουσίας όλων των φορέων του Δημ</w:t>
      </w:r>
      <w:r w:rsidRPr="00857B99">
        <w:rPr>
          <w:sz w:val="22"/>
          <w:szCs w:val="22"/>
        </w:rPr>
        <w:t>ό</w:t>
      </w:r>
      <w:r w:rsidRPr="00857B99">
        <w:rPr>
          <w:sz w:val="22"/>
          <w:szCs w:val="22"/>
        </w:rPr>
        <w:t xml:space="preserve">σιου Τομέα σε ενιαίο Μητρώο Ακίνητης Περιουσίας (ΜΑΠ). Το ΜΑΠ λειτουργεί ως ένα συνεχώς </w:t>
      </w:r>
      <w:r w:rsidRPr="00857B99">
        <w:rPr>
          <w:sz w:val="22"/>
          <w:szCs w:val="22"/>
        </w:rPr>
        <w:t>ε</w:t>
      </w:r>
      <w:r w:rsidRPr="00857B99">
        <w:rPr>
          <w:sz w:val="22"/>
          <w:szCs w:val="22"/>
        </w:rPr>
        <w:t>πικαιροποιούμενο γεωγραφικό και περιγραφικό μητρώο, στο οποίο καταγράφονται τα δεδομένα των βάσεων της δημόσιας περιουσίας συνολικά. Η αναγκαιότητα του έργου συνίσταται στη δυνατότητα που παρέχει στη Γενική Γραμματεία Φορολογικής Πολιτικής και Δημόσιας Περιουσίας (ΓΓΦΠ&amp;ΔΠ) να συντονίζει και να ελέγχει την εφαρμογή της πολιτικής όσον αφορά στη διαχείριση και αξιοποίηση της ακίνητης περιουσίας του Δημοσίου</w:t>
      </w:r>
      <w:r w:rsidR="00AD2AB2">
        <w:rPr>
          <w:sz w:val="22"/>
          <w:szCs w:val="22"/>
        </w:rPr>
        <w:t>,</w:t>
      </w:r>
      <w:r w:rsidRPr="00857B99">
        <w:rPr>
          <w:sz w:val="22"/>
          <w:szCs w:val="22"/>
        </w:rPr>
        <w:t xml:space="preserve"> μέσω της ψηφιακής συστηματικής καταγραφής, ταξινόμησης και επεξεργασίας.</w:t>
      </w:r>
    </w:p>
    <w:p w:rsidR="00392965" w:rsidRPr="00857B99" w:rsidRDefault="00392965" w:rsidP="00857B99">
      <w:pPr>
        <w:ind w:right="-1"/>
        <w:jc w:val="both"/>
        <w:rPr>
          <w:sz w:val="22"/>
          <w:szCs w:val="22"/>
        </w:rPr>
      </w:pPr>
    </w:p>
    <w:p w:rsidR="00857B99" w:rsidRDefault="00857B99" w:rsidP="00857B99">
      <w:pPr>
        <w:ind w:right="-1"/>
        <w:jc w:val="both"/>
        <w:rPr>
          <w:sz w:val="22"/>
          <w:szCs w:val="22"/>
        </w:rPr>
      </w:pPr>
      <w:r w:rsidRPr="00857B99">
        <w:rPr>
          <w:sz w:val="22"/>
          <w:szCs w:val="22"/>
        </w:rPr>
        <w:t xml:space="preserve">Στην τελική του μορφή το ΜΑΠ θα αποτελέσει το βασικό εργαλείο εντοπισμού και καταγραφής της ακίνητης περιουσίας του Ελληνικού Δημοσίου με </w:t>
      </w:r>
      <w:r w:rsidR="002B0CB6">
        <w:rPr>
          <w:sz w:val="22"/>
          <w:szCs w:val="22"/>
        </w:rPr>
        <w:t xml:space="preserve">τη </w:t>
      </w:r>
      <w:r w:rsidRPr="00857B99">
        <w:rPr>
          <w:sz w:val="22"/>
          <w:szCs w:val="22"/>
        </w:rPr>
        <w:t>σταδιακή λειτουργική μετατροπή του σε Δημ</w:t>
      </w:r>
      <w:r w:rsidRPr="00857B99">
        <w:rPr>
          <w:sz w:val="22"/>
          <w:szCs w:val="22"/>
        </w:rPr>
        <w:t>ό</w:t>
      </w:r>
      <w:r w:rsidRPr="00857B99">
        <w:rPr>
          <w:sz w:val="22"/>
          <w:szCs w:val="22"/>
        </w:rPr>
        <w:t xml:space="preserve">σιο Κτηματολόγιο. </w:t>
      </w:r>
    </w:p>
    <w:p w:rsidR="00392965" w:rsidRDefault="00392965" w:rsidP="00857B99">
      <w:pPr>
        <w:ind w:right="-1"/>
        <w:jc w:val="both"/>
        <w:rPr>
          <w:sz w:val="22"/>
          <w:szCs w:val="22"/>
        </w:rPr>
      </w:pPr>
    </w:p>
    <w:p w:rsidR="00857B99" w:rsidRDefault="007611EA" w:rsidP="00857B99">
      <w:pPr>
        <w:ind w:right="-1"/>
        <w:jc w:val="both"/>
        <w:rPr>
          <w:sz w:val="22"/>
          <w:szCs w:val="22"/>
        </w:rPr>
      </w:pPr>
      <w:r>
        <w:rPr>
          <w:sz w:val="22"/>
          <w:szCs w:val="22"/>
        </w:rPr>
        <w:t>Στόχοι για το 2021</w:t>
      </w:r>
      <w:r w:rsidR="00857B99" w:rsidRPr="00857B99">
        <w:rPr>
          <w:sz w:val="22"/>
          <w:szCs w:val="22"/>
        </w:rPr>
        <w:t xml:space="preserve"> είναι:</w:t>
      </w:r>
    </w:p>
    <w:p w:rsidR="00392965" w:rsidRPr="00857B99" w:rsidRDefault="00392965" w:rsidP="00857B99">
      <w:pPr>
        <w:ind w:right="-1"/>
        <w:jc w:val="both"/>
        <w:rPr>
          <w:sz w:val="22"/>
          <w:szCs w:val="22"/>
        </w:rPr>
      </w:pPr>
    </w:p>
    <w:p w:rsidR="007611EA" w:rsidRPr="007611EA" w:rsidRDefault="007611EA" w:rsidP="007611EA">
      <w:pPr>
        <w:numPr>
          <w:ilvl w:val="0"/>
          <w:numId w:val="42"/>
        </w:numPr>
        <w:tabs>
          <w:tab w:val="clear" w:pos="720"/>
          <w:tab w:val="left" w:pos="284"/>
        </w:tabs>
        <w:ind w:left="284" w:right="-1" w:hanging="284"/>
        <w:jc w:val="both"/>
        <w:rPr>
          <w:sz w:val="22"/>
          <w:szCs w:val="22"/>
        </w:rPr>
      </w:pPr>
      <w:r w:rsidRPr="007611EA">
        <w:rPr>
          <w:sz w:val="22"/>
          <w:szCs w:val="22"/>
        </w:rPr>
        <w:lastRenderedPageBreak/>
        <w:t>η δημιουργία νέων αναφορών ΒΙ (</w:t>
      </w:r>
      <w:r w:rsidRPr="007611EA">
        <w:rPr>
          <w:sz w:val="22"/>
          <w:szCs w:val="22"/>
          <w:lang w:val="en-US"/>
        </w:rPr>
        <w:t>Business</w:t>
      </w:r>
      <w:r w:rsidRPr="007611EA">
        <w:rPr>
          <w:sz w:val="22"/>
          <w:szCs w:val="22"/>
        </w:rPr>
        <w:t xml:space="preserve"> </w:t>
      </w:r>
      <w:r w:rsidRPr="007611EA">
        <w:rPr>
          <w:sz w:val="22"/>
          <w:szCs w:val="22"/>
          <w:lang w:val="en-US"/>
        </w:rPr>
        <w:t>Intelligence</w:t>
      </w:r>
      <w:r w:rsidRPr="007611EA">
        <w:rPr>
          <w:sz w:val="22"/>
          <w:szCs w:val="22"/>
        </w:rPr>
        <w:t xml:space="preserve">), </w:t>
      </w:r>
    </w:p>
    <w:p w:rsidR="007611EA" w:rsidRPr="007611EA" w:rsidRDefault="007611EA" w:rsidP="007611EA">
      <w:pPr>
        <w:numPr>
          <w:ilvl w:val="0"/>
          <w:numId w:val="42"/>
        </w:numPr>
        <w:tabs>
          <w:tab w:val="clear" w:pos="720"/>
          <w:tab w:val="num" w:pos="284"/>
        </w:tabs>
        <w:ind w:left="284" w:right="-1" w:hanging="284"/>
        <w:jc w:val="both"/>
        <w:rPr>
          <w:sz w:val="22"/>
          <w:szCs w:val="22"/>
        </w:rPr>
      </w:pPr>
      <w:r w:rsidRPr="007611EA">
        <w:rPr>
          <w:sz w:val="22"/>
          <w:szCs w:val="22"/>
        </w:rPr>
        <w:t>η επικαιροποίηση της ψηφιακής πλατφόρμας</w:t>
      </w:r>
      <w:r w:rsidR="00AD2AB2">
        <w:rPr>
          <w:sz w:val="22"/>
          <w:szCs w:val="22"/>
        </w:rPr>
        <w:t>,</w:t>
      </w:r>
      <w:r w:rsidRPr="007611EA">
        <w:rPr>
          <w:sz w:val="22"/>
          <w:szCs w:val="22"/>
        </w:rPr>
        <w:t xml:space="preserve"> ώστε να εναρμονιστεί πλήρως με την υφιστάμενη νομοθεσία (ν.</w:t>
      </w:r>
      <w:r w:rsidR="00E13DD9">
        <w:rPr>
          <w:sz w:val="22"/>
          <w:szCs w:val="22"/>
        </w:rPr>
        <w:t xml:space="preserve"> </w:t>
      </w:r>
      <w:r w:rsidRPr="007611EA">
        <w:rPr>
          <w:sz w:val="22"/>
          <w:szCs w:val="22"/>
        </w:rPr>
        <w:t>4389/2016),</w:t>
      </w:r>
    </w:p>
    <w:p w:rsidR="007611EA" w:rsidRPr="007611EA" w:rsidRDefault="00AD2AB2" w:rsidP="007611EA">
      <w:pPr>
        <w:numPr>
          <w:ilvl w:val="0"/>
          <w:numId w:val="42"/>
        </w:numPr>
        <w:tabs>
          <w:tab w:val="clear" w:pos="720"/>
          <w:tab w:val="num" w:pos="284"/>
        </w:tabs>
        <w:ind w:left="284" w:hanging="284"/>
        <w:jc w:val="both"/>
        <w:rPr>
          <w:sz w:val="22"/>
          <w:szCs w:val="22"/>
        </w:rPr>
      </w:pPr>
      <w:r>
        <w:rPr>
          <w:sz w:val="22"/>
          <w:szCs w:val="22"/>
        </w:rPr>
        <w:t xml:space="preserve">η </w:t>
      </w:r>
      <w:r w:rsidR="007611EA" w:rsidRPr="007611EA">
        <w:rPr>
          <w:sz w:val="22"/>
          <w:szCs w:val="22"/>
        </w:rPr>
        <w:t>μέριμνα για την καταχώρηση στην ηλεκτρονική βάση ΨΥΔΗΠΕΕΚ, των πληροφοριών που προέ</w:t>
      </w:r>
      <w:r>
        <w:rPr>
          <w:sz w:val="22"/>
          <w:szCs w:val="22"/>
        </w:rPr>
        <w:t>κυψαν από τον έλεγχο του Αυτοτελούς</w:t>
      </w:r>
      <w:r w:rsidR="007611EA" w:rsidRPr="007611EA">
        <w:rPr>
          <w:sz w:val="22"/>
          <w:szCs w:val="22"/>
        </w:rPr>
        <w:t xml:space="preserve"> Τμήματος Μητρώου Ακίνητης Περιουσίας και αφορ</w:t>
      </w:r>
      <w:r w:rsidR="007611EA" w:rsidRPr="007611EA">
        <w:rPr>
          <w:sz w:val="22"/>
          <w:szCs w:val="22"/>
          <w:lang w:val="en-US"/>
        </w:rPr>
        <w:t>o</w:t>
      </w:r>
      <w:r w:rsidR="007611EA" w:rsidRPr="007611EA">
        <w:rPr>
          <w:sz w:val="22"/>
          <w:szCs w:val="22"/>
        </w:rPr>
        <w:t xml:space="preserve">ύν στο νομικό και πραγματικό καθεστώς των 10.119 ΚΑΕΚ υπό </w:t>
      </w:r>
      <w:r w:rsidR="007611EA">
        <w:rPr>
          <w:sz w:val="22"/>
          <w:szCs w:val="22"/>
        </w:rPr>
        <w:t>μεταβίβαση ακινήτων στην ΕΤΑΔ Α</w:t>
      </w:r>
      <w:r w:rsidR="007611EA" w:rsidRPr="007611EA">
        <w:rPr>
          <w:sz w:val="22"/>
          <w:szCs w:val="22"/>
        </w:rPr>
        <w:t>Ε,</w:t>
      </w:r>
    </w:p>
    <w:p w:rsidR="007611EA" w:rsidRPr="007611EA" w:rsidRDefault="007611EA" w:rsidP="007611EA">
      <w:pPr>
        <w:numPr>
          <w:ilvl w:val="0"/>
          <w:numId w:val="42"/>
        </w:numPr>
        <w:tabs>
          <w:tab w:val="clear" w:pos="720"/>
          <w:tab w:val="num" w:pos="284"/>
        </w:tabs>
        <w:ind w:left="284" w:hanging="284"/>
        <w:jc w:val="both"/>
        <w:rPr>
          <w:sz w:val="22"/>
          <w:szCs w:val="22"/>
        </w:rPr>
      </w:pPr>
      <w:r w:rsidRPr="007611EA">
        <w:rPr>
          <w:sz w:val="22"/>
          <w:szCs w:val="22"/>
        </w:rPr>
        <w:t>η υλοποίηση της διαλειτουργικότητας με τις ψηφιακές βάσεις όλων των δημόσιων φορέων που δ</w:t>
      </w:r>
      <w:r w:rsidRPr="007611EA">
        <w:rPr>
          <w:sz w:val="22"/>
          <w:szCs w:val="22"/>
        </w:rPr>
        <w:t>ι</w:t>
      </w:r>
      <w:r w:rsidRPr="007611EA">
        <w:rPr>
          <w:sz w:val="22"/>
          <w:szCs w:val="22"/>
        </w:rPr>
        <w:t>αχειρίζονται ακίνητα (Ελληνικό Κτηματολόγιο, Υπουργεία κ</w:t>
      </w:r>
      <w:r>
        <w:rPr>
          <w:sz w:val="22"/>
          <w:szCs w:val="22"/>
        </w:rPr>
        <w:t>.</w:t>
      </w:r>
      <w:r w:rsidRPr="007611EA">
        <w:rPr>
          <w:sz w:val="22"/>
          <w:szCs w:val="22"/>
        </w:rPr>
        <w:t>λπ</w:t>
      </w:r>
      <w:r>
        <w:rPr>
          <w:sz w:val="22"/>
          <w:szCs w:val="22"/>
        </w:rPr>
        <w:t>.</w:t>
      </w:r>
      <w:r w:rsidR="00AD2AB2">
        <w:rPr>
          <w:sz w:val="22"/>
          <w:szCs w:val="22"/>
        </w:rPr>
        <w:t>) και</w:t>
      </w:r>
    </w:p>
    <w:p w:rsidR="007611EA" w:rsidRPr="007611EA" w:rsidRDefault="007611EA" w:rsidP="007611EA">
      <w:pPr>
        <w:numPr>
          <w:ilvl w:val="0"/>
          <w:numId w:val="42"/>
        </w:numPr>
        <w:tabs>
          <w:tab w:val="clear" w:pos="720"/>
          <w:tab w:val="num" w:pos="284"/>
        </w:tabs>
        <w:ind w:left="284" w:right="-1" w:hanging="284"/>
        <w:jc w:val="both"/>
        <w:rPr>
          <w:sz w:val="22"/>
          <w:szCs w:val="22"/>
        </w:rPr>
      </w:pPr>
      <w:r w:rsidRPr="007611EA">
        <w:rPr>
          <w:sz w:val="22"/>
          <w:szCs w:val="22"/>
        </w:rPr>
        <w:t>η εποπτεία της συμπλήρωσης και επικαιροποίησης του Μητρώου Ακίνητης Περιουσίας</w:t>
      </w:r>
      <w:r w:rsidR="00AD2AB2">
        <w:rPr>
          <w:sz w:val="22"/>
          <w:szCs w:val="22"/>
        </w:rPr>
        <w:t>,</w:t>
      </w:r>
      <w:r w:rsidRPr="007611EA">
        <w:rPr>
          <w:sz w:val="22"/>
          <w:szCs w:val="22"/>
        </w:rPr>
        <w:t xml:space="preserve"> μέσω των Κτηματικών Υπηρεσιών. </w:t>
      </w:r>
    </w:p>
    <w:p w:rsidR="00392965" w:rsidRPr="00392965" w:rsidRDefault="00392965" w:rsidP="00392965">
      <w:pPr>
        <w:ind w:right="-1"/>
        <w:jc w:val="both"/>
      </w:pPr>
    </w:p>
    <w:p w:rsidR="007611EA" w:rsidRPr="007611EA" w:rsidRDefault="00AD2AB2" w:rsidP="007611EA">
      <w:pPr>
        <w:jc w:val="both"/>
        <w:rPr>
          <w:sz w:val="22"/>
          <w:szCs w:val="22"/>
        </w:rPr>
      </w:pPr>
      <w:r>
        <w:rPr>
          <w:sz w:val="22"/>
          <w:szCs w:val="22"/>
        </w:rPr>
        <w:t>Σ</w:t>
      </w:r>
      <w:r w:rsidR="007611EA" w:rsidRPr="007611EA">
        <w:rPr>
          <w:sz w:val="22"/>
          <w:szCs w:val="22"/>
        </w:rPr>
        <w:t>τόχος της ΓΓΦΠ&amp;ΔΠ είναι η ένταξη έργου για τη «Συμπλήρωση και Επικαιροποίηση του Μητρώου Ακίνητης Περιουσίας»</w:t>
      </w:r>
      <w:r>
        <w:rPr>
          <w:sz w:val="22"/>
          <w:szCs w:val="22"/>
        </w:rPr>
        <w:t>,</w:t>
      </w:r>
      <w:r w:rsidR="007611EA" w:rsidRPr="007611EA">
        <w:rPr>
          <w:sz w:val="22"/>
          <w:szCs w:val="22"/>
        </w:rPr>
        <w:t xml:space="preserve"> στο πλαίσιο του ΕΣΠΑ 2021-27 με στόχο την ταχύτερη επίτευξη της πλήρους και επικαιροποιημένης λειτουργίας του ψηφιακού μητρώου σε ό</w:t>
      </w:r>
      <w:r w:rsidR="007611EA">
        <w:rPr>
          <w:sz w:val="22"/>
          <w:szCs w:val="22"/>
        </w:rPr>
        <w:t>,</w:t>
      </w:r>
      <w:r w:rsidR="007611EA" w:rsidRPr="007611EA">
        <w:rPr>
          <w:sz w:val="22"/>
          <w:szCs w:val="22"/>
        </w:rPr>
        <w:t>τι αφορά στα ακίνητα του Υπουργε</w:t>
      </w:r>
      <w:r w:rsidR="007611EA" w:rsidRPr="007611EA">
        <w:rPr>
          <w:sz w:val="22"/>
          <w:szCs w:val="22"/>
        </w:rPr>
        <w:t>ί</w:t>
      </w:r>
      <w:r w:rsidR="007611EA" w:rsidRPr="007611EA">
        <w:rPr>
          <w:sz w:val="22"/>
          <w:szCs w:val="22"/>
        </w:rPr>
        <w:t>ου Οικονομικών. Το έργο αυτό θα αποτελέσει οδηγό για αντίστοιχες δράσεις στα λοιπά υπουργεία.</w:t>
      </w:r>
    </w:p>
    <w:p w:rsidR="00857B99" w:rsidRPr="00857B99" w:rsidRDefault="00857B99" w:rsidP="00857B99">
      <w:pPr>
        <w:ind w:right="-1"/>
        <w:jc w:val="both"/>
        <w:rPr>
          <w:sz w:val="22"/>
          <w:szCs w:val="22"/>
        </w:rPr>
      </w:pPr>
    </w:p>
    <w:p w:rsidR="00857B99" w:rsidRPr="00857B99" w:rsidRDefault="00857B99" w:rsidP="00857B99">
      <w:pPr>
        <w:ind w:right="-1"/>
        <w:jc w:val="both"/>
        <w:rPr>
          <w:b/>
          <w:sz w:val="22"/>
          <w:szCs w:val="22"/>
        </w:rPr>
      </w:pPr>
      <w:r w:rsidRPr="00857B99">
        <w:rPr>
          <w:b/>
          <w:sz w:val="22"/>
          <w:szCs w:val="22"/>
        </w:rPr>
        <w:t xml:space="preserve">Έργο υπό προγραμματισμό: </w:t>
      </w:r>
    </w:p>
    <w:p w:rsidR="00857B99" w:rsidRPr="00857B99" w:rsidRDefault="00857B99" w:rsidP="00857B99">
      <w:pPr>
        <w:ind w:right="-1"/>
        <w:jc w:val="both"/>
        <w:rPr>
          <w:sz w:val="22"/>
          <w:szCs w:val="22"/>
        </w:rPr>
      </w:pPr>
    </w:p>
    <w:p w:rsidR="00857B99" w:rsidRPr="00F03115" w:rsidRDefault="00857B99" w:rsidP="00392965">
      <w:pPr>
        <w:pStyle w:val="af3"/>
        <w:numPr>
          <w:ilvl w:val="0"/>
          <w:numId w:val="32"/>
        </w:numPr>
        <w:spacing w:after="0"/>
        <w:ind w:left="142" w:right="-1" w:hanging="142"/>
        <w:jc w:val="both"/>
        <w:rPr>
          <w:rFonts w:ascii="Times New Roman" w:hAnsi="Times New Roman" w:cs="Times New Roman"/>
          <w:b/>
          <w:lang w:val="el-GR"/>
        </w:rPr>
      </w:pPr>
      <w:r w:rsidRPr="00F03115">
        <w:rPr>
          <w:rFonts w:ascii="Times New Roman" w:hAnsi="Times New Roman" w:cs="Times New Roman"/>
          <w:b/>
          <w:lang w:val="el-GR"/>
        </w:rPr>
        <w:t>Εντοπισμός και ακριβής προσδιορισμός ακίνητης περιουσίας ιδιαίτερου φυσικού κάλλους</w:t>
      </w:r>
    </w:p>
    <w:p w:rsidR="00857B99" w:rsidRPr="00857B99" w:rsidRDefault="00857B99" w:rsidP="00857B99">
      <w:pPr>
        <w:ind w:right="-1"/>
        <w:jc w:val="both"/>
        <w:rPr>
          <w:sz w:val="22"/>
          <w:szCs w:val="22"/>
        </w:rPr>
      </w:pPr>
      <w:r w:rsidRPr="00857B99">
        <w:rPr>
          <w:sz w:val="22"/>
          <w:szCs w:val="22"/>
        </w:rPr>
        <w:t>Στο πλαίσιο της ανάδειξης της δημόσιας περιουσίας η ΓΓΦΠ&amp;ΔΠ σχεδιάζει να προχωρήσει με τη σύμπραξη εξειδικευμένων τμημάτων Ελληνικών Πανεπιστημίων, στον ακριβή γεωχωρικό προσδιορ</w:t>
      </w:r>
      <w:r w:rsidRPr="00857B99">
        <w:rPr>
          <w:sz w:val="22"/>
          <w:szCs w:val="22"/>
        </w:rPr>
        <w:t>ι</w:t>
      </w:r>
      <w:r w:rsidRPr="00857B99">
        <w:rPr>
          <w:sz w:val="22"/>
          <w:szCs w:val="22"/>
        </w:rPr>
        <w:t>σμό των ορίων δημόσιων ακινήτων ιδιαίτερου φυσικού κάλλους ή ιδιαίτερης οικονομικής ή πολιτ</w:t>
      </w:r>
      <w:r w:rsidRPr="00857B99">
        <w:rPr>
          <w:sz w:val="22"/>
          <w:szCs w:val="22"/>
        </w:rPr>
        <w:t>ι</w:t>
      </w:r>
      <w:r w:rsidRPr="00857B99">
        <w:rPr>
          <w:sz w:val="22"/>
          <w:szCs w:val="22"/>
        </w:rPr>
        <w:t xml:space="preserve">στικής σημασίας, </w:t>
      </w:r>
      <w:r w:rsidR="007611EA">
        <w:rPr>
          <w:sz w:val="22"/>
          <w:szCs w:val="22"/>
        </w:rPr>
        <w:t xml:space="preserve">τα οποία </w:t>
      </w:r>
      <w:r w:rsidRPr="00857B99">
        <w:rPr>
          <w:sz w:val="22"/>
          <w:szCs w:val="22"/>
        </w:rPr>
        <w:t>δεν ήταν τεχνικά εφικτό μέχρι σήμερα να οριοθετηθούν με τα υπάρχοντα μέσα (π</w:t>
      </w:r>
      <w:r w:rsidR="005248AC" w:rsidRPr="005248AC">
        <w:rPr>
          <w:sz w:val="22"/>
          <w:szCs w:val="22"/>
        </w:rPr>
        <w:t>.</w:t>
      </w:r>
      <w:r w:rsidRPr="00857B99">
        <w:rPr>
          <w:sz w:val="22"/>
          <w:szCs w:val="22"/>
        </w:rPr>
        <w:t>χ</w:t>
      </w:r>
      <w:r w:rsidR="005248AC" w:rsidRPr="005248AC">
        <w:rPr>
          <w:sz w:val="22"/>
          <w:szCs w:val="22"/>
        </w:rPr>
        <w:t>.</w:t>
      </w:r>
      <w:r w:rsidRPr="00857B99">
        <w:rPr>
          <w:sz w:val="22"/>
          <w:szCs w:val="22"/>
        </w:rPr>
        <w:t xml:space="preserve"> Καλντέρα νήσου Θήρας). Ο ακριβής εντοπισμός τέτοιων ακινήτων αναμένεται να επιφέρει σημαντικά οφέλη για το Δημόσιο.</w:t>
      </w:r>
    </w:p>
    <w:p w:rsidR="00857B99" w:rsidRPr="00857B99" w:rsidRDefault="00857B99" w:rsidP="00857B99">
      <w:pPr>
        <w:ind w:right="-1"/>
        <w:jc w:val="both"/>
        <w:rPr>
          <w:sz w:val="22"/>
          <w:szCs w:val="22"/>
        </w:rPr>
      </w:pPr>
    </w:p>
    <w:p w:rsidR="00857B99" w:rsidRDefault="00857B99" w:rsidP="00857B99">
      <w:pPr>
        <w:ind w:right="-1"/>
        <w:jc w:val="both"/>
        <w:rPr>
          <w:b/>
          <w:sz w:val="22"/>
          <w:szCs w:val="22"/>
        </w:rPr>
      </w:pPr>
      <w:r w:rsidRPr="00857B99">
        <w:rPr>
          <w:b/>
          <w:sz w:val="22"/>
          <w:szCs w:val="22"/>
        </w:rPr>
        <w:t>Β. Προστασία</w:t>
      </w:r>
    </w:p>
    <w:p w:rsidR="00392965" w:rsidRPr="00857B99" w:rsidRDefault="00392965" w:rsidP="00857B99">
      <w:pPr>
        <w:ind w:right="-1"/>
        <w:jc w:val="both"/>
        <w:rPr>
          <w:b/>
          <w:sz w:val="22"/>
          <w:szCs w:val="22"/>
        </w:rPr>
      </w:pPr>
    </w:p>
    <w:p w:rsidR="00857B99" w:rsidRPr="00857B99" w:rsidRDefault="00857B99" w:rsidP="00857B99">
      <w:pPr>
        <w:numPr>
          <w:ilvl w:val="0"/>
          <w:numId w:val="18"/>
        </w:numPr>
        <w:ind w:right="-1"/>
        <w:jc w:val="both"/>
        <w:rPr>
          <w:b/>
          <w:sz w:val="22"/>
          <w:szCs w:val="22"/>
        </w:rPr>
      </w:pPr>
      <w:r w:rsidRPr="00857B99">
        <w:rPr>
          <w:b/>
          <w:sz w:val="22"/>
          <w:szCs w:val="22"/>
        </w:rPr>
        <w:t>Αξιοποίηση γεωχωρικών δεδομένων</w:t>
      </w:r>
    </w:p>
    <w:p w:rsidR="00857B99" w:rsidRDefault="00857B99" w:rsidP="00857B99">
      <w:pPr>
        <w:ind w:right="-1"/>
        <w:jc w:val="both"/>
        <w:rPr>
          <w:sz w:val="22"/>
          <w:szCs w:val="22"/>
        </w:rPr>
      </w:pPr>
      <w:r w:rsidRPr="00857B99">
        <w:rPr>
          <w:sz w:val="22"/>
          <w:szCs w:val="22"/>
        </w:rPr>
        <w:t>Στόχος της ΓΓΦΠ&amp;ΔΠ είναι η ενημέρωση του ΨΥΔΗΠΕΕΚ μέσω της συνεχούς καταχώρισης των χωρικών μεταβολών των δημόσιων κτημάτων (λόγω ρυμοτομικών αλλαγών, απαλλοτριώσεων, κατ</w:t>
      </w:r>
      <w:r w:rsidRPr="00857B99">
        <w:rPr>
          <w:sz w:val="22"/>
          <w:szCs w:val="22"/>
        </w:rPr>
        <w:t>α</w:t>
      </w:r>
      <w:r w:rsidRPr="00857B99">
        <w:rPr>
          <w:sz w:val="22"/>
          <w:szCs w:val="22"/>
        </w:rPr>
        <w:t>πατήσεων κ.α.), των ακτών (λόγω διαβρώσεων, τεχνικών έργων κ.α.) και των κοινόχρηστων ζωνών αιγιαλού με την αξιοποίηση γεωχωρικών δεδομένων που παρέχονται από το ΨΥΔΗΠΕΕΚ. Με την επεξεργασία των εν λόγω δεδομένων παρέχεται η δυνατότητα στις Κτηματικές Υπηρεσίες να διαπ</w:t>
      </w:r>
      <w:r w:rsidRPr="00857B99">
        <w:rPr>
          <w:sz w:val="22"/>
          <w:szCs w:val="22"/>
        </w:rPr>
        <w:t>ι</w:t>
      </w:r>
      <w:r w:rsidRPr="00857B99">
        <w:rPr>
          <w:sz w:val="22"/>
          <w:szCs w:val="22"/>
        </w:rPr>
        <w:t>στώνουν μετά από αυτοψίες τις τυχόν χωρικές μεταβολές και τη νομιμότητα αυτών.</w:t>
      </w:r>
    </w:p>
    <w:p w:rsidR="00392965" w:rsidRPr="00857B99" w:rsidRDefault="00392965" w:rsidP="00857B99">
      <w:pPr>
        <w:ind w:right="-1"/>
        <w:jc w:val="both"/>
        <w:rPr>
          <w:b/>
          <w:sz w:val="22"/>
          <w:szCs w:val="22"/>
        </w:rPr>
      </w:pPr>
    </w:p>
    <w:p w:rsidR="00857B99" w:rsidRDefault="00857B99" w:rsidP="00857B99">
      <w:pPr>
        <w:ind w:right="-1"/>
        <w:jc w:val="both"/>
        <w:rPr>
          <w:b/>
          <w:sz w:val="22"/>
          <w:szCs w:val="22"/>
        </w:rPr>
      </w:pPr>
      <w:r w:rsidRPr="00857B99">
        <w:rPr>
          <w:b/>
          <w:sz w:val="22"/>
          <w:szCs w:val="22"/>
        </w:rPr>
        <w:t>Γ. Αξιοποίηση</w:t>
      </w:r>
    </w:p>
    <w:p w:rsidR="00392965" w:rsidRPr="00857B99" w:rsidRDefault="00392965" w:rsidP="00857B99">
      <w:pPr>
        <w:ind w:right="-1"/>
        <w:jc w:val="both"/>
        <w:rPr>
          <w:b/>
          <w:sz w:val="22"/>
          <w:szCs w:val="22"/>
        </w:rPr>
      </w:pPr>
    </w:p>
    <w:p w:rsidR="00857B99" w:rsidRPr="00857B99" w:rsidRDefault="00857B99" w:rsidP="00392965">
      <w:pPr>
        <w:numPr>
          <w:ilvl w:val="0"/>
          <w:numId w:val="18"/>
        </w:numPr>
        <w:ind w:right="-1"/>
        <w:jc w:val="both"/>
        <w:rPr>
          <w:b/>
          <w:sz w:val="22"/>
          <w:szCs w:val="22"/>
        </w:rPr>
      </w:pPr>
      <w:r w:rsidRPr="00857B99">
        <w:rPr>
          <w:b/>
          <w:sz w:val="22"/>
          <w:szCs w:val="22"/>
        </w:rPr>
        <w:t>Στέγαση δημόσιων υπηρεσιών – εξορθολογισμός και εξοικονόμηση δαπανών</w:t>
      </w:r>
    </w:p>
    <w:p w:rsidR="00857B99" w:rsidRPr="00857B99" w:rsidRDefault="00857B99" w:rsidP="00857B99">
      <w:pPr>
        <w:ind w:right="-1"/>
        <w:jc w:val="both"/>
        <w:rPr>
          <w:sz w:val="22"/>
          <w:szCs w:val="22"/>
        </w:rPr>
      </w:pPr>
      <w:r w:rsidRPr="00857B99">
        <w:rPr>
          <w:sz w:val="22"/>
          <w:szCs w:val="22"/>
        </w:rPr>
        <w:t>Συνεχίζεται το 202</w:t>
      </w:r>
      <w:r w:rsidR="007611EA">
        <w:rPr>
          <w:sz w:val="22"/>
          <w:szCs w:val="22"/>
        </w:rPr>
        <w:t>1</w:t>
      </w:r>
      <w:r w:rsidRPr="00857B99">
        <w:rPr>
          <w:sz w:val="22"/>
          <w:szCs w:val="22"/>
        </w:rPr>
        <w:t xml:space="preserve"> η προσπάθεια εξορθολογισμού των αναγκών στέγασης των υπηρεσιών του Δ</w:t>
      </w:r>
      <w:r w:rsidRPr="00857B99">
        <w:rPr>
          <w:sz w:val="22"/>
          <w:szCs w:val="22"/>
        </w:rPr>
        <w:t>η</w:t>
      </w:r>
      <w:r w:rsidRPr="00857B99">
        <w:rPr>
          <w:sz w:val="22"/>
          <w:szCs w:val="22"/>
        </w:rPr>
        <w:t>μοσίου. Διενεργούνται νέοι διαγωνισμοί στέγασης, με σκοπό τη δραστική μείωση των σχετικών λε</w:t>
      </w:r>
      <w:r w:rsidRPr="00857B99">
        <w:rPr>
          <w:sz w:val="22"/>
          <w:szCs w:val="22"/>
        </w:rPr>
        <w:t>ι</w:t>
      </w:r>
      <w:r w:rsidRPr="00857B99">
        <w:rPr>
          <w:sz w:val="22"/>
          <w:szCs w:val="22"/>
        </w:rPr>
        <w:t>τουργικών δαπανών και την προσαρμογή στους νέους Κανονισμούς και απαιτήσεις (ασφάλειας κ</w:t>
      </w:r>
      <w:r w:rsidR="00392965">
        <w:rPr>
          <w:sz w:val="22"/>
          <w:szCs w:val="22"/>
        </w:rPr>
        <w:t>.</w:t>
      </w:r>
      <w:r w:rsidRPr="00857B99">
        <w:rPr>
          <w:sz w:val="22"/>
          <w:szCs w:val="22"/>
        </w:rPr>
        <w:t>λπ</w:t>
      </w:r>
      <w:r w:rsidR="00392965">
        <w:rPr>
          <w:sz w:val="22"/>
          <w:szCs w:val="22"/>
        </w:rPr>
        <w:t>.</w:t>
      </w:r>
      <w:r w:rsidRPr="00857B99">
        <w:rPr>
          <w:sz w:val="22"/>
          <w:szCs w:val="22"/>
        </w:rPr>
        <w:t>).</w:t>
      </w:r>
    </w:p>
    <w:p w:rsidR="00857B99" w:rsidRPr="00857B99" w:rsidRDefault="00857B99" w:rsidP="00857B99">
      <w:pPr>
        <w:ind w:right="-1"/>
        <w:jc w:val="both"/>
        <w:rPr>
          <w:sz w:val="22"/>
          <w:szCs w:val="22"/>
        </w:rPr>
      </w:pPr>
    </w:p>
    <w:p w:rsidR="00857B99" w:rsidRPr="00857B99" w:rsidRDefault="00857B99" w:rsidP="00392965">
      <w:pPr>
        <w:numPr>
          <w:ilvl w:val="0"/>
          <w:numId w:val="18"/>
        </w:numPr>
        <w:ind w:right="-1"/>
        <w:jc w:val="both"/>
        <w:rPr>
          <w:b/>
          <w:sz w:val="22"/>
          <w:szCs w:val="22"/>
        </w:rPr>
      </w:pPr>
      <w:r w:rsidRPr="00857B99">
        <w:rPr>
          <w:b/>
          <w:sz w:val="22"/>
          <w:szCs w:val="22"/>
        </w:rPr>
        <w:t>Κατεχόμενα και Ανταλλάξιμα Κτήματα</w:t>
      </w:r>
    </w:p>
    <w:p w:rsidR="00857B99" w:rsidRDefault="00857B99" w:rsidP="00857B99">
      <w:pPr>
        <w:ind w:right="-1"/>
        <w:jc w:val="both"/>
        <w:rPr>
          <w:sz w:val="22"/>
          <w:szCs w:val="22"/>
        </w:rPr>
      </w:pPr>
      <w:r w:rsidRPr="00857B99">
        <w:rPr>
          <w:sz w:val="22"/>
          <w:szCs w:val="22"/>
        </w:rPr>
        <w:t>Η τακτοποίηση των κατεχομένων Δημ</w:t>
      </w:r>
      <w:r w:rsidR="007611EA">
        <w:rPr>
          <w:sz w:val="22"/>
          <w:szCs w:val="22"/>
        </w:rPr>
        <w:t xml:space="preserve">όσιων </w:t>
      </w:r>
      <w:r w:rsidRPr="00857B99">
        <w:rPr>
          <w:sz w:val="22"/>
          <w:szCs w:val="22"/>
        </w:rPr>
        <w:t>και Ανταλλαξίμων Κτημάτων αναμένεται να εξασφαλ</w:t>
      </w:r>
      <w:r w:rsidRPr="00857B99">
        <w:rPr>
          <w:sz w:val="22"/>
          <w:szCs w:val="22"/>
        </w:rPr>
        <w:t>ί</w:t>
      </w:r>
      <w:r w:rsidRPr="00857B99">
        <w:rPr>
          <w:sz w:val="22"/>
          <w:szCs w:val="22"/>
        </w:rPr>
        <w:t>σει σημαντικά έσοδα για τον Κρατικό Προϋπολογισμό και αποτελεί λύση αξιοποίησης της Δημόσιας Περιουσίας με πολλαπλή στόχευση:</w:t>
      </w:r>
    </w:p>
    <w:p w:rsidR="00C57EC7" w:rsidRPr="00857B99" w:rsidRDefault="00C57EC7" w:rsidP="00857B99">
      <w:pPr>
        <w:ind w:right="-1"/>
        <w:jc w:val="both"/>
        <w:rPr>
          <w:sz w:val="22"/>
          <w:szCs w:val="22"/>
        </w:rPr>
      </w:pPr>
    </w:p>
    <w:p w:rsidR="00857B99" w:rsidRPr="00C57EC7" w:rsidRDefault="00C57EC7" w:rsidP="00C57EC7">
      <w:pPr>
        <w:tabs>
          <w:tab w:val="left" w:pos="142"/>
        </w:tabs>
        <w:ind w:left="142" w:right="-1" w:hanging="142"/>
        <w:jc w:val="both"/>
        <w:rPr>
          <w:sz w:val="22"/>
          <w:szCs w:val="22"/>
        </w:rPr>
      </w:pPr>
      <w:r w:rsidRPr="00C57EC7">
        <w:rPr>
          <w:sz w:val="22"/>
          <w:szCs w:val="22"/>
        </w:rPr>
        <w:t xml:space="preserve">- </w:t>
      </w:r>
      <w:r w:rsidRPr="00C57EC7">
        <w:rPr>
          <w:sz w:val="22"/>
          <w:szCs w:val="22"/>
        </w:rPr>
        <w:tab/>
      </w:r>
      <w:r w:rsidR="00AD2AB2">
        <w:rPr>
          <w:sz w:val="22"/>
          <w:szCs w:val="22"/>
        </w:rPr>
        <w:t>τ</w:t>
      </w:r>
      <w:r w:rsidR="00857B99" w:rsidRPr="00C57EC7">
        <w:rPr>
          <w:sz w:val="22"/>
          <w:szCs w:val="22"/>
        </w:rPr>
        <w:t>ην εξάλειψη κοινωνικών αδικιών ιστορικά τεκμηριωμένων και συγκρούσεων και διεκδικήσεων κ</w:t>
      </w:r>
      <w:r w:rsidR="00857B99" w:rsidRPr="00C57EC7">
        <w:rPr>
          <w:sz w:val="22"/>
          <w:szCs w:val="22"/>
        </w:rPr>
        <w:t>ά</w:t>
      </w:r>
      <w:r w:rsidR="00857B99" w:rsidRPr="00C57EC7">
        <w:rPr>
          <w:sz w:val="22"/>
          <w:szCs w:val="22"/>
        </w:rPr>
        <w:t>θε μορφής, που εκδηλώνονται κάθε φορά που η Πολιτεία προσπαθεί να προστατεύσει με συγκεκρ</w:t>
      </w:r>
      <w:r w:rsidR="00857B99" w:rsidRPr="00C57EC7">
        <w:rPr>
          <w:sz w:val="22"/>
          <w:szCs w:val="22"/>
        </w:rPr>
        <w:t>ι</w:t>
      </w:r>
      <w:r w:rsidR="00857B99" w:rsidRPr="00C57EC7">
        <w:rPr>
          <w:sz w:val="22"/>
          <w:szCs w:val="22"/>
        </w:rPr>
        <w:t>μένα μέτρα, αλλά με σημαντική χρον</w:t>
      </w:r>
      <w:r w:rsidR="00AD2AB2">
        <w:rPr>
          <w:sz w:val="22"/>
          <w:szCs w:val="22"/>
        </w:rPr>
        <w:t>ική υστέρηση, την περιουσία της,</w:t>
      </w:r>
    </w:p>
    <w:p w:rsidR="00857B99" w:rsidRPr="00C57EC7" w:rsidRDefault="00C57EC7" w:rsidP="00C57EC7">
      <w:pPr>
        <w:tabs>
          <w:tab w:val="left" w:pos="142"/>
        </w:tabs>
        <w:ind w:left="142" w:right="-1" w:hanging="142"/>
        <w:jc w:val="both"/>
        <w:rPr>
          <w:sz w:val="22"/>
          <w:szCs w:val="22"/>
        </w:rPr>
      </w:pPr>
      <w:r w:rsidRPr="00C57EC7">
        <w:rPr>
          <w:sz w:val="22"/>
          <w:szCs w:val="22"/>
        </w:rPr>
        <w:lastRenderedPageBreak/>
        <w:t xml:space="preserve">- </w:t>
      </w:r>
      <w:r w:rsidR="00AD2AB2">
        <w:rPr>
          <w:sz w:val="22"/>
          <w:szCs w:val="22"/>
        </w:rPr>
        <w:t>τ</w:t>
      </w:r>
      <w:r w:rsidR="00857B99" w:rsidRPr="00C57EC7">
        <w:rPr>
          <w:sz w:val="22"/>
          <w:szCs w:val="22"/>
        </w:rPr>
        <w:t>ην εισροή σημαντικών εσόδων στον Κρατικό Προϋπολογισμό και την αποτελεσματική προστασία της κοινόχρηστης περιουσίας του Δημοσίου, καθώς και της περιουσίας που θα αποκαλυφθεί με την ολοκλ</w:t>
      </w:r>
      <w:r w:rsidR="00AD2AB2">
        <w:rPr>
          <w:sz w:val="22"/>
          <w:szCs w:val="22"/>
        </w:rPr>
        <w:t>ήρωση του Εθνικού Κτηματολογίου και</w:t>
      </w:r>
    </w:p>
    <w:p w:rsidR="00857B99" w:rsidRPr="00C57EC7" w:rsidRDefault="00C57EC7" w:rsidP="00A339BF">
      <w:pPr>
        <w:tabs>
          <w:tab w:val="left" w:pos="142"/>
        </w:tabs>
        <w:ind w:left="142" w:right="-1" w:hanging="142"/>
        <w:jc w:val="both"/>
        <w:rPr>
          <w:sz w:val="22"/>
          <w:szCs w:val="22"/>
        </w:rPr>
      </w:pPr>
      <w:r w:rsidRPr="00C57EC7">
        <w:rPr>
          <w:sz w:val="22"/>
          <w:szCs w:val="22"/>
        </w:rPr>
        <w:t xml:space="preserve">- </w:t>
      </w:r>
      <w:r w:rsidR="00AD2AB2">
        <w:rPr>
          <w:sz w:val="22"/>
          <w:szCs w:val="22"/>
        </w:rPr>
        <w:t>τ</w:t>
      </w:r>
      <w:r w:rsidR="00857B99" w:rsidRPr="00C57EC7">
        <w:rPr>
          <w:sz w:val="22"/>
          <w:szCs w:val="22"/>
        </w:rPr>
        <w:t xml:space="preserve">ην απελευθέρωση των αρμόδιων διοικητικών υπηρεσιών και των δικαστηρίων από σημαντικό </w:t>
      </w:r>
      <w:r w:rsidR="00857B99" w:rsidRPr="00C57EC7">
        <w:rPr>
          <w:sz w:val="22"/>
          <w:szCs w:val="22"/>
        </w:rPr>
        <w:t>α</w:t>
      </w:r>
      <w:r w:rsidR="00857B99" w:rsidRPr="00C57EC7">
        <w:rPr>
          <w:sz w:val="22"/>
          <w:szCs w:val="22"/>
        </w:rPr>
        <w:t>ριθμό δικών, εξόδων και γραφειοκρατικών διαδικασιών.</w:t>
      </w:r>
    </w:p>
    <w:p w:rsidR="00392965" w:rsidRDefault="00392965" w:rsidP="00A339BF">
      <w:pPr>
        <w:tabs>
          <w:tab w:val="left" w:pos="142"/>
        </w:tabs>
        <w:ind w:left="142" w:right="-1" w:hanging="142"/>
        <w:jc w:val="both"/>
        <w:rPr>
          <w:sz w:val="22"/>
          <w:szCs w:val="22"/>
        </w:rPr>
      </w:pPr>
    </w:p>
    <w:p w:rsidR="00857B99" w:rsidRDefault="00AD2AB2" w:rsidP="00857B99">
      <w:pPr>
        <w:ind w:right="-1"/>
        <w:jc w:val="both"/>
        <w:rPr>
          <w:b/>
          <w:sz w:val="22"/>
          <w:szCs w:val="22"/>
        </w:rPr>
      </w:pPr>
      <w:r>
        <w:rPr>
          <w:b/>
          <w:sz w:val="22"/>
          <w:szCs w:val="22"/>
        </w:rPr>
        <w:t>Επι</w:t>
      </w:r>
      <w:r w:rsidR="00857B99" w:rsidRPr="00857B99">
        <w:rPr>
          <w:b/>
          <w:sz w:val="22"/>
          <w:szCs w:val="22"/>
        </w:rPr>
        <w:t>μέρους παρεμβάσεις</w:t>
      </w:r>
    </w:p>
    <w:p w:rsidR="00392965" w:rsidRPr="00857B99" w:rsidRDefault="00392965" w:rsidP="00857B99">
      <w:pPr>
        <w:ind w:right="-1"/>
        <w:jc w:val="both"/>
        <w:rPr>
          <w:b/>
          <w:sz w:val="22"/>
          <w:szCs w:val="22"/>
        </w:rPr>
      </w:pPr>
    </w:p>
    <w:p w:rsidR="00857B99" w:rsidRPr="00857B99" w:rsidRDefault="00AD2AB2" w:rsidP="00392965">
      <w:pPr>
        <w:numPr>
          <w:ilvl w:val="1"/>
          <w:numId w:val="33"/>
        </w:numPr>
        <w:ind w:right="-1"/>
        <w:jc w:val="both"/>
        <w:rPr>
          <w:b/>
          <w:sz w:val="22"/>
          <w:szCs w:val="22"/>
        </w:rPr>
      </w:pPr>
      <w:r>
        <w:rPr>
          <w:b/>
          <w:sz w:val="22"/>
          <w:szCs w:val="22"/>
        </w:rPr>
        <w:t>Σχολάζουσες Κληρονομιέ</w:t>
      </w:r>
      <w:r w:rsidR="00857B99" w:rsidRPr="00857B99">
        <w:rPr>
          <w:b/>
          <w:sz w:val="22"/>
          <w:szCs w:val="22"/>
        </w:rPr>
        <w:t>ς</w:t>
      </w:r>
    </w:p>
    <w:p w:rsidR="00857B99" w:rsidRDefault="00857B99" w:rsidP="00857B99">
      <w:pPr>
        <w:ind w:right="-1"/>
        <w:jc w:val="both"/>
        <w:rPr>
          <w:sz w:val="22"/>
          <w:szCs w:val="22"/>
        </w:rPr>
      </w:pPr>
      <w:r w:rsidRPr="00857B99">
        <w:rPr>
          <w:sz w:val="22"/>
          <w:szCs w:val="22"/>
        </w:rPr>
        <w:t>Άμεσα έσοδα μπορούν να εξασφαλισθούν από τις Σχολάζουσες Κληρονομιές</w:t>
      </w:r>
      <w:r w:rsidR="00AD2AB2">
        <w:rPr>
          <w:sz w:val="22"/>
          <w:szCs w:val="22"/>
        </w:rPr>
        <w:t>,</w:t>
      </w:r>
      <w:r w:rsidRPr="00857B99">
        <w:rPr>
          <w:sz w:val="22"/>
          <w:szCs w:val="22"/>
        </w:rPr>
        <w:t xml:space="preserve"> μέσω της υλοποίησης προγράμματος ταχείας εκκαθάρισής τους, ώστε να μην παραμένουν υποθέσεις εκκρεμείς για μεγάλο χρονικό διάστημα.</w:t>
      </w:r>
    </w:p>
    <w:p w:rsidR="00A339BF" w:rsidRPr="00857B99" w:rsidRDefault="00A339BF" w:rsidP="00857B99">
      <w:pPr>
        <w:ind w:right="-1"/>
        <w:jc w:val="both"/>
        <w:rPr>
          <w:sz w:val="22"/>
          <w:szCs w:val="22"/>
        </w:rPr>
      </w:pPr>
    </w:p>
    <w:p w:rsidR="00857B99" w:rsidRPr="00857B99" w:rsidRDefault="00857B99" w:rsidP="00392965">
      <w:pPr>
        <w:numPr>
          <w:ilvl w:val="1"/>
          <w:numId w:val="28"/>
        </w:numPr>
        <w:ind w:right="-1"/>
        <w:jc w:val="both"/>
        <w:rPr>
          <w:b/>
          <w:sz w:val="22"/>
          <w:szCs w:val="22"/>
        </w:rPr>
      </w:pPr>
      <w:r w:rsidRPr="00857B99">
        <w:rPr>
          <w:b/>
          <w:sz w:val="22"/>
          <w:szCs w:val="22"/>
        </w:rPr>
        <w:t>Κληροδοτήματα</w:t>
      </w:r>
    </w:p>
    <w:p w:rsidR="007611EA" w:rsidRPr="00867FA9" w:rsidRDefault="007611EA" w:rsidP="007611EA">
      <w:pPr>
        <w:jc w:val="both"/>
        <w:rPr>
          <w:sz w:val="22"/>
          <w:szCs w:val="22"/>
        </w:rPr>
      </w:pPr>
      <w:r w:rsidRPr="00867FA9">
        <w:rPr>
          <w:sz w:val="22"/>
          <w:szCs w:val="22"/>
        </w:rPr>
        <w:t>Στόχος της ΓΓΦΠ&amp;ΔΠ είναι να ενεργοποιήσει τους μηχανισμούς ελέγχου επί των ιδρυμάτων και κληροδοτημάτων, ώστε να διασφαλίζεται η αποτελεσματική υλοποίηση του κοινωνικού έργου και η εκπλήρωση του σκοπού που έχουν αναλάβει, σύμφωνα με την επιθυμία του διαθέτη. Επίσης, στόχος της είναι η επίτευξη της μέγιστης δυνατής δημοσιότητας στις χορηγούμενες από τα ιδρύματα υποτρ</w:t>
      </w:r>
      <w:r w:rsidRPr="00867FA9">
        <w:rPr>
          <w:sz w:val="22"/>
          <w:szCs w:val="22"/>
        </w:rPr>
        <w:t>ο</w:t>
      </w:r>
      <w:r w:rsidRPr="00867FA9">
        <w:rPr>
          <w:sz w:val="22"/>
          <w:szCs w:val="22"/>
        </w:rPr>
        <w:t>φίες</w:t>
      </w:r>
      <w:r w:rsidR="00AD2AB2">
        <w:rPr>
          <w:sz w:val="22"/>
          <w:szCs w:val="22"/>
        </w:rPr>
        <w:t>,</w:t>
      </w:r>
      <w:r w:rsidRPr="00867FA9">
        <w:rPr>
          <w:sz w:val="22"/>
          <w:szCs w:val="22"/>
        </w:rPr>
        <w:t xml:space="preserve"> προς ενημέρωση των ενδιαφερόμενων δικαιούχων.</w:t>
      </w:r>
    </w:p>
    <w:p w:rsidR="00A339BF" w:rsidRPr="00857B99" w:rsidRDefault="00A339BF" w:rsidP="00857B99">
      <w:pPr>
        <w:ind w:right="-1"/>
        <w:jc w:val="both"/>
        <w:rPr>
          <w:sz w:val="22"/>
          <w:szCs w:val="22"/>
        </w:rPr>
      </w:pPr>
    </w:p>
    <w:p w:rsidR="00857B99" w:rsidRPr="00857B99" w:rsidRDefault="00857B99" w:rsidP="00857B99">
      <w:pPr>
        <w:numPr>
          <w:ilvl w:val="1"/>
          <w:numId w:val="28"/>
        </w:numPr>
        <w:ind w:right="-1"/>
        <w:jc w:val="both"/>
        <w:rPr>
          <w:b/>
          <w:sz w:val="22"/>
          <w:szCs w:val="22"/>
        </w:rPr>
      </w:pPr>
      <w:r w:rsidRPr="00857B99">
        <w:rPr>
          <w:b/>
          <w:sz w:val="22"/>
          <w:szCs w:val="22"/>
        </w:rPr>
        <w:t>Αιγιαλοί και Παραλίες</w:t>
      </w:r>
    </w:p>
    <w:p w:rsidR="00857B99" w:rsidRPr="00857B99" w:rsidRDefault="00857B99" w:rsidP="00857B99">
      <w:pPr>
        <w:ind w:right="-1"/>
        <w:jc w:val="both"/>
        <w:rPr>
          <w:sz w:val="22"/>
          <w:szCs w:val="22"/>
        </w:rPr>
      </w:pPr>
      <w:r w:rsidRPr="00857B99">
        <w:rPr>
          <w:sz w:val="22"/>
          <w:szCs w:val="22"/>
        </w:rPr>
        <w:t xml:space="preserve">Η διενέργεια ηλεκτρονικών δημοπρασιών για την παραχώρηση απλής χρήσης αιγιαλού και παραλίας που πραγματοποιήθηκε κατά το προηγούμενο έτος για έναν περιορισμένο αριθμό θέσεων, αναμένεται να επεκταθεί, και </w:t>
      </w:r>
      <w:r w:rsidR="002825D2">
        <w:rPr>
          <w:sz w:val="22"/>
          <w:szCs w:val="22"/>
        </w:rPr>
        <w:t xml:space="preserve">να καλύψει και </w:t>
      </w:r>
      <w:r w:rsidRPr="00857B99">
        <w:rPr>
          <w:sz w:val="22"/>
          <w:szCs w:val="22"/>
        </w:rPr>
        <w:t xml:space="preserve">άλλα αντικείμενα προς δημοπρασία, μέσω υφιστάμενου </w:t>
      </w:r>
      <w:r w:rsidR="007611EA">
        <w:rPr>
          <w:sz w:val="22"/>
          <w:szCs w:val="22"/>
        </w:rPr>
        <w:t>ηλεκτρον</w:t>
      </w:r>
      <w:r w:rsidR="007611EA">
        <w:rPr>
          <w:sz w:val="22"/>
          <w:szCs w:val="22"/>
        </w:rPr>
        <w:t>ι</w:t>
      </w:r>
      <w:r w:rsidR="007611EA">
        <w:rPr>
          <w:sz w:val="22"/>
          <w:szCs w:val="22"/>
        </w:rPr>
        <w:t xml:space="preserve">κού </w:t>
      </w:r>
      <w:r w:rsidRPr="00857B99">
        <w:rPr>
          <w:sz w:val="22"/>
          <w:szCs w:val="22"/>
        </w:rPr>
        <w:t>συστήματος του Υπουργείου Οικονομικών.</w:t>
      </w:r>
    </w:p>
    <w:p w:rsidR="00857B99" w:rsidRDefault="00857B99" w:rsidP="00857B99">
      <w:pPr>
        <w:ind w:right="-1"/>
        <w:jc w:val="both"/>
        <w:rPr>
          <w:sz w:val="22"/>
          <w:szCs w:val="22"/>
        </w:rPr>
      </w:pPr>
      <w:r w:rsidRPr="00857B99">
        <w:rPr>
          <w:sz w:val="22"/>
          <w:szCs w:val="22"/>
        </w:rPr>
        <w:t>Επίσης, στόχος της ΓΓΦΠ&amp;ΔΠ είναι η επικαιροποίηση και η απλούστευση του νομοθετικού πλαισ</w:t>
      </w:r>
      <w:r w:rsidRPr="00857B99">
        <w:rPr>
          <w:sz w:val="22"/>
          <w:szCs w:val="22"/>
        </w:rPr>
        <w:t>ί</w:t>
      </w:r>
      <w:r w:rsidRPr="00857B99">
        <w:rPr>
          <w:sz w:val="22"/>
          <w:szCs w:val="22"/>
        </w:rPr>
        <w:t>ου, με αξιοποίηση των νέων τεχνολογιών. Η στόχευση θα είναι διπλή: αφενός να διασφαλίζεται η προστασία του Αιγιαλού και της Παραλίας και αφετέρου να προωθείται και να διευκολύνεται η αν</w:t>
      </w:r>
      <w:r w:rsidRPr="00857B99">
        <w:rPr>
          <w:sz w:val="22"/>
          <w:szCs w:val="22"/>
        </w:rPr>
        <w:t>α</w:t>
      </w:r>
      <w:r w:rsidRPr="00857B99">
        <w:rPr>
          <w:sz w:val="22"/>
          <w:szCs w:val="22"/>
        </w:rPr>
        <w:t>πτυξιακή πολιτική της χώρας.</w:t>
      </w:r>
    </w:p>
    <w:p w:rsidR="00A339BF" w:rsidRPr="00857B99" w:rsidRDefault="00A339BF" w:rsidP="00857B99">
      <w:pPr>
        <w:ind w:right="-1"/>
        <w:jc w:val="both"/>
        <w:rPr>
          <w:sz w:val="22"/>
          <w:szCs w:val="22"/>
        </w:rPr>
      </w:pPr>
    </w:p>
    <w:p w:rsidR="00857B99" w:rsidRPr="00392965" w:rsidRDefault="00857B99" w:rsidP="00392965">
      <w:pPr>
        <w:pStyle w:val="af3"/>
        <w:numPr>
          <w:ilvl w:val="0"/>
          <w:numId w:val="35"/>
        </w:numPr>
        <w:spacing w:after="0"/>
        <w:ind w:right="-1"/>
        <w:jc w:val="both"/>
        <w:rPr>
          <w:rFonts w:ascii="Times New Roman" w:hAnsi="Times New Roman" w:cs="Times New Roman"/>
          <w:b/>
        </w:rPr>
      </w:pPr>
      <w:r w:rsidRPr="00392965">
        <w:rPr>
          <w:rFonts w:ascii="Times New Roman" w:hAnsi="Times New Roman" w:cs="Times New Roman"/>
          <w:b/>
        </w:rPr>
        <w:t>Επανεξέταση του Κώδικα Απαλλοτριώσεων</w:t>
      </w:r>
    </w:p>
    <w:p w:rsidR="00857B99" w:rsidRDefault="00857B99" w:rsidP="00857B99">
      <w:pPr>
        <w:ind w:right="-1"/>
        <w:jc w:val="both"/>
        <w:rPr>
          <w:sz w:val="22"/>
          <w:szCs w:val="22"/>
        </w:rPr>
      </w:pPr>
      <w:r w:rsidRPr="00857B99">
        <w:rPr>
          <w:sz w:val="22"/>
          <w:szCs w:val="22"/>
        </w:rPr>
        <w:t>Στόχος της ΓΓΦΠ&amp;ΔΠ είναι η επανεξέταση του κώδικα απαλλοτριώσεων με γνώμονα την απλοποί</w:t>
      </w:r>
      <w:r w:rsidRPr="00857B99">
        <w:rPr>
          <w:sz w:val="22"/>
          <w:szCs w:val="22"/>
        </w:rPr>
        <w:t>η</w:t>
      </w:r>
      <w:r w:rsidRPr="00857B99">
        <w:rPr>
          <w:sz w:val="22"/>
          <w:szCs w:val="22"/>
        </w:rPr>
        <w:t>ση των διαδικασιών και την εναρμόνιση με τις κοινοτικές δεσμεύσεις της χώρας.</w:t>
      </w:r>
    </w:p>
    <w:p w:rsidR="00220728" w:rsidRPr="00857B99" w:rsidRDefault="00220728" w:rsidP="00857B99">
      <w:pPr>
        <w:ind w:right="-1"/>
        <w:jc w:val="both"/>
        <w:rPr>
          <w:sz w:val="22"/>
          <w:szCs w:val="22"/>
        </w:rPr>
      </w:pPr>
    </w:p>
    <w:p w:rsidR="00857B99" w:rsidRDefault="00220728" w:rsidP="00220728">
      <w:pPr>
        <w:tabs>
          <w:tab w:val="left" w:pos="284"/>
        </w:tabs>
        <w:ind w:right="-1"/>
        <w:jc w:val="both"/>
        <w:rPr>
          <w:b/>
          <w:sz w:val="22"/>
          <w:szCs w:val="22"/>
        </w:rPr>
      </w:pPr>
      <w:r>
        <w:rPr>
          <w:b/>
          <w:sz w:val="22"/>
          <w:szCs w:val="22"/>
        </w:rPr>
        <w:t>Δ.</w:t>
      </w:r>
      <w:r>
        <w:rPr>
          <w:b/>
          <w:sz w:val="22"/>
          <w:szCs w:val="22"/>
        </w:rPr>
        <w:tab/>
      </w:r>
      <w:r w:rsidR="00857B99" w:rsidRPr="00857B99">
        <w:rPr>
          <w:b/>
          <w:sz w:val="22"/>
          <w:szCs w:val="22"/>
        </w:rPr>
        <w:t xml:space="preserve">Αυτοτελές Γραφείο Ελληνικού  </w:t>
      </w:r>
    </w:p>
    <w:p w:rsidR="00220728" w:rsidRPr="00857B99" w:rsidRDefault="00220728" w:rsidP="00220728">
      <w:pPr>
        <w:tabs>
          <w:tab w:val="left" w:pos="284"/>
        </w:tabs>
        <w:ind w:right="-1"/>
        <w:jc w:val="both"/>
        <w:rPr>
          <w:b/>
          <w:sz w:val="22"/>
          <w:szCs w:val="22"/>
        </w:rPr>
      </w:pPr>
    </w:p>
    <w:p w:rsidR="00857B99" w:rsidRDefault="00857B99" w:rsidP="00857B99">
      <w:pPr>
        <w:ind w:right="-1"/>
        <w:jc w:val="both"/>
        <w:rPr>
          <w:sz w:val="22"/>
          <w:szCs w:val="22"/>
        </w:rPr>
      </w:pPr>
      <w:r w:rsidRPr="00857B99">
        <w:rPr>
          <w:sz w:val="22"/>
          <w:szCs w:val="22"/>
        </w:rPr>
        <w:t>Το Αυτοτελές Γραφείο Ελληνικού λειτουργεί ως υπηρεσία μιας στάσης για τη χορήγηση κάθε άδειας και έγκρισης που είναι απαραίτητη για την υλοποίηση των έργων και δραστηριοτήτων στο Μητροπ</w:t>
      </w:r>
      <w:r w:rsidRPr="00857B99">
        <w:rPr>
          <w:sz w:val="22"/>
          <w:szCs w:val="22"/>
        </w:rPr>
        <w:t>ο</w:t>
      </w:r>
      <w:r w:rsidRPr="00857B99">
        <w:rPr>
          <w:sz w:val="22"/>
          <w:szCs w:val="22"/>
        </w:rPr>
        <w:t>λιτικό Πόλο Ελληνικού - Αγ. Κοσμά</w:t>
      </w:r>
      <w:r w:rsidR="00AD2AB2">
        <w:rPr>
          <w:sz w:val="22"/>
          <w:szCs w:val="22"/>
        </w:rPr>
        <w:t xml:space="preserve"> (ΜΠΕΑΚ)</w:t>
      </w:r>
      <w:r w:rsidRPr="00857B99">
        <w:rPr>
          <w:sz w:val="22"/>
          <w:szCs w:val="22"/>
        </w:rPr>
        <w:t>, καθώς και για την επίβλεψη της ανέγερσης πάσης φύσεως κτιρίων και εγκαταστάσεων.</w:t>
      </w:r>
    </w:p>
    <w:p w:rsidR="007611EA" w:rsidRPr="00857B99" w:rsidRDefault="007611EA" w:rsidP="00857B99">
      <w:pPr>
        <w:ind w:right="-1"/>
        <w:jc w:val="both"/>
        <w:rPr>
          <w:sz w:val="22"/>
          <w:szCs w:val="22"/>
        </w:rPr>
      </w:pPr>
    </w:p>
    <w:p w:rsidR="007611EA" w:rsidRPr="007611EA" w:rsidRDefault="007611EA" w:rsidP="007611EA">
      <w:pPr>
        <w:ind w:right="-1"/>
        <w:jc w:val="both"/>
        <w:rPr>
          <w:sz w:val="22"/>
          <w:szCs w:val="22"/>
        </w:rPr>
      </w:pPr>
      <w:r w:rsidRPr="007611EA">
        <w:rPr>
          <w:sz w:val="22"/>
          <w:szCs w:val="22"/>
        </w:rPr>
        <w:t>Το 2021 αναμένεται να ολοκληρωθούν οι απαιτούμενες ενέργειες για τη στελέχωση του Αυτοτελούς Γραφείου Ελληνικού, το οποίο θα παρακολουθεί τη</w:t>
      </w:r>
      <w:r w:rsidR="00AD2AB2">
        <w:rPr>
          <w:sz w:val="22"/>
          <w:szCs w:val="22"/>
        </w:rPr>
        <w:t>ν</w:t>
      </w:r>
      <w:r w:rsidRPr="007611EA">
        <w:rPr>
          <w:sz w:val="22"/>
          <w:szCs w:val="22"/>
        </w:rPr>
        <w:t xml:space="preserve"> υλοποίηση της επένδυσης σύμφωνα με την κε</w:t>
      </w:r>
      <w:r w:rsidRPr="007611EA">
        <w:rPr>
          <w:sz w:val="22"/>
          <w:szCs w:val="22"/>
        </w:rPr>
        <w:t>ί</w:t>
      </w:r>
      <w:r w:rsidRPr="007611EA">
        <w:rPr>
          <w:sz w:val="22"/>
          <w:szCs w:val="22"/>
        </w:rPr>
        <w:t>μενη νομοθεσία.</w:t>
      </w:r>
    </w:p>
    <w:p w:rsidR="00220728" w:rsidRPr="00857B99" w:rsidRDefault="00220728" w:rsidP="00857B99">
      <w:pPr>
        <w:ind w:right="-1"/>
        <w:jc w:val="both"/>
        <w:rPr>
          <w:sz w:val="22"/>
          <w:szCs w:val="22"/>
        </w:rPr>
      </w:pPr>
    </w:p>
    <w:p w:rsidR="00857B99" w:rsidRDefault="00857B99" w:rsidP="00857B99">
      <w:pPr>
        <w:ind w:right="-1"/>
        <w:jc w:val="both"/>
        <w:rPr>
          <w:sz w:val="22"/>
          <w:szCs w:val="22"/>
        </w:rPr>
      </w:pPr>
      <w:r w:rsidRPr="00857B99">
        <w:rPr>
          <w:sz w:val="22"/>
          <w:szCs w:val="22"/>
        </w:rPr>
        <w:t>Στόχοι του Αυτοτελούς Γραφείου Ελληνικού είναι:</w:t>
      </w:r>
    </w:p>
    <w:p w:rsidR="00220728" w:rsidRPr="00857B99" w:rsidRDefault="00220728" w:rsidP="00857B99">
      <w:pPr>
        <w:ind w:right="-1"/>
        <w:jc w:val="both"/>
        <w:rPr>
          <w:sz w:val="22"/>
          <w:szCs w:val="22"/>
        </w:rPr>
      </w:pPr>
    </w:p>
    <w:p w:rsidR="00EA7B11" w:rsidRPr="00AD2AB2" w:rsidRDefault="00AD2AB2" w:rsidP="00AE4086">
      <w:pPr>
        <w:pStyle w:val="af3"/>
        <w:numPr>
          <w:ilvl w:val="0"/>
          <w:numId w:val="18"/>
        </w:numPr>
        <w:spacing w:after="0" w:line="240" w:lineRule="auto"/>
        <w:ind w:left="357" w:hanging="357"/>
        <w:jc w:val="both"/>
        <w:rPr>
          <w:rFonts w:ascii="Times New Roman" w:hAnsi="Times New Roman" w:cs="Times New Roman"/>
          <w:lang w:val="el-GR"/>
        </w:rPr>
      </w:pPr>
      <w:r>
        <w:rPr>
          <w:rFonts w:ascii="Times New Roman" w:hAnsi="Times New Roman" w:cs="Times New Roman"/>
          <w:lang w:val="el-GR"/>
        </w:rPr>
        <w:t>η</w:t>
      </w:r>
      <w:r w:rsidR="00EA7B11" w:rsidRPr="00AD2AB2">
        <w:rPr>
          <w:rFonts w:ascii="Times New Roman" w:hAnsi="Times New Roman" w:cs="Times New Roman"/>
          <w:lang w:val="el-GR"/>
        </w:rPr>
        <w:t xml:space="preserve"> αποτελεσματική λειτουργία του για όλα τα θέματα που αφορούν την εφαρμογή του Σχεδίου </w:t>
      </w:r>
      <w:r w:rsidR="00EA7B11" w:rsidRPr="00AD2AB2">
        <w:rPr>
          <w:rFonts w:ascii="Times New Roman" w:hAnsi="Times New Roman" w:cs="Times New Roman"/>
          <w:lang w:val="el-GR"/>
        </w:rPr>
        <w:t>Ο</w:t>
      </w:r>
      <w:r w:rsidR="00EA7B11" w:rsidRPr="00AD2AB2">
        <w:rPr>
          <w:rFonts w:ascii="Times New Roman" w:hAnsi="Times New Roman" w:cs="Times New Roman"/>
          <w:lang w:val="el-GR"/>
        </w:rPr>
        <w:t>λοκληρωμένης Ανάπτυξης</w:t>
      </w:r>
      <w:r>
        <w:rPr>
          <w:rFonts w:ascii="Times New Roman" w:hAnsi="Times New Roman" w:cs="Times New Roman"/>
          <w:lang w:val="el-GR"/>
        </w:rPr>
        <w:t xml:space="preserve"> κατά το αρ. 3 του ν. 4062/2012,</w:t>
      </w:r>
    </w:p>
    <w:p w:rsidR="00EA7B11" w:rsidRPr="00AD2AB2" w:rsidRDefault="00AD2AB2" w:rsidP="00AE4086">
      <w:pPr>
        <w:pStyle w:val="af3"/>
        <w:numPr>
          <w:ilvl w:val="0"/>
          <w:numId w:val="18"/>
        </w:numPr>
        <w:spacing w:after="0" w:line="240" w:lineRule="auto"/>
        <w:ind w:left="357" w:hanging="357"/>
        <w:jc w:val="both"/>
        <w:rPr>
          <w:rFonts w:ascii="Times New Roman" w:hAnsi="Times New Roman" w:cs="Times New Roman"/>
          <w:lang w:val="el-GR"/>
        </w:rPr>
      </w:pPr>
      <w:r>
        <w:rPr>
          <w:rFonts w:ascii="Times New Roman" w:hAnsi="Times New Roman" w:cs="Times New Roman"/>
          <w:lang w:val="el-GR"/>
        </w:rPr>
        <w:t>η</w:t>
      </w:r>
      <w:r w:rsidR="00EA7B11" w:rsidRPr="00AD2AB2">
        <w:rPr>
          <w:rFonts w:ascii="Times New Roman" w:hAnsi="Times New Roman" w:cs="Times New Roman"/>
          <w:lang w:val="el-GR"/>
        </w:rPr>
        <w:t xml:space="preserve"> διατύπωση προτάσεων και η υπόδειξη λύσεων για την αποτελεσματική αντιμετώπιση των τυχόν διοικητικών δυσχερειών και προβλημάτων, τα οποία προκύπτουν από την υλοποίηση της αδειοδ</w:t>
      </w:r>
      <w:r w:rsidR="00EA7B11" w:rsidRPr="00AD2AB2">
        <w:rPr>
          <w:rFonts w:ascii="Times New Roman" w:hAnsi="Times New Roman" w:cs="Times New Roman"/>
          <w:lang w:val="el-GR"/>
        </w:rPr>
        <w:t>ο</w:t>
      </w:r>
      <w:r w:rsidR="00EA7B11" w:rsidRPr="00AD2AB2">
        <w:rPr>
          <w:rFonts w:ascii="Times New Roman" w:hAnsi="Times New Roman" w:cs="Times New Roman"/>
          <w:lang w:val="el-GR"/>
        </w:rPr>
        <w:t xml:space="preserve">τικής ή άλλης συναφούς διαδικασίας σε ό,τι αφορά τα έργα, τις δραστηριότητες, καθώς </w:t>
      </w:r>
      <w:r>
        <w:rPr>
          <w:rFonts w:ascii="Times New Roman" w:hAnsi="Times New Roman" w:cs="Times New Roman"/>
          <w:lang w:val="el-GR"/>
        </w:rPr>
        <w:t xml:space="preserve">και τα κτίρια και </w:t>
      </w:r>
      <w:r w:rsidR="000D009C">
        <w:rPr>
          <w:rFonts w:ascii="Times New Roman" w:hAnsi="Times New Roman" w:cs="Times New Roman"/>
          <w:lang w:val="el-GR"/>
        </w:rPr>
        <w:t xml:space="preserve">τις </w:t>
      </w:r>
      <w:r>
        <w:rPr>
          <w:rFonts w:ascii="Times New Roman" w:hAnsi="Times New Roman" w:cs="Times New Roman"/>
          <w:lang w:val="el-GR"/>
        </w:rPr>
        <w:t>εγκαταστάσεις,</w:t>
      </w:r>
    </w:p>
    <w:p w:rsidR="00EA7B11" w:rsidRPr="00AD2AB2" w:rsidRDefault="00AD2AB2" w:rsidP="00AE4086">
      <w:pPr>
        <w:pStyle w:val="af3"/>
        <w:numPr>
          <w:ilvl w:val="0"/>
          <w:numId w:val="18"/>
        </w:numPr>
        <w:spacing w:after="0" w:line="240" w:lineRule="auto"/>
        <w:ind w:left="357" w:hanging="357"/>
        <w:jc w:val="both"/>
        <w:rPr>
          <w:rFonts w:ascii="Times New Roman" w:hAnsi="Times New Roman" w:cs="Times New Roman"/>
          <w:lang w:val="el-GR"/>
        </w:rPr>
      </w:pPr>
      <w:r>
        <w:rPr>
          <w:rFonts w:ascii="Times New Roman" w:hAnsi="Times New Roman" w:cs="Times New Roman"/>
          <w:lang w:val="el-GR"/>
        </w:rPr>
        <w:lastRenderedPageBreak/>
        <w:t>η</w:t>
      </w:r>
      <w:r w:rsidR="00EA7B11" w:rsidRPr="00AD2AB2">
        <w:rPr>
          <w:rFonts w:ascii="Times New Roman" w:hAnsi="Times New Roman" w:cs="Times New Roman"/>
          <w:lang w:val="el-GR"/>
        </w:rPr>
        <w:t xml:space="preserve"> επεξεργασία σχεδίων, γενικών οδηγιών, εγκυκλίων και αποφάσεων για τη διευκόλυνση της </w:t>
      </w:r>
      <w:r w:rsidR="00EA7B11" w:rsidRPr="00AD2AB2">
        <w:rPr>
          <w:rFonts w:ascii="Times New Roman" w:hAnsi="Times New Roman" w:cs="Times New Roman"/>
          <w:lang w:val="el-GR"/>
        </w:rPr>
        <w:t>α</w:t>
      </w:r>
      <w:r w:rsidR="00EA7B11" w:rsidRPr="00AD2AB2">
        <w:rPr>
          <w:rFonts w:ascii="Times New Roman" w:hAnsi="Times New Roman" w:cs="Times New Roman"/>
          <w:lang w:val="el-GR"/>
        </w:rPr>
        <w:t>δειο</w:t>
      </w:r>
      <w:r>
        <w:rPr>
          <w:rFonts w:ascii="Times New Roman" w:hAnsi="Times New Roman" w:cs="Times New Roman"/>
          <w:lang w:val="el-GR"/>
        </w:rPr>
        <w:t>δότησης στις ως άνω περιπτώσεις,</w:t>
      </w:r>
    </w:p>
    <w:p w:rsidR="00EA7B11" w:rsidRPr="00EA7B11" w:rsidRDefault="000D009C" w:rsidP="00AE4086">
      <w:pPr>
        <w:pStyle w:val="af3"/>
        <w:numPr>
          <w:ilvl w:val="0"/>
          <w:numId w:val="18"/>
        </w:numPr>
        <w:spacing w:after="0" w:line="240" w:lineRule="auto"/>
        <w:ind w:left="357" w:hanging="357"/>
        <w:jc w:val="both"/>
        <w:rPr>
          <w:rFonts w:ascii="Times New Roman" w:hAnsi="Times New Roman" w:cs="Times New Roman"/>
          <w:lang w:val="el-GR"/>
        </w:rPr>
      </w:pPr>
      <w:r>
        <w:rPr>
          <w:rFonts w:ascii="Times New Roman" w:hAnsi="Times New Roman" w:cs="Times New Roman"/>
          <w:lang w:val="el-GR"/>
        </w:rPr>
        <w:t xml:space="preserve">η </w:t>
      </w:r>
      <w:r w:rsidR="00AD2AB2">
        <w:rPr>
          <w:rFonts w:ascii="Times New Roman" w:hAnsi="Times New Roman" w:cs="Times New Roman"/>
          <w:lang w:val="el-GR"/>
        </w:rPr>
        <w:t>έ</w:t>
      </w:r>
      <w:r w:rsidR="00EA7B11" w:rsidRPr="00EA7B11">
        <w:rPr>
          <w:rFonts w:ascii="Times New Roman" w:hAnsi="Times New Roman" w:cs="Times New Roman"/>
          <w:lang w:val="el-GR"/>
        </w:rPr>
        <w:t>κδοση οικοδομικών αδειών εντός του ΜΠΕΑΚ</w:t>
      </w:r>
      <w:r w:rsidR="00AD2AB2">
        <w:rPr>
          <w:rFonts w:ascii="Times New Roman" w:hAnsi="Times New Roman" w:cs="Times New Roman"/>
          <w:lang w:val="el-GR"/>
        </w:rPr>
        <w:t xml:space="preserve"> και</w:t>
      </w:r>
    </w:p>
    <w:p w:rsidR="00857B99" w:rsidRPr="00AD2AB2" w:rsidRDefault="000D009C" w:rsidP="00AE4086">
      <w:pPr>
        <w:pStyle w:val="af3"/>
        <w:numPr>
          <w:ilvl w:val="0"/>
          <w:numId w:val="18"/>
        </w:numPr>
        <w:spacing w:after="0" w:line="240" w:lineRule="auto"/>
        <w:ind w:left="357" w:right="-1" w:hanging="357"/>
        <w:jc w:val="both"/>
        <w:rPr>
          <w:lang w:val="el-GR"/>
        </w:rPr>
      </w:pPr>
      <w:r>
        <w:rPr>
          <w:rFonts w:ascii="Times New Roman" w:hAnsi="Times New Roman" w:cs="Times New Roman"/>
          <w:lang w:val="el-GR"/>
        </w:rPr>
        <w:t xml:space="preserve">η </w:t>
      </w:r>
      <w:r w:rsidR="00AD2AB2">
        <w:rPr>
          <w:rFonts w:ascii="Times New Roman" w:hAnsi="Times New Roman" w:cs="Times New Roman"/>
          <w:lang w:val="el-GR"/>
        </w:rPr>
        <w:t>έ</w:t>
      </w:r>
      <w:r w:rsidR="00EA7B11" w:rsidRPr="00492A11">
        <w:rPr>
          <w:rFonts w:ascii="Times New Roman" w:hAnsi="Times New Roman" w:cs="Times New Roman"/>
          <w:lang w:val="el-GR"/>
        </w:rPr>
        <w:t>κδοση διαπιστωτικών πράξεων για την κατεδάφιση υφιστάμενων κτηρίων και κτισμάτων.</w:t>
      </w:r>
    </w:p>
    <w:sectPr w:rsidR="00857B99" w:rsidRPr="00AD2AB2" w:rsidSect="00512E18">
      <w:headerReference w:type="even" r:id="rId8"/>
      <w:headerReference w:type="default" r:id="rId9"/>
      <w:footerReference w:type="even" r:id="rId10"/>
      <w:footerReference w:type="default" r:id="rId11"/>
      <w:pgSz w:w="11906" w:h="16838" w:code="9"/>
      <w:pgMar w:top="1418" w:right="1247" w:bottom="1418" w:left="1588" w:header="709" w:footer="709" w:gutter="0"/>
      <w:pgNumType w:start="16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DF8" w:rsidRDefault="00C16DF8">
      <w:r>
        <w:separator/>
      </w:r>
    </w:p>
  </w:endnote>
  <w:endnote w:type="continuationSeparator" w:id="0">
    <w:p w:rsidR="00C16DF8" w:rsidRDefault="00C16D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31" w:rsidRPr="00B0111F" w:rsidRDefault="00F41CE6" w:rsidP="00F85CFF">
    <w:pPr>
      <w:pStyle w:val="a4"/>
      <w:jc w:val="both"/>
      <w:rPr>
        <w:color w:val="333333"/>
      </w:rPr>
    </w:pPr>
    <w:r w:rsidRPr="00715F2C">
      <w:rPr>
        <w:rStyle w:val="a5"/>
        <w:b/>
        <w:sz w:val="28"/>
      </w:rPr>
      <w:fldChar w:fldCharType="begin"/>
    </w:r>
    <w:r w:rsidR="00DA7B31" w:rsidRPr="00715F2C">
      <w:rPr>
        <w:rStyle w:val="a5"/>
        <w:b/>
        <w:sz w:val="28"/>
      </w:rPr>
      <w:instrText xml:space="preserve"> PAGE </w:instrText>
    </w:r>
    <w:r w:rsidRPr="00715F2C">
      <w:rPr>
        <w:rStyle w:val="a5"/>
        <w:b/>
        <w:sz w:val="28"/>
      </w:rPr>
      <w:fldChar w:fldCharType="separate"/>
    </w:r>
    <w:r w:rsidR="00BA7F18">
      <w:rPr>
        <w:rStyle w:val="a5"/>
        <w:b/>
        <w:noProof/>
        <w:sz w:val="28"/>
      </w:rPr>
      <w:t>168</w:t>
    </w:r>
    <w:r w:rsidRPr="00715F2C">
      <w:rPr>
        <w:rStyle w:val="a5"/>
        <w:b/>
        <w:sz w:val="28"/>
      </w:rPr>
      <w:fldChar w:fldCharType="end"/>
    </w:r>
    <w:r w:rsidR="00DA7B31">
      <w:rPr>
        <w:rStyle w:val="a5"/>
        <w:b/>
        <w:sz w:val="28"/>
      </w:rPr>
      <w:t xml:space="preserve">   </w:t>
    </w:r>
    <w:r w:rsidR="00DA7B31">
      <w:rPr>
        <w:rFonts w:ascii="Arial Narrow" w:hAnsi="Arial Narrow"/>
        <w:color w:val="333333"/>
        <w:sz w:val="22"/>
      </w:rPr>
      <w:t>ΚΡΑΤΙΚΟΣ ΠΡΟΫΠΟΛΟΓΙΣΜΟΣ 20</w:t>
    </w:r>
    <w:r w:rsidR="00DA7B31">
      <w:rPr>
        <w:rFonts w:ascii="Arial Narrow" w:hAnsi="Arial Narrow"/>
        <w:color w:val="333333"/>
        <w:sz w:val="22"/>
        <w:lang w:val="en-GB"/>
      </w:rPr>
      <w:t>2</w:t>
    </w:r>
    <w:r w:rsidR="00DA7B31">
      <w:rPr>
        <w:rFonts w:ascii="Arial Narrow" w:hAnsi="Arial Narrow"/>
        <w:color w:val="333333"/>
        <w:sz w:val="22"/>
      </w:rPr>
      <w:t>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31" w:rsidRPr="00D40E4A" w:rsidRDefault="00DA7B31" w:rsidP="00D40E4A">
    <w:pPr>
      <w:pStyle w:val="a4"/>
      <w:jc w:val="right"/>
      <w:rPr>
        <w:rFonts w:ascii="Arial Narrow" w:hAnsi="Arial Narrow"/>
        <w:sz w:val="22"/>
      </w:rPr>
    </w:pPr>
    <w:r>
      <w:rPr>
        <w:rFonts w:ascii="Arial Narrow" w:hAnsi="Arial Narrow"/>
        <w:color w:val="333333"/>
        <w:sz w:val="22"/>
      </w:rPr>
      <w:t>ΚΡΑΤΙΚΟΣ ΠΡΟΫΠΟΛΟΓΙΣΜΟΣ 20</w:t>
    </w:r>
    <w:r>
      <w:rPr>
        <w:rFonts w:ascii="Arial Narrow" w:hAnsi="Arial Narrow"/>
        <w:color w:val="333333"/>
        <w:sz w:val="22"/>
        <w:lang w:val="en-GB"/>
      </w:rPr>
      <w:t>2</w:t>
    </w:r>
    <w:r>
      <w:rPr>
        <w:rFonts w:ascii="Arial Narrow" w:hAnsi="Arial Narrow"/>
        <w:color w:val="333333"/>
        <w:sz w:val="22"/>
      </w:rPr>
      <w:t xml:space="preserve">1   </w:t>
    </w:r>
    <w:r w:rsidR="00F41CE6" w:rsidRPr="00715F2C">
      <w:rPr>
        <w:rStyle w:val="a5"/>
        <w:b/>
        <w:sz w:val="28"/>
      </w:rPr>
      <w:fldChar w:fldCharType="begin"/>
    </w:r>
    <w:r w:rsidRPr="00715F2C">
      <w:rPr>
        <w:rStyle w:val="a5"/>
        <w:b/>
        <w:sz w:val="28"/>
      </w:rPr>
      <w:instrText xml:space="preserve"> PAGE </w:instrText>
    </w:r>
    <w:r w:rsidR="00F41CE6" w:rsidRPr="00715F2C">
      <w:rPr>
        <w:rStyle w:val="a5"/>
        <w:b/>
        <w:sz w:val="28"/>
      </w:rPr>
      <w:fldChar w:fldCharType="separate"/>
    </w:r>
    <w:r w:rsidR="00BA7F18">
      <w:rPr>
        <w:rStyle w:val="a5"/>
        <w:b/>
        <w:noProof/>
        <w:sz w:val="28"/>
      </w:rPr>
      <w:t>169</w:t>
    </w:r>
    <w:r w:rsidR="00F41CE6" w:rsidRPr="00715F2C">
      <w:rPr>
        <w:rStyle w:val="a5"/>
        <w:b/>
        <w:sz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DF8" w:rsidRDefault="00C16DF8">
      <w:r>
        <w:separator/>
      </w:r>
    </w:p>
  </w:footnote>
  <w:footnote w:type="continuationSeparator" w:id="0">
    <w:p w:rsidR="00C16DF8" w:rsidRDefault="00C16D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31" w:rsidRPr="00D40E4A" w:rsidRDefault="00DA7B31" w:rsidP="00D40E4A">
    <w:pPr>
      <w:pStyle w:val="a3"/>
      <w:jc w:val="both"/>
      <w:rPr>
        <w:rFonts w:ascii="Arial Narrow" w:hAnsi="Arial Narrow"/>
        <w:b/>
        <w:color w:val="808080"/>
        <w:sz w:val="22"/>
      </w:rPr>
    </w:pPr>
    <w:r w:rsidRPr="00970694">
      <w:rPr>
        <w:rFonts w:ascii="Arial Narrow" w:hAnsi="Arial Narrow"/>
        <w:color w:val="333333"/>
        <w:sz w:val="22"/>
      </w:rPr>
      <w:t>ΕΙΣΗΓΗΤΙΚΗ ΕΚΘΕΣΗ</w:t>
    </w:r>
    <w:r>
      <w:rPr>
        <w:rFonts w:ascii="Arial Narrow" w:hAnsi="Arial Narrow"/>
        <w:color w:val="333333"/>
        <w:sz w:val="22"/>
      </w:rPr>
      <w:t xml:space="preserve">  </w:t>
    </w:r>
    <w:r w:rsidRPr="00970694">
      <w:rPr>
        <w:rFonts w:ascii="Arial Narrow" w:hAnsi="Arial Narrow"/>
        <w:b/>
        <w:color w:val="808080"/>
        <w:sz w:val="22"/>
      </w:rPr>
      <w:t xml:space="preserve">ΚΕΦΑΛΑΙΟ </w:t>
    </w:r>
    <w:r w:rsidRPr="00970694">
      <w:rPr>
        <w:rFonts w:ascii="Arial Narrow" w:hAnsi="Arial Narrow"/>
        <w:b/>
        <w:color w:val="808080"/>
        <w:sz w:val="22"/>
        <w:lang w:val="en-US"/>
      </w:rPr>
      <w:t>5</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B31" w:rsidRPr="00D40E4A" w:rsidRDefault="00DA7B31" w:rsidP="00D40E4A">
    <w:pPr>
      <w:pStyle w:val="a3"/>
      <w:jc w:val="right"/>
      <w:rPr>
        <w:rFonts w:ascii="Arial Narrow" w:hAnsi="Arial Narrow"/>
        <w:b/>
        <w:color w:val="808080"/>
        <w:sz w:val="22"/>
      </w:rPr>
    </w:pPr>
    <w:r w:rsidRPr="008857CA">
      <w:rPr>
        <w:rFonts w:ascii="Arial Narrow" w:hAnsi="Arial Narrow"/>
        <w:color w:val="333333"/>
        <w:sz w:val="22"/>
      </w:rPr>
      <w:t>ΕΙΣΗΓΗΤΙΚΗ ΕΚΘΕΣΗ</w:t>
    </w:r>
    <w:r>
      <w:rPr>
        <w:rFonts w:ascii="Arial Narrow" w:hAnsi="Arial Narrow"/>
        <w:color w:val="333333"/>
        <w:sz w:val="22"/>
      </w:rPr>
      <w:t xml:space="preserve">  </w:t>
    </w:r>
    <w:r>
      <w:rPr>
        <w:rFonts w:ascii="Arial Narrow" w:hAnsi="Arial Narrow"/>
        <w:b/>
        <w:color w:val="808080"/>
        <w:sz w:val="22"/>
      </w:rPr>
      <w:t xml:space="preserve">ΚΕΦΑΛΑΙΟ </w:t>
    </w:r>
    <w:r>
      <w:rPr>
        <w:rFonts w:ascii="Arial Narrow" w:hAnsi="Arial Narrow"/>
        <w:b/>
        <w:color w:val="808080"/>
        <w:sz w:val="22"/>
        <w:lang w:val="en-US"/>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1FE23E4"/>
    <w:multiLevelType w:val="hybridMultilevel"/>
    <w:tmpl w:val="516C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06155"/>
    <w:multiLevelType w:val="hybridMultilevel"/>
    <w:tmpl w:val="9DAA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AD3A2F"/>
    <w:multiLevelType w:val="hybridMultilevel"/>
    <w:tmpl w:val="5F4C48C4"/>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07AB6C2B"/>
    <w:multiLevelType w:val="hybridMultilevel"/>
    <w:tmpl w:val="16FC12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8F66E6A"/>
    <w:multiLevelType w:val="hybridMultilevel"/>
    <w:tmpl w:val="700022E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nsid w:val="0AA514C9"/>
    <w:multiLevelType w:val="hybridMultilevel"/>
    <w:tmpl w:val="1EFC12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0C735C71"/>
    <w:multiLevelType w:val="hybridMultilevel"/>
    <w:tmpl w:val="676C0EB2"/>
    <w:lvl w:ilvl="0" w:tplc="CE0E94BC">
      <w:start w:val="1"/>
      <w:numFmt w:val="bullet"/>
      <w:lvlText w:val=""/>
      <w:lvlJc w:val="left"/>
      <w:pPr>
        <w:ind w:left="720" w:hanging="360"/>
      </w:pPr>
      <w:rPr>
        <w:rFonts w:ascii="Wingdings" w:hAnsi="Wingdings" w:hint="default"/>
        <w:color w:val="0033A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0D7E57C6"/>
    <w:multiLevelType w:val="hybridMultilevel"/>
    <w:tmpl w:val="F8DA5780"/>
    <w:lvl w:ilvl="0" w:tplc="03C04E2A">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9">
    <w:nsid w:val="16503DC1"/>
    <w:multiLevelType w:val="hybridMultilevel"/>
    <w:tmpl w:val="8DCE8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720925"/>
    <w:multiLevelType w:val="hybridMultilevel"/>
    <w:tmpl w:val="01345FA8"/>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1E6D7138"/>
    <w:multiLevelType w:val="hybridMultilevel"/>
    <w:tmpl w:val="A58EA35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1FD313CF"/>
    <w:multiLevelType w:val="hybridMultilevel"/>
    <w:tmpl w:val="32542064"/>
    <w:lvl w:ilvl="0" w:tplc="04080001">
      <w:start w:val="1"/>
      <w:numFmt w:val="bullet"/>
      <w:lvlText w:val=""/>
      <w:lvlJc w:val="left"/>
      <w:pPr>
        <w:ind w:left="811"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nsid w:val="246A3E9C"/>
    <w:multiLevelType w:val="hybridMultilevel"/>
    <w:tmpl w:val="3C1205F6"/>
    <w:lvl w:ilvl="0" w:tplc="1668D58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6083D2E"/>
    <w:multiLevelType w:val="multilevel"/>
    <w:tmpl w:val="B70A696C"/>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693002D"/>
    <w:multiLevelType w:val="hybridMultilevel"/>
    <w:tmpl w:val="7CCAD694"/>
    <w:lvl w:ilvl="0" w:tplc="AF3289CA">
      <w:start w:val="1"/>
      <w:numFmt w:val="decimal"/>
      <w:lvlText w:val="%1."/>
      <w:lvlJc w:val="left"/>
      <w:pPr>
        <w:ind w:left="76" w:hanging="360"/>
      </w:pPr>
      <w:rPr>
        <w:rFonts w:hint="default"/>
      </w:rPr>
    </w:lvl>
    <w:lvl w:ilvl="1" w:tplc="04080019" w:tentative="1">
      <w:start w:val="1"/>
      <w:numFmt w:val="lowerLetter"/>
      <w:lvlText w:val="%2."/>
      <w:lvlJc w:val="left"/>
      <w:pPr>
        <w:ind w:left="796" w:hanging="360"/>
      </w:pPr>
    </w:lvl>
    <w:lvl w:ilvl="2" w:tplc="0408001B" w:tentative="1">
      <w:start w:val="1"/>
      <w:numFmt w:val="lowerRoman"/>
      <w:lvlText w:val="%3."/>
      <w:lvlJc w:val="right"/>
      <w:pPr>
        <w:ind w:left="1516" w:hanging="180"/>
      </w:pPr>
    </w:lvl>
    <w:lvl w:ilvl="3" w:tplc="0408000F" w:tentative="1">
      <w:start w:val="1"/>
      <w:numFmt w:val="decimal"/>
      <w:lvlText w:val="%4."/>
      <w:lvlJc w:val="left"/>
      <w:pPr>
        <w:ind w:left="2236" w:hanging="360"/>
      </w:pPr>
    </w:lvl>
    <w:lvl w:ilvl="4" w:tplc="04080019" w:tentative="1">
      <w:start w:val="1"/>
      <w:numFmt w:val="lowerLetter"/>
      <w:lvlText w:val="%5."/>
      <w:lvlJc w:val="left"/>
      <w:pPr>
        <w:ind w:left="2956" w:hanging="360"/>
      </w:pPr>
    </w:lvl>
    <w:lvl w:ilvl="5" w:tplc="0408001B" w:tentative="1">
      <w:start w:val="1"/>
      <w:numFmt w:val="lowerRoman"/>
      <w:lvlText w:val="%6."/>
      <w:lvlJc w:val="right"/>
      <w:pPr>
        <w:ind w:left="3676" w:hanging="180"/>
      </w:pPr>
    </w:lvl>
    <w:lvl w:ilvl="6" w:tplc="0408000F" w:tentative="1">
      <w:start w:val="1"/>
      <w:numFmt w:val="decimal"/>
      <w:lvlText w:val="%7."/>
      <w:lvlJc w:val="left"/>
      <w:pPr>
        <w:ind w:left="4396" w:hanging="360"/>
      </w:pPr>
    </w:lvl>
    <w:lvl w:ilvl="7" w:tplc="04080019" w:tentative="1">
      <w:start w:val="1"/>
      <w:numFmt w:val="lowerLetter"/>
      <w:lvlText w:val="%8."/>
      <w:lvlJc w:val="left"/>
      <w:pPr>
        <w:ind w:left="5116" w:hanging="360"/>
      </w:pPr>
    </w:lvl>
    <w:lvl w:ilvl="8" w:tplc="0408001B" w:tentative="1">
      <w:start w:val="1"/>
      <w:numFmt w:val="lowerRoman"/>
      <w:lvlText w:val="%9."/>
      <w:lvlJc w:val="right"/>
      <w:pPr>
        <w:ind w:left="5836" w:hanging="180"/>
      </w:pPr>
    </w:lvl>
  </w:abstractNum>
  <w:abstractNum w:abstractNumId="16">
    <w:nsid w:val="30835AB1"/>
    <w:multiLevelType w:val="hybridMultilevel"/>
    <w:tmpl w:val="19F2A93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4AD0F53"/>
    <w:multiLevelType w:val="hybridMultilevel"/>
    <w:tmpl w:val="46B05B8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39286CD4"/>
    <w:multiLevelType w:val="hybridMultilevel"/>
    <w:tmpl w:val="0158E366"/>
    <w:lvl w:ilvl="0" w:tplc="19DEC81A">
      <w:start w:val="1"/>
      <w:numFmt w:val="decimal"/>
      <w:lvlText w:val="%1."/>
      <w:lvlJc w:val="left"/>
      <w:pPr>
        <w:ind w:left="360" w:hanging="360"/>
      </w:pPr>
      <w:rPr>
        <w:rFonts w:hint="default"/>
      </w:rPr>
    </w:lvl>
    <w:lvl w:ilvl="1" w:tplc="28629350" w:tentative="1">
      <w:start w:val="1"/>
      <w:numFmt w:val="lowerLetter"/>
      <w:lvlText w:val="%2."/>
      <w:lvlJc w:val="left"/>
      <w:pPr>
        <w:ind w:left="1080" w:hanging="360"/>
      </w:pPr>
    </w:lvl>
    <w:lvl w:ilvl="2" w:tplc="D16A4CD6" w:tentative="1">
      <w:start w:val="1"/>
      <w:numFmt w:val="lowerRoman"/>
      <w:lvlText w:val="%3."/>
      <w:lvlJc w:val="right"/>
      <w:pPr>
        <w:ind w:left="1800" w:hanging="180"/>
      </w:pPr>
    </w:lvl>
    <w:lvl w:ilvl="3" w:tplc="28A224E0" w:tentative="1">
      <w:start w:val="1"/>
      <w:numFmt w:val="decimal"/>
      <w:lvlText w:val="%4."/>
      <w:lvlJc w:val="left"/>
      <w:pPr>
        <w:ind w:left="2520" w:hanging="360"/>
      </w:pPr>
    </w:lvl>
    <w:lvl w:ilvl="4" w:tplc="F8B270CC" w:tentative="1">
      <w:start w:val="1"/>
      <w:numFmt w:val="lowerLetter"/>
      <w:lvlText w:val="%5."/>
      <w:lvlJc w:val="left"/>
      <w:pPr>
        <w:ind w:left="3240" w:hanging="360"/>
      </w:pPr>
    </w:lvl>
    <w:lvl w:ilvl="5" w:tplc="E08C11C0" w:tentative="1">
      <w:start w:val="1"/>
      <w:numFmt w:val="lowerRoman"/>
      <w:lvlText w:val="%6."/>
      <w:lvlJc w:val="right"/>
      <w:pPr>
        <w:ind w:left="3960" w:hanging="180"/>
      </w:pPr>
    </w:lvl>
    <w:lvl w:ilvl="6" w:tplc="3FBA40D2" w:tentative="1">
      <w:start w:val="1"/>
      <w:numFmt w:val="decimal"/>
      <w:lvlText w:val="%7."/>
      <w:lvlJc w:val="left"/>
      <w:pPr>
        <w:ind w:left="4680" w:hanging="360"/>
      </w:pPr>
    </w:lvl>
    <w:lvl w:ilvl="7" w:tplc="0388BD80" w:tentative="1">
      <w:start w:val="1"/>
      <w:numFmt w:val="lowerLetter"/>
      <w:lvlText w:val="%8."/>
      <w:lvlJc w:val="left"/>
      <w:pPr>
        <w:ind w:left="5400" w:hanging="360"/>
      </w:pPr>
    </w:lvl>
    <w:lvl w:ilvl="8" w:tplc="7F4E68F2" w:tentative="1">
      <w:start w:val="1"/>
      <w:numFmt w:val="lowerRoman"/>
      <w:lvlText w:val="%9."/>
      <w:lvlJc w:val="right"/>
      <w:pPr>
        <w:ind w:left="6120" w:hanging="180"/>
      </w:pPr>
    </w:lvl>
  </w:abstractNum>
  <w:abstractNum w:abstractNumId="19">
    <w:nsid w:val="3987417C"/>
    <w:multiLevelType w:val="hybridMultilevel"/>
    <w:tmpl w:val="00C02EC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39A11082"/>
    <w:multiLevelType w:val="hybridMultilevel"/>
    <w:tmpl w:val="0430F3C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39F77958"/>
    <w:multiLevelType w:val="hybridMultilevel"/>
    <w:tmpl w:val="4FB09E7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74319A8"/>
    <w:multiLevelType w:val="hybridMultilevel"/>
    <w:tmpl w:val="FFC272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83271C1"/>
    <w:multiLevelType w:val="hybridMultilevel"/>
    <w:tmpl w:val="9078DC02"/>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4">
    <w:nsid w:val="48DB3902"/>
    <w:multiLevelType w:val="hybridMultilevel"/>
    <w:tmpl w:val="2038665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A1B3A5C"/>
    <w:multiLevelType w:val="multilevel"/>
    <w:tmpl w:val="1842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F0294F"/>
    <w:multiLevelType w:val="hybridMultilevel"/>
    <w:tmpl w:val="1164987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E4D13E1"/>
    <w:multiLevelType w:val="hybridMultilevel"/>
    <w:tmpl w:val="A86806FE"/>
    <w:lvl w:ilvl="0" w:tplc="A6D4BD72">
      <w:start w:val="1"/>
      <w:numFmt w:val="bullet"/>
      <w:lvlText w:val=""/>
      <w:lvlJc w:val="left"/>
      <w:pPr>
        <w:ind w:left="720" w:hanging="360"/>
      </w:pPr>
      <w:rPr>
        <w:rFonts w:ascii="Symbol" w:hAnsi="Symbol" w:hint="default"/>
      </w:rPr>
    </w:lvl>
    <w:lvl w:ilvl="1" w:tplc="7292CA8C">
      <w:start w:val="1"/>
      <w:numFmt w:val="bullet"/>
      <w:lvlText w:val="o"/>
      <w:lvlJc w:val="left"/>
      <w:pPr>
        <w:ind w:left="1440" w:hanging="360"/>
      </w:pPr>
      <w:rPr>
        <w:rFonts w:ascii="Courier New" w:hAnsi="Courier New" w:hint="default"/>
      </w:rPr>
    </w:lvl>
    <w:lvl w:ilvl="2" w:tplc="D82827B4">
      <w:start w:val="1"/>
      <w:numFmt w:val="bullet"/>
      <w:lvlText w:val=""/>
      <w:lvlJc w:val="left"/>
      <w:pPr>
        <w:ind w:left="2160" w:hanging="360"/>
      </w:pPr>
      <w:rPr>
        <w:rFonts w:ascii="Wingdings" w:hAnsi="Wingdings" w:hint="default"/>
      </w:rPr>
    </w:lvl>
    <w:lvl w:ilvl="3" w:tplc="73B69EA0">
      <w:start w:val="1"/>
      <w:numFmt w:val="bullet"/>
      <w:lvlText w:val=""/>
      <w:lvlJc w:val="left"/>
      <w:pPr>
        <w:ind w:left="2880" w:hanging="360"/>
      </w:pPr>
      <w:rPr>
        <w:rFonts w:ascii="Symbol" w:hAnsi="Symbol" w:hint="default"/>
      </w:rPr>
    </w:lvl>
    <w:lvl w:ilvl="4" w:tplc="F978FBDA">
      <w:start w:val="1"/>
      <w:numFmt w:val="bullet"/>
      <w:lvlText w:val="o"/>
      <w:lvlJc w:val="left"/>
      <w:pPr>
        <w:ind w:left="3600" w:hanging="360"/>
      </w:pPr>
      <w:rPr>
        <w:rFonts w:ascii="Courier New" w:hAnsi="Courier New" w:hint="default"/>
      </w:rPr>
    </w:lvl>
    <w:lvl w:ilvl="5" w:tplc="7A10150E">
      <w:start w:val="1"/>
      <w:numFmt w:val="bullet"/>
      <w:lvlText w:val=""/>
      <w:lvlJc w:val="left"/>
      <w:pPr>
        <w:ind w:left="4320" w:hanging="360"/>
      </w:pPr>
      <w:rPr>
        <w:rFonts w:ascii="Wingdings" w:hAnsi="Wingdings" w:hint="default"/>
      </w:rPr>
    </w:lvl>
    <w:lvl w:ilvl="6" w:tplc="26828B2A">
      <w:start w:val="1"/>
      <w:numFmt w:val="bullet"/>
      <w:lvlText w:val=""/>
      <w:lvlJc w:val="left"/>
      <w:pPr>
        <w:ind w:left="5040" w:hanging="360"/>
      </w:pPr>
      <w:rPr>
        <w:rFonts w:ascii="Symbol" w:hAnsi="Symbol" w:hint="default"/>
      </w:rPr>
    </w:lvl>
    <w:lvl w:ilvl="7" w:tplc="56C06302">
      <w:start w:val="1"/>
      <w:numFmt w:val="bullet"/>
      <w:lvlText w:val="o"/>
      <w:lvlJc w:val="left"/>
      <w:pPr>
        <w:ind w:left="5760" w:hanging="360"/>
      </w:pPr>
      <w:rPr>
        <w:rFonts w:ascii="Courier New" w:hAnsi="Courier New" w:hint="default"/>
      </w:rPr>
    </w:lvl>
    <w:lvl w:ilvl="8" w:tplc="C6FC279E">
      <w:start w:val="1"/>
      <w:numFmt w:val="bullet"/>
      <w:lvlText w:val=""/>
      <w:lvlJc w:val="left"/>
      <w:pPr>
        <w:ind w:left="6480" w:hanging="360"/>
      </w:pPr>
      <w:rPr>
        <w:rFonts w:ascii="Wingdings" w:hAnsi="Wingdings" w:hint="default"/>
      </w:rPr>
    </w:lvl>
  </w:abstractNum>
  <w:abstractNum w:abstractNumId="28">
    <w:nsid w:val="52C81C82"/>
    <w:multiLevelType w:val="hybridMultilevel"/>
    <w:tmpl w:val="23F6219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68B5F90"/>
    <w:multiLevelType w:val="hybridMultilevel"/>
    <w:tmpl w:val="D6BA35D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nsid w:val="58144D09"/>
    <w:multiLevelType w:val="hybridMultilevel"/>
    <w:tmpl w:val="4738A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596238"/>
    <w:multiLevelType w:val="multilevel"/>
    <w:tmpl w:val="B70A696C"/>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A815953"/>
    <w:multiLevelType w:val="hybridMultilevel"/>
    <w:tmpl w:val="6EC617AC"/>
    <w:lvl w:ilvl="0" w:tplc="639E44B2">
      <w:start w:val="1"/>
      <w:numFmt w:val="decimal"/>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BD11A6D"/>
    <w:multiLevelType w:val="multilevel"/>
    <w:tmpl w:val="B70A696C"/>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F6C775E"/>
    <w:multiLevelType w:val="hybridMultilevel"/>
    <w:tmpl w:val="14B82A0A"/>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nsid w:val="611D5A83"/>
    <w:multiLevelType w:val="hybridMultilevel"/>
    <w:tmpl w:val="37BC89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AA80675"/>
    <w:multiLevelType w:val="hybridMultilevel"/>
    <w:tmpl w:val="520885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B9632EA"/>
    <w:multiLevelType w:val="hybridMultilevel"/>
    <w:tmpl w:val="FBEAFA7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8">
    <w:nsid w:val="74385537"/>
    <w:multiLevelType w:val="multilevel"/>
    <w:tmpl w:val="D66437E6"/>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7612658"/>
    <w:multiLevelType w:val="hybridMultilevel"/>
    <w:tmpl w:val="60DC74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C8B2FE1"/>
    <w:multiLevelType w:val="hybridMultilevel"/>
    <w:tmpl w:val="28C44B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E1B216F"/>
    <w:multiLevelType w:val="hybridMultilevel"/>
    <w:tmpl w:val="A0DCAA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nsid w:val="7E862ABA"/>
    <w:multiLevelType w:val="hybridMultilevel"/>
    <w:tmpl w:val="98A6845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9"/>
  </w:num>
  <w:num w:numId="2">
    <w:abstractNumId w:val="30"/>
  </w:num>
  <w:num w:numId="3">
    <w:abstractNumId w:val="2"/>
  </w:num>
  <w:num w:numId="4">
    <w:abstractNumId w:val="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8"/>
  </w:num>
  <w:num w:numId="8">
    <w:abstractNumId w:val="15"/>
  </w:num>
  <w:num w:numId="9">
    <w:abstractNumId w:val="8"/>
  </w:num>
  <w:num w:numId="10">
    <w:abstractNumId w:val="7"/>
  </w:num>
  <w:num w:numId="11">
    <w:abstractNumId w:val="13"/>
  </w:num>
  <w:num w:numId="12">
    <w:abstractNumId w:val="17"/>
  </w:num>
  <w:num w:numId="13">
    <w:abstractNumId w:val="5"/>
  </w:num>
  <w:num w:numId="14">
    <w:abstractNumId w:val="36"/>
  </w:num>
  <w:num w:numId="15">
    <w:abstractNumId w:val="3"/>
  </w:num>
  <w:num w:numId="16">
    <w:abstractNumId w:val="42"/>
  </w:num>
  <w:num w:numId="17">
    <w:abstractNumId w:val="39"/>
  </w:num>
  <w:num w:numId="18">
    <w:abstractNumId w:val="34"/>
  </w:num>
  <w:num w:numId="19">
    <w:abstractNumId w:val="28"/>
  </w:num>
  <w:num w:numId="20">
    <w:abstractNumId w:val="16"/>
  </w:num>
  <w:num w:numId="21">
    <w:abstractNumId w:val="20"/>
  </w:num>
  <w:num w:numId="22">
    <w:abstractNumId w:val="37"/>
  </w:num>
  <w:num w:numId="23">
    <w:abstractNumId w:val="10"/>
  </w:num>
  <w:num w:numId="24">
    <w:abstractNumId w:val="19"/>
  </w:num>
  <w:num w:numId="25">
    <w:abstractNumId w:val="32"/>
  </w:num>
  <w:num w:numId="26">
    <w:abstractNumId w:val="23"/>
  </w:num>
  <w:num w:numId="27">
    <w:abstractNumId w:val="41"/>
  </w:num>
  <w:num w:numId="28">
    <w:abstractNumId w:val="31"/>
  </w:num>
  <w:num w:numId="29">
    <w:abstractNumId w:val="35"/>
  </w:num>
  <w:num w:numId="30">
    <w:abstractNumId w:val="24"/>
  </w:num>
  <w:num w:numId="31">
    <w:abstractNumId w:val="29"/>
  </w:num>
  <w:num w:numId="32">
    <w:abstractNumId w:val="40"/>
  </w:num>
  <w:num w:numId="33">
    <w:abstractNumId w:val="14"/>
  </w:num>
  <w:num w:numId="34">
    <w:abstractNumId w:val="33"/>
  </w:num>
  <w:num w:numId="35">
    <w:abstractNumId w:val="38"/>
  </w:num>
  <w:num w:numId="36">
    <w:abstractNumId w:val="26"/>
  </w:num>
  <w:num w:numId="37">
    <w:abstractNumId w:val="22"/>
  </w:num>
  <w:num w:numId="38">
    <w:abstractNumId w:val="6"/>
  </w:num>
  <w:num w:numId="39">
    <w:abstractNumId w:val="4"/>
  </w:num>
  <w:num w:numId="40">
    <w:abstractNumId w:val="27"/>
  </w:num>
  <w:num w:numId="41">
    <w:abstractNumId w:val="11"/>
  </w:num>
  <w:num w:numId="42">
    <w:abstractNumId w:val="2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eodoros skylakakis">
    <w15:presenceInfo w15:providerId="Windows Live" w15:userId="0f1b625b181b8a6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mirrorMargins/>
  <w:hideGrammaticalErrors/>
  <w:attachedTemplate r:id="rId1"/>
  <w:stylePaneFormatFilter w:val="3F01"/>
  <w:defaultTabStop w:val="720"/>
  <w:autoHyphenation/>
  <w:hyphenationZone w:val="284"/>
  <w:evenAndOddHeaders/>
  <w:noPunctuationKerning/>
  <w:characterSpacingControl w:val="doNotCompress"/>
  <w:footnotePr>
    <w:footnote w:id="-1"/>
    <w:footnote w:id="0"/>
  </w:footnotePr>
  <w:endnotePr>
    <w:endnote w:id="-1"/>
    <w:endnote w:id="0"/>
  </w:endnotePr>
  <w:compat/>
  <w:rsids>
    <w:rsidRoot w:val="00D40E4A"/>
    <w:rsid w:val="00000593"/>
    <w:rsid w:val="00000D42"/>
    <w:rsid w:val="000013CE"/>
    <w:rsid w:val="0000191B"/>
    <w:rsid w:val="000019C6"/>
    <w:rsid w:val="00002560"/>
    <w:rsid w:val="00003351"/>
    <w:rsid w:val="0000337D"/>
    <w:rsid w:val="00004326"/>
    <w:rsid w:val="000045FD"/>
    <w:rsid w:val="00005502"/>
    <w:rsid w:val="00006293"/>
    <w:rsid w:val="000067ED"/>
    <w:rsid w:val="00007FCB"/>
    <w:rsid w:val="000105DB"/>
    <w:rsid w:val="00011530"/>
    <w:rsid w:val="00011958"/>
    <w:rsid w:val="00011C6A"/>
    <w:rsid w:val="00011CC8"/>
    <w:rsid w:val="00011EF2"/>
    <w:rsid w:val="000125F1"/>
    <w:rsid w:val="00012755"/>
    <w:rsid w:val="000129D3"/>
    <w:rsid w:val="00012FD9"/>
    <w:rsid w:val="000130BC"/>
    <w:rsid w:val="0001319E"/>
    <w:rsid w:val="0001350B"/>
    <w:rsid w:val="00013E39"/>
    <w:rsid w:val="0001442D"/>
    <w:rsid w:val="00014E23"/>
    <w:rsid w:val="00020143"/>
    <w:rsid w:val="00021035"/>
    <w:rsid w:val="00022171"/>
    <w:rsid w:val="00022614"/>
    <w:rsid w:val="000228C8"/>
    <w:rsid w:val="00023D94"/>
    <w:rsid w:val="00024596"/>
    <w:rsid w:val="00025AFB"/>
    <w:rsid w:val="00025DB9"/>
    <w:rsid w:val="000267CB"/>
    <w:rsid w:val="00026CA6"/>
    <w:rsid w:val="00026EC2"/>
    <w:rsid w:val="000271D7"/>
    <w:rsid w:val="0003013A"/>
    <w:rsid w:val="00030C6C"/>
    <w:rsid w:val="00030C7A"/>
    <w:rsid w:val="00031F0A"/>
    <w:rsid w:val="000339EC"/>
    <w:rsid w:val="00034693"/>
    <w:rsid w:val="00035936"/>
    <w:rsid w:val="00036271"/>
    <w:rsid w:val="00040481"/>
    <w:rsid w:val="000422C0"/>
    <w:rsid w:val="0004281C"/>
    <w:rsid w:val="0004308B"/>
    <w:rsid w:val="00043421"/>
    <w:rsid w:val="00043995"/>
    <w:rsid w:val="000443D6"/>
    <w:rsid w:val="00044F41"/>
    <w:rsid w:val="000456CE"/>
    <w:rsid w:val="000459AE"/>
    <w:rsid w:val="0004658B"/>
    <w:rsid w:val="00046741"/>
    <w:rsid w:val="0004677F"/>
    <w:rsid w:val="00046A1C"/>
    <w:rsid w:val="00046BA4"/>
    <w:rsid w:val="00047240"/>
    <w:rsid w:val="00047445"/>
    <w:rsid w:val="00047996"/>
    <w:rsid w:val="00047B3E"/>
    <w:rsid w:val="0005023F"/>
    <w:rsid w:val="000505BB"/>
    <w:rsid w:val="000506D2"/>
    <w:rsid w:val="00050E12"/>
    <w:rsid w:val="000512BE"/>
    <w:rsid w:val="000519F4"/>
    <w:rsid w:val="00052A45"/>
    <w:rsid w:val="00052E69"/>
    <w:rsid w:val="0005338D"/>
    <w:rsid w:val="00054F64"/>
    <w:rsid w:val="000551E0"/>
    <w:rsid w:val="000552BC"/>
    <w:rsid w:val="00055DF4"/>
    <w:rsid w:val="00056F64"/>
    <w:rsid w:val="00057346"/>
    <w:rsid w:val="00057905"/>
    <w:rsid w:val="0005795B"/>
    <w:rsid w:val="00060086"/>
    <w:rsid w:val="00060825"/>
    <w:rsid w:val="000625F6"/>
    <w:rsid w:val="000630B0"/>
    <w:rsid w:val="00063E27"/>
    <w:rsid w:val="000641B3"/>
    <w:rsid w:val="00064E42"/>
    <w:rsid w:val="00065914"/>
    <w:rsid w:val="00066017"/>
    <w:rsid w:val="00066754"/>
    <w:rsid w:val="000667C7"/>
    <w:rsid w:val="00066D0D"/>
    <w:rsid w:val="000677B4"/>
    <w:rsid w:val="00067CFB"/>
    <w:rsid w:val="00070E38"/>
    <w:rsid w:val="00070F55"/>
    <w:rsid w:val="00071218"/>
    <w:rsid w:val="0007146D"/>
    <w:rsid w:val="000714F1"/>
    <w:rsid w:val="000716EA"/>
    <w:rsid w:val="00074B0C"/>
    <w:rsid w:val="0007699F"/>
    <w:rsid w:val="00076B4F"/>
    <w:rsid w:val="00076BD2"/>
    <w:rsid w:val="00077C02"/>
    <w:rsid w:val="00080B24"/>
    <w:rsid w:val="00081923"/>
    <w:rsid w:val="0008209C"/>
    <w:rsid w:val="000841D0"/>
    <w:rsid w:val="000842AD"/>
    <w:rsid w:val="00084373"/>
    <w:rsid w:val="00084459"/>
    <w:rsid w:val="00084713"/>
    <w:rsid w:val="00085743"/>
    <w:rsid w:val="00085AE7"/>
    <w:rsid w:val="00085C7A"/>
    <w:rsid w:val="00086F18"/>
    <w:rsid w:val="00087A28"/>
    <w:rsid w:val="000930C2"/>
    <w:rsid w:val="000931F6"/>
    <w:rsid w:val="000933F4"/>
    <w:rsid w:val="00093DF4"/>
    <w:rsid w:val="00093FCB"/>
    <w:rsid w:val="000941AE"/>
    <w:rsid w:val="0009493E"/>
    <w:rsid w:val="00094FE4"/>
    <w:rsid w:val="000954A4"/>
    <w:rsid w:val="00095AAD"/>
    <w:rsid w:val="000961E8"/>
    <w:rsid w:val="00096C99"/>
    <w:rsid w:val="00097610"/>
    <w:rsid w:val="000A0B59"/>
    <w:rsid w:val="000A14D9"/>
    <w:rsid w:val="000A193D"/>
    <w:rsid w:val="000A20F6"/>
    <w:rsid w:val="000A237F"/>
    <w:rsid w:val="000A3B33"/>
    <w:rsid w:val="000A3FDF"/>
    <w:rsid w:val="000A4019"/>
    <w:rsid w:val="000A4993"/>
    <w:rsid w:val="000A4A9E"/>
    <w:rsid w:val="000A4ABE"/>
    <w:rsid w:val="000A5243"/>
    <w:rsid w:val="000A558B"/>
    <w:rsid w:val="000A5856"/>
    <w:rsid w:val="000A75D2"/>
    <w:rsid w:val="000A7AF2"/>
    <w:rsid w:val="000A7EB9"/>
    <w:rsid w:val="000B0509"/>
    <w:rsid w:val="000B0ACE"/>
    <w:rsid w:val="000B1526"/>
    <w:rsid w:val="000B162C"/>
    <w:rsid w:val="000B1EFA"/>
    <w:rsid w:val="000B2225"/>
    <w:rsid w:val="000B27AC"/>
    <w:rsid w:val="000B35AB"/>
    <w:rsid w:val="000B3D58"/>
    <w:rsid w:val="000B5D94"/>
    <w:rsid w:val="000B62C6"/>
    <w:rsid w:val="000B6945"/>
    <w:rsid w:val="000B69DB"/>
    <w:rsid w:val="000B6B4D"/>
    <w:rsid w:val="000B71B8"/>
    <w:rsid w:val="000B7ABB"/>
    <w:rsid w:val="000B7BAE"/>
    <w:rsid w:val="000C0382"/>
    <w:rsid w:val="000C0789"/>
    <w:rsid w:val="000C0EBB"/>
    <w:rsid w:val="000C15A7"/>
    <w:rsid w:val="000C167E"/>
    <w:rsid w:val="000C253F"/>
    <w:rsid w:val="000C3980"/>
    <w:rsid w:val="000C41C5"/>
    <w:rsid w:val="000C4719"/>
    <w:rsid w:val="000C472A"/>
    <w:rsid w:val="000C4A39"/>
    <w:rsid w:val="000C5120"/>
    <w:rsid w:val="000C52D4"/>
    <w:rsid w:val="000C5411"/>
    <w:rsid w:val="000C6228"/>
    <w:rsid w:val="000C627F"/>
    <w:rsid w:val="000C6AAB"/>
    <w:rsid w:val="000C6D23"/>
    <w:rsid w:val="000D009C"/>
    <w:rsid w:val="000D097F"/>
    <w:rsid w:val="000D1630"/>
    <w:rsid w:val="000D1D57"/>
    <w:rsid w:val="000D284B"/>
    <w:rsid w:val="000D2AD6"/>
    <w:rsid w:val="000D2DE5"/>
    <w:rsid w:val="000D3894"/>
    <w:rsid w:val="000D3994"/>
    <w:rsid w:val="000D3D25"/>
    <w:rsid w:val="000D44BA"/>
    <w:rsid w:val="000D6126"/>
    <w:rsid w:val="000D6BF1"/>
    <w:rsid w:val="000D6F37"/>
    <w:rsid w:val="000D770A"/>
    <w:rsid w:val="000D7794"/>
    <w:rsid w:val="000D7870"/>
    <w:rsid w:val="000D7AE0"/>
    <w:rsid w:val="000E02B9"/>
    <w:rsid w:val="000E0657"/>
    <w:rsid w:val="000E0DB9"/>
    <w:rsid w:val="000E0DFE"/>
    <w:rsid w:val="000E10A2"/>
    <w:rsid w:val="000E3CE8"/>
    <w:rsid w:val="000E7053"/>
    <w:rsid w:val="000E7288"/>
    <w:rsid w:val="000E7D91"/>
    <w:rsid w:val="000F082D"/>
    <w:rsid w:val="000F297B"/>
    <w:rsid w:val="000F3525"/>
    <w:rsid w:val="000F44A6"/>
    <w:rsid w:val="000F4A41"/>
    <w:rsid w:val="000F4DB1"/>
    <w:rsid w:val="000F551C"/>
    <w:rsid w:val="000F5B42"/>
    <w:rsid w:val="000F5E2A"/>
    <w:rsid w:val="000F6126"/>
    <w:rsid w:val="000F72E6"/>
    <w:rsid w:val="000F77DC"/>
    <w:rsid w:val="001003C2"/>
    <w:rsid w:val="00100514"/>
    <w:rsid w:val="001005DA"/>
    <w:rsid w:val="00101844"/>
    <w:rsid w:val="00102A6E"/>
    <w:rsid w:val="00102B19"/>
    <w:rsid w:val="0010349C"/>
    <w:rsid w:val="001036C7"/>
    <w:rsid w:val="00103BAD"/>
    <w:rsid w:val="001044FC"/>
    <w:rsid w:val="00104E5F"/>
    <w:rsid w:val="00105340"/>
    <w:rsid w:val="001062A2"/>
    <w:rsid w:val="00107278"/>
    <w:rsid w:val="00107813"/>
    <w:rsid w:val="00110AD6"/>
    <w:rsid w:val="00110F9C"/>
    <w:rsid w:val="001115B5"/>
    <w:rsid w:val="00111FC8"/>
    <w:rsid w:val="00114120"/>
    <w:rsid w:val="00116164"/>
    <w:rsid w:val="0011676B"/>
    <w:rsid w:val="00116F3E"/>
    <w:rsid w:val="00117E82"/>
    <w:rsid w:val="00117FF7"/>
    <w:rsid w:val="00120A96"/>
    <w:rsid w:val="00121309"/>
    <w:rsid w:val="001216F8"/>
    <w:rsid w:val="00121C8D"/>
    <w:rsid w:val="0012394D"/>
    <w:rsid w:val="00123A5F"/>
    <w:rsid w:val="00123D1B"/>
    <w:rsid w:val="00124F5E"/>
    <w:rsid w:val="001250CA"/>
    <w:rsid w:val="0012609A"/>
    <w:rsid w:val="001260D9"/>
    <w:rsid w:val="00126181"/>
    <w:rsid w:val="0012625D"/>
    <w:rsid w:val="0012659E"/>
    <w:rsid w:val="00126AE1"/>
    <w:rsid w:val="00127A00"/>
    <w:rsid w:val="00127BAB"/>
    <w:rsid w:val="00127C72"/>
    <w:rsid w:val="00131475"/>
    <w:rsid w:val="001314F8"/>
    <w:rsid w:val="00131C63"/>
    <w:rsid w:val="0013280C"/>
    <w:rsid w:val="00132857"/>
    <w:rsid w:val="00132B8E"/>
    <w:rsid w:val="00132E3C"/>
    <w:rsid w:val="00133D09"/>
    <w:rsid w:val="0013493F"/>
    <w:rsid w:val="0013654E"/>
    <w:rsid w:val="0013695B"/>
    <w:rsid w:val="00136B8A"/>
    <w:rsid w:val="0013775B"/>
    <w:rsid w:val="0013796F"/>
    <w:rsid w:val="0014040C"/>
    <w:rsid w:val="001412E3"/>
    <w:rsid w:val="00142E5C"/>
    <w:rsid w:val="001436F0"/>
    <w:rsid w:val="001439AA"/>
    <w:rsid w:val="00144A43"/>
    <w:rsid w:val="00145118"/>
    <w:rsid w:val="00147DC1"/>
    <w:rsid w:val="00150D1F"/>
    <w:rsid w:val="0015134D"/>
    <w:rsid w:val="0015153B"/>
    <w:rsid w:val="00151806"/>
    <w:rsid w:val="00151EF9"/>
    <w:rsid w:val="00152896"/>
    <w:rsid w:val="00153B38"/>
    <w:rsid w:val="001542DF"/>
    <w:rsid w:val="0015433B"/>
    <w:rsid w:val="0015517F"/>
    <w:rsid w:val="001561CD"/>
    <w:rsid w:val="00156522"/>
    <w:rsid w:val="001567E0"/>
    <w:rsid w:val="00156E36"/>
    <w:rsid w:val="00160C95"/>
    <w:rsid w:val="00161333"/>
    <w:rsid w:val="00161920"/>
    <w:rsid w:val="0016260A"/>
    <w:rsid w:val="0016264B"/>
    <w:rsid w:val="00162A1E"/>
    <w:rsid w:val="00164218"/>
    <w:rsid w:val="00166A87"/>
    <w:rsid w:val="00166BE3"/>
    <w:rsid w:val="0016731B"/>
    <w:rsid w:val="00167FC4"/>
    <w:rsid w:val="00170C8B"/>
    <w:rsid w:val="00170CBC"/>
    <w:rsid w:val="001715C3"/>
    <w:rsid w:val="001727F4"/>
    <w:rsid w:val="00173660"/>
    <w:rsid w:val="001736CA"/>
    <w:rsid w:val="00173792"/>
    <w:rsid w:val="00174291"/>
    <w:rsid w:val="00174CCA"/>
    <w:rsid w:val="0017601E"/>
    <w:rsid w:val="001763CF"/>
    <w:rsid w:val="00177EEC"/>
    <w:rsid w:val="00180196"/>
    <w:rsid w:val="001804E8"/>
    <w:rsid w:val="00180C49"/>
    <w:rsid w:val="00180E7E"/>
    <w:rsid w:val="001818D9"/>
    <w:rsid w:val="0018212F"/>
    <w:rsid w:val="001821DB"/>
    <w:rsid w:val="00182281"/>
    <w:rsid w:val="00182790"/>
    <w:rsid w:val="00182D87"/>
    <w:rsid w:val="00183014"/>
    <w:rsid w:val="00183450"/>
    <w:rsid w:val="00183BB5"/>
    <w:rsid w:val="00184213"/>
    <w:rsid w:val="0018439B"/>
    <w:rsid w:val="001849EA"/>
    <w:rsid w:val="0018523B"/>
    <w:rsid w:val="00185817"/>
    <w:rsid w:val="001862B1"/>
    <w:rsid w:val="0018636C"/>
    <w:rsid w:val="001866E5"/>
    <w:rsid w:val="00187341"/>
    <w:rsid w:val="00190B93"/>
    <w:rsid w:val="00191067"/>
    <w:rsid w:val="00191173"/>
    <w:rsid w:val="00191F24"/>
    <w:rsid w:val="0019439D"/>
    <w:rsid w:val="00194521"/>
    <w:rsid w:val="0019458F"/>
    <w:rsid w:val="00194E79"/>
    <w:rsid w:val="001954AA"/>
    <w:rsid w:val="00195E97"/>
    <w:rsid w:val="00196F95"/>
    <w:rsid w:val="0019729E"/>
    <w:rsid w:val="00197B90"/>
    <w:rsid w:val="001A044E"/>
    <w:rsid w:val="001A060A"/>
    <w:rsid w:val="001A1679"/>
    <w:rsid w:val="001A19E2"/>
    <w:rsid w:val="001A1C71"/>
    <w:rsid w:val="001A2169"/>
    <w:rsid w:val="001A27FF"/>
    <w:rsid w:val="001A2C74"/>
    <w:rsid w:val="001A3181"/>
    <w:rsid w:val="001A3D1B"/>
    <w:rsid w:val="001A53CF"/>
    <w:rsid w:val="001A586C"/>
    <w:rsid w:val="001A59B7"/>
    <w:rsid w:val="001A5A43"/>
    <w:rsid w:val="001A5B0E"/>
    <w:rsid w:val="001A63FC"/>
    <w:rsid w:val="001A6E9A"/>
    <w:rsid w:val="001A6F68"/>
    <w:rsid w:val="001A73EA"/>
    <w:rsid w:val="001A796F"/>
    <w:rsid w:val="001A7A3B"/>
    <w:rsid w:val="001B0B4A"/>
    <w:rsid w:val="001B0C68"/>
    <w:rsid w:val="001B17A8"/>
    <w:rsid w:val="001B1D50"/>
    <w:rsid w:val="001B1D5F"/>
    <w:rsid w:val="001B2911"/>
    <w:rsid w:val="001B2945"/>
    <w:rsid w:val="001B2A4A"/>
    <w:rsid w:val="001B2CEA"/>
    <w:rsid w:val="001B2D31"/>
    <w:rsid w:val="001B35F8"/>
    <w:rsid w:val="001B4526"/>
    <w:rsid w:val="001B475C"/>
    <w:rsid w:val="001B5490"/>
    <w:rsid w:val="001B5874"/>
    <w:rsid w:val="001B6E67"/>
    <w:rsid w:val="001B7AFF"/>
    <w:rsid w:val="001C0A12"/>
    <w:rsid w:val="001C14A2"/>
    <w:rsid w:val="001C1866"/>
    <w:rsid w:val="001C1F9A"/>
    <w:rsid w:val="001C25DE"/>
    <w:rsid w:val="001C2F24"/>
    <w:rsid w:val="001C337C"/>
    <w:rsid w:val="001C389C"/>
    <w:rsid w:val="001C3F33"/>
    <w:rsid w:val="001C53FB"/>
    <w:rsid w:val="001C5AAD"/>
    <w:rsid w:val="001C65B7"/>
    <w:rsid w:val="001C70A7"/>
    <w:rsid w:val="001C7593"/>
    <w:rsid w:val="001C7DFC"/>
    <w:rsid w:val="001D0044"/>
    <w:rsid w:val="001D037D"/>
    <w:rsid w:val="001D0689"/>
    <w:rsid w:val="001D071A"/>
    <w:rsid w:val="001D094F"/>
    <w:rsid w:val="001D0B81"/>
    <w:rsid w:val="001D1042"/>
    <w:rsid w:val="001D23A9"/>
    <w:rsid w:val="001D269E"/>
    <w:rsid w:val="001D35B5"/>
    <w:rsid w:val="001D37F6"/>
    <w:rsid w:val="001D3D3C"/>
    <w:rsid w:val="001D4E40"/>
    <w:rsid w:val="001D4F10"/>
    <w:rsid w:val="001D50A1"/>
    <w:rsid w:val="001D54E9"/>
    <w:rsid w:val="001D5AC2"/>
    <w:rsid w:val="001D5BB2"/>
    <w:rsid w:val="001D5D00"/>
    <w:rsid w:val="001D61F6"/>
    <w:rsid w:val="001D7EAB"/>
    <w:rsid w:val="001E1C2D"/>
    <w:rsid w:val="001E2B76"/>
    <w:rsid w:val="001E2C02"/>
    <w:rsid w:val="001E2E07"/>
    <w:rsid w:val="001E312F"/>
    <w:rsid w:val="001E3196"/>
    <w:rsid w:val="001E3461"/>
    <w:rsid w:val="001E371F"/>
    <w:rsid w:val="001E46AF"/>
    <w:rsid w:val="001E52EA"/>
    <w:rsid w:val="001E5C2E"/>
    <w:rsid w:val="001E6533"/>
    <w:rsid w:val="001E663D"/>
    <w:rsid w:val="001E68AA"/>
    <w:rsid w:val="001E6E3E"/>
    <w:rsid w:val="001E6F39"/>
    <w:rsid w:val="001E75ED"/>
    <w:rsid w:val="001E7B22"/>
    <w:rsid w:val="001F0937"/>
    <w:rsid w:val="001F125D"/>
    <w:rsid w:val="001F16CC"/>
    <w:rsid w:val="001F2C19"/>
    <w:rsid w:val="001F48C4"/>
    <w:rsid w:val="001F60BA"/>
    <w:rsid w:val="001F66AB"/>
    <w:rsid w:val="001F68B2"/>
    <w:rsid w:val="0020008B"/>
    <w:rsid w:val="00200216"/>
    <w:rsid w:val="00200564"/>
    <w:rsid w:val="00200C79"/>
    <w:rsid w:val="0020170A"/>
    <w:rsid w:val="002053C5"/>
    <w:rsid w:val="0020700F"/>
    <w:rsid w:val="00210AC1"/>
    <w:rsid w:val="00213114"/>
    <w:rsid w:val="002133A8"/>
    <w:rsid w:val="00213A0A"/>
    <w:rsid w:val="002147CD"/>
    <w:rsid w:val="00214C3F"/>
    <w:rsid w:val="00216D6D"/>
    <w:rsid w:val="0021735F"/>
    <w:rsid w:val="0022046F"/>
    <w:rsid w:val="00220728"/>
    <w:rsid w:val="0022123F"/>
    <w:rsid w:val="00221A73"/>
    <w:rsid w:val="0022210D"/>
    <w:rsid w:val="00222A57"/>
    <w:rsid w:val="00222CF2"/>
    <w:rsid w:val="00223691"/>
    <w:rsid w:val="00223C82"/>
    <w:rsid w:val="002241C2"/>
    <w:rsid w:val="00224558"/>
    <w:rsid w:val="00224A9B"/>
    <w:rsid w:val="00224B8E"/>
    <w:rsid w:val="0022502F"/>
    <w:rsid w:val="00225485"/>
    <w:rsid w:val="0022549F"/>
    <w:rsid w:val="002257D2"/>
    <w:rsid w:val="00225CAE"/>
    <w:rsid w:val="00225D52"/>
    <w:rsid w:val="00226852"/>
    <w:rsid w:val="002268EE"/>
    <w:rsid w:val="00226DCF"/>
    <w:rsid w:val="0022791D"/>
    <w:rsid w:val="00227E68"/>
    <w:rsid w:val="00231C32"/>
    <w:rsid w:val="00232440"/>
    <w:rsid w:val="002329F3"/>
    <w:rsid w:val="002330CD"/>
    <w:rsid w:val="00233813"/>
    <w:rsid w:val="00233D7C"/>
    <w:rsid w:val="00234A2D"/>
    <w:rsid w:val="00234AAC"/>
    <w:rsid w:val="00234F00"/>
    <w:rsid w:val="002356BD"/>
    <w:rsid w:val="00235A3C"/>
    <w:rsid w:val="00235B8E"/>
    <w:rsid w:val="0023601E"/>
    <w:rsid w:val="00236520"/>
    <w:rsid w:val="002375B9"/>
    <w:rsid w:val="002403FE"/>
    <w:rsid w:val="00240E2D"/>
    <w:rsid w:val="002411CB"/>
    <w:rsid w:val="0024128D"/>
    <w:rsid w:val="002413CA"/>
    <w:rsid w:val="00243189"/>
    <w:rsid w:val="0024322C"/>
    <w:rsid w:val="002454D8"/>
    <w:rsid w:val="002457A5"/>
    <w:rsid w:val="00246113"/>
    <w:rsid w:val="00246359"/>
    <w:rsid w:val="00246779"/>
    <w:rsid w:val="0024742C"/>
    <w:rsid w:val="00250B10"/>
    <w:rsid w:val="00251924"/>
    <w:rsid w:val="002535F7"/>
    <w:rsid w:val="002537C0"/>
    <w:rsid w:val="002540C2"/>
    <w:rsid w:val="00254C86"/>
    <w:rsid w:val="00254DF7"/>
    <w:rsid w:val="002554B7"/>
    <w:rsid w:val="00255530"/>
    <w:rsid w:val="00255EB4"/>
    <w:rsid w:val="00255F13"/>
    <w:rsid w:val="002561E9"/>
    <w:rsid w:val="00256965"/>
    <w:rsid w:val="00260087"/>
    <w:rsid w:val="002600EB"/>
    <w:rsid w:val="0026037F"/>
    <w:rsid w:val="00260992"/>
    <w:rsid w:val="002613C9"/>
    <w:rsid w:val="002614DC"/>
    <w:rsid w:val="002620B8"/>
    <w:rsid w:val="00262237"/>
    <w:rsid w:val="002633CC"/>
    <w:rsid w:val="002638DC"/>
    <w:rsid w:val="00264472"/>
    <w:rsid w:val="00265264"/>
    <w:rsid w:val="002668BB"/>
    <w:rsid w:val="00266AB0"/>
    <w:rsid w:val="00266ED7"/>
    <w:rsid w:val="00267BD0"/>
    <w:rsid w:val="0027038C"/>
    <w:rsid w:val="00270962"/>
    <w:rsid w:val="00272829"/>
    <w:rsid w:val="00272DC6"/>
    <w:rsid w:val="00273124"/>
    <w:rsid w:val="00273481"/>
    <w:rsid w:val="0027596B"/>
    <w:rsid w:val="00275A6D"/>
    <w:rsid w:val="00275E67"/>
    <w:rsid w:val="00276A15"/>
    <w:rsid w:val="00277703"/>
    <w:rsid w:val="00277C5D"/>
    <w:rsid w:val="00277CDA"/>
    <w:rsid w:val="002806A9"/>
    <w:rsid w:val="00280740"/>
    <w:rsid w:val="00280EAF"/>
    <w:rsid w:val="00281E3F"/>
    <w:rsid w:val="00282039"/>
    <w:rsid w:val="002825D2"/>
    <w:rsid w:val="002829AB"/>
    <w:rsid w:val="00283065"/>
    <w:rsid w:val="00283288"/>
    <w:rsid w:val="00284406"/>
    <w:rsid w:val="00286A18"/>
    <w:rsid w:val="00287769"/>
    <w:rsid w:val="00287AF3"/>
    <w:rsid w:val="002918C8"/>
    <w:rsid w:val="00292BD3"/>
    <w:rsid w:val="00292E7C"/>
    <w:rsid w:val="00293843"/>
    <w:rsid w:val="00293B40"/>
    <w:rsid w:val="00294811"/>
    <w:rsid w:val="00294D4F"/>
    <w:rsid w:val="002967F3"/>
    <w:rsid w:val="00296BCC"/>
    <w:rsid w:val="00296FAD"/>
    <w:rsid w:val="002A0147"/>
    <w:rsid w:val="002A04C3"/>
    <w:rsid w:val="002A1967"/>
    <w:rsid w:val="002A1A7D"/>
    <w:rsid w:val="002A1B24"/>
    <w:rsid w:val="002A1CFC"/>
    <w:rsid w:val="002A1DFB"/>
    <w:rsid w:val="002A27F2"/>
    <w:rsid w:val="002A298E"/>
    <w:rsid w:val="002A3011"/>
    <w:rsid w:val="002A3032"/>
    <w:rsid w:val="002A303C"/>
    <w:rsid w:val="002A3966"/>
    <w:rsid w:val="002A3D2D"/>
    <w:rsid w:val="002A407F"/>
    <w:rsid w:val="002A4736"/>
    <w:rsid w:val="002A5E3F"/>
    <w:rsid w:val="002A6396"/>
    <w:rsid w:val="002A6842"/>
    <w:rsid w:val="002A6EB7"/>
    <w:rsid w:val="002A7208"/>
    <w:rsid w:val="002B0933"/>
    <w:rsid w:val="002B0CB6"/>
    <w:rsid w:val="002B130A"/>
    <w:rsid w:val="002B1830"/>
    <w:rsid w:val="002B2BE2"/>
    <w:rsid w:val="002B2C08"/>
    <w:rsid w:val="002B38DF"/>
    <w:rsid w:val="002B3D0A"/>
    <w:rsid w:val="002B3F1F"/>
    <w:rsid w:val="002B4A31"/>
    <w:rsid w:val="002B5020"/>
    <w:rsid w:val="002B5CA8"/>
    <w:rsid w:val="002B690B"/>
    <w:rsid w:val="002B79F6"/>
    <w:rsid w:val="002B7B46"/>
    <w:rsid w:val="002C0B73"/>
    <w:rsid w:val="002C1949"/>
    <w:rsid w:val="002C1F2D"/>
    <w:rsid w:val="002C2579"/>
    <w:rsid w:val="002C2B99"/>
    <w:rsid w:val="002C2C61"/>
    <w:rsid w:val="002C31FB"/>
    <w:rsid w:val="002C3F71"/>
    <w:rsid w:val="002C408D"/>
    <w:rsid w:val="002C4225"/>
    <w:rsid w:val="002C4657"/>
    <w:rsid w:val="002C4EDC"/>
    <w:rsid w:val="002C56CC"/>
    <w:rsid w:val="002C7363"/>
    <w:rsid w:val="002D0491"/>
    <w:rsid w:val="002D20E9"/>
    <w:rsid w:val="002D2C13"/>
    <w:rsid w:val="002D2D38"/>
    <w:rsid w:val="002D4E59"/>
    <w:rsid w:val="002D4FF0"/>
    <w:rsid w:val="002D6A26"/>
    <w:rsid w:val="002D6B68"/>
    <w:rsid w:val="002D6E7E"/>
    <w:rsid w:val="002E20EE"/>
    <w:rsid w:val="002E2A4F"/>
    <w:rsid w:val="002E3479"/>
    <w:rsid w:val="002E3BE3"/>
    <w:rsid w:val="002E5C23"/>
    <w:rsid w:val="002E62A4"/>
    <w:rsid w:val="002E6705"/>
    <w:rsid w:val="002E6D09"/>
    <w:rsid w:val="002E71D2"/>
    <w:rsid w:val="002E7677"/>
    <w:rsid w:val="002E7F3A"/>
    <w:rsid w:val="002F010D"/>
    <w:rsid w:val="002F1296"/>
    <w:rsid w:val="002F14AD"/>
    <w:rsid w:val="002F1E74"/>
    <w:rsid w:val="002F201B"/>
    <w:rsid w:val="002F246B"/>
    <w:rsid w:val="002F25EE"/>
    <w:rsid w:val="002F3755"/>
    <w:rsid w:val="002F46A8"/>
    <w:rsid w:val="002F70A3"/>
    <w:rsid w:val="002F71E2"/>
    <w:rsid w:val="002F7318"/>
    <w:rsid w:val="002F77DA"/>
    <w:rsid w:val="002F7BA1"/>
    <w:rsid w:val="002F7BDA"/>
    <w:rsid w:val="00301B4F"/>
    <w:rsid w:val="00303393"/>
    <w:rsid w:val="0030385C"/>
    <w:rsid w:val="00303D4F"/>
    <w:rsid w:val="00303ED3"/>
    <w:rsid w:val="00304303"/>
    <w:rsid w:val="00304436"/>
    <w:rsid w:val="003056B6"/>
    <w:rsid w:val="00305C23"/>
    <w:rsid w:val="00306166"/>
    <w:rsid w:val="003070D2"/>
    <w:rsid w:val="003077A6"/>
    <w:rsid w:val="0030785C"/>
    <w:rsid w:val="00307F6E"/>
    <w:rsid w:val="00310649"/>
    <w:rsid w:val="003109B5"/>
    <w:rsid w:val="00311074"/>
    <w:rsid w:val="0031188B"/>
    <w:rsid w:val="00311A41"/>
    <w:rsid w:val="00312538"/>
    <w:rsid w:val="00314963"/>
    <w:rsid w:val="00314DF6"/>
    <w:rsid w:val="00317438"/>
    <w:rsid w:val="00317633"/>
    <w:rsid w:val="003200D5"/>
    <w:rsid w:val="00320D7B"/>
    <w:rsid w:val="0032142D"/>
    <w:rsid w:val="00321442"/>
    <w:rsid w:val="00321C39"/>
    <w:rsid w:val="00321EB8"/>
    <w:rsid w:val="0032219F"/>
    <w:rsid w:val="003228A6"/>
    <w:rsid w:val="00322AFD"/>
    <w:rsid w:val="00323388"/>
    <w:rsid w:val="00323BE4"/>
    <w:rsid w:val="00324A09"/>
    <w:rsid w:val="00325D41"/>
    <w:rsid w:val="00326200"/>
    <w:rsid w:val="00327450"/>
    <w:rsid w:val="003277CE"/>
    <w:rsid w:val="0033018B"/>
    <w:rsid w:val="003304C7"/>
    <w:rsid w:val="00330BEF"/>
    <w:rsid w:val="00331099"/>
    <w:rsid w:val="003318DE"/>
    <w:rsid w:val="00331B0B"/>
    <w:rsid w:val="003322E4"/>
    <w:rsid w:val="00332C9E"/>
    <w:rsid w:val="00333844"/>
    <w:rsid w:val="00334810"/>
    <w:rsid w:val="00334CF5"/>
    <w:rsid w:val="0033543D"/>
    <w:rsid w:val="00335584"/>
    <w:rsid w:val="003358DA"/>
    <w:rsid w:val="003359A2"/>
    <w:rsid w:val="00335A0E"/>
    <w:rsid w:val="00335ADC"/>
    <w:rsid w:val="00335C09"/>
    <w:rsid w:val="00335F3D"/>
    <w:rsid w:val="003362B3"/>
    <w:rsid w:val="00336FD5"/>
    <w:rsid w:val="0033788C"/>
    <w:rsid w:val="003412ED"/>
    <w:rsid w:val="00341C45"/>
    <w:rsid w:val="0034470D"/>
    <w:rsid w:val="0034482B"/>
    <w:rsid w:val="00345181"/>
    <w:rsid w:val="00345794"/>
    <w:rsid w:val="00345BFB"/>
    <w:rsid w:val="00346249"/>
    <w:rsid w:val="0034662A"/>
    <w:rsid w:val="00347F1B"/>
    <w:rsid w:val="00350985"/>
    <w:rsid w:val="003510F4"/>
    <w:rsid w:val="003518FE"/>
    <w:rsid w:val="00351967"/>
    <w:rsid w:val="00351E2F"/>
    <w:rsid w:val="00352AAF"/>
    <w:rsid w:val="00352C7D"/>
    <w:rsid w:val="0035449F"/>
    <w:rsid w:val="00354DA1"/>
    <w:rsid w:val="00354F91"/>
    <w:rsid w:val="003563E1"/>
    <w:rsid w:val="003564CF"/>
    <w:rsid w:val="0035683D"/>
    <w:rsid w:val="00356918"/>
    <w:rsid w:val="00356A1A"/>
    <w:rsid w:val="00357A00"/>
    <w:rsid w:val="003602FC"/>
    <w:rsid w:val="00360ECE"/>
    <w:rsid w:val="00360F45"/>
    <w:rsid w:val="00362FB3"/>
    <w:rsid w:val="0036338E"/>
    <w:rsid w:val="00364530"/>
    <w:rsid w:val="00370C51"/>
    <w:rsid w:val="003710DC"/>
    <w:rsid w:val="0037130B"/>
    <w:rsid w:val="00371360"/>
    <w:rsid w:val="00371F0B"/>
    <w:rsid w:val="003720D0"/>
    <w:rsid w:val="0037682F"/>
    <w:rsid w:val="003769D2"/>
    <w:rsid w:val="00376E7F"/>
    <w:rsid w:val="00377096"/>
    <w:rsid w:val="00377140"/>
    <w:rsid w:val="00380411"/>
    <w:rsid w:val="00380AB8"/>
    <w:rsid w:val="003810AA"/>
    <w:rsid w:val="00381BA9"/>
    <w:rsid w:val="003829A2"/>
    <w:rsid w:val="00382D13"/>
    <w:rsid w:val="00383521"/>
    <w:rsid w:val="00384A69"/>
    <w:rsid w:val="0038518E"/>
    <w:rsid w:val="003855C0"/>
    <w:rsid w:val="003862F8"/>
    <w:rsid w:val="00386D29"/>
    <w:rsid w:val="00386FE8"/>
    <w:rsid w:val="00387019"/>
    <w:rsid w:val="00387803"/>
    <w:rsid w:val="00390967"/>
    <w:rsid w:val="00390EE6"/>
    <w:rsid w:val="00392965"/>
    <w:rsid w:val="0039299D"/>
    <w:rsid w:val="00392A14"/>
    <w:rsid w:val="00392BE8"/>
    <w:rsid w:val="00392FDF"/>
    <w:rsid w:val="00393327"/>
    <w:rsid w:val="00393347"/>
    <w:rsid w:val="00393B16"/>
    <w:rsid w:val="00393C27"/>
    <w:rsid w:val="00393E67"/>
    <w:rsid w:val="00394EF4"/>
    <w:rsid w:val="00395360"/>
    <w:rsid w:val="00395C2C"/>
    <w:rsid w:val="00396CF5"/>
    <w:rsid w:val="003975DA"/>
    <w:rsid w:val="003976C4"/>
    <w:rsid w:val="003A1743"/>
    <w:rsid w:val="003A1903"/>
    <w:rsid w:val="003A1C6D"/>
    <w:rsid w:val="003A25A3"/>
    <w:rsid w:val="003A3719"/>
    <w:rsid w:val="003A3726"/>
    <w:rsid w:val="003A3C21"/>
    <w:rsid w:val="003A42E7"/>
    <w:rsid w:val="003A463A"/>
    <w:rsid w:val="003A5306"/>
    <w:rsid w:val="003A6394"/>
    <w:rsid w:val="003A711B"/>
    <w:rsid w:val="003A7EF0"/>
    <w:rsid w:val="003B00BE"/>
    <w:rsid w:val="003B0194"/>
    <w:rsid w:val="003B03C4"/>
    <w:rsid w:val="003B09FF"/>
    <w:rsid w:val="003B0BEF"/>
    <w:rsid w:val="003B0FCA"/>
    <w:rsid w:val="003B3F2E"/>
    <w:rsid w:val="003B4017"/>
    <w:rsid w:val="003B4455"/>
    <w:rsid w:val="003B5B55"/>
    <w:rsid w:val="003B5CBE"/>
    <w:rsid w:val="003B5EA5"/>
    <w:rsid w:val="003B74D8"/>
    <w:rsid w:val="003B77DE"/>
    <w:rsid w:val="003B7992"/>
    <w:rsid w:val="003B7B7D"/>
    <w:rsid w:val="003C0F94"/>
    <w:rsid w:val="003C121A"/>
    <w:rsid w:val="003C1783"/>
    <w:rsid w:val="003C1DD2"/>
    <w:rsid w:val="003C286D"/>
    <w:rsid w:val="003C2BC2"/>
    <w:rsid w:val="003C2FF0"/>
    <w:rsid w:val="003C361D"/>
    <w:rsid w:val="003C3C33"/>
    <w:rsid w:val="003C3C81"/>
    <w:rsid w:val="003C4808"/>
    <w:rsid w:val="003C5199"/>
    <w:rsid w:val="003C59FA"/>
    <w:rsid w:val="003C5F95"/>
    <w:rsid w:val="003C6307"/>
    <w:rsid w:val="003C634B"/>
    <w:rsid w:val="003C7530"/>
    <w:rsid w:val="003C7977"/>
    <w:rsid w:val="003C7B7F"/>
    <w:rsid w:val="003C7C82"/>
    <w:rsid w:val="003D0EDC"/>
    <w:rsid w:val="003D0FA0"/>
    <w:rsid w:val="003D12A7"/>
    <w:rsid w:val="003D1CE0"/>
    <w:rsid w:val="003D332B"/>
    <w:rsid w:val="003D38DE"/>
    <w:rsid w:val="003D44A9"/>
    <w:rsid w:val="003D4669"/>
    <w:rsid w:val="003D5BCB"/>
    <w:rsid w:val="003D6451"/>
    <w:rsid w:val="003D65BA"/>
    <w:rsid w:val="003E01ED"/>
    <w:rsid w:val="003E0313"/>
    <w:rsid w:val="003E195D"/>
    <w:rsid w:val="003E24B1"/>
    <w:rsid w:val="003E2F09"/>
    <w:rsid w:val="003E3264"/>
    <w:rsid w:val="003E35A5"/>
    <w:rsid w:val="003E3835"/>
    <w:rsid w:val="003E3AE0"/>
    <w:rsid w:val="003E3E23"/>
    <w:rsid w:val="003E43A5"/>
    <w:rsid w:val="003E48B6"/>
    <w:rsid w:val="003E530F"/>
    <w:rsid w:val="003E5777"/>
    <w:rsid w:val="003E64B0"/>
    <w:rsid w:val="003E64DF"/>
    <w:rsid w:val="003E656F"/>
    <w:rsid w:val="003F0108"/>
    <w:rsid w:val="003F068F"/>
    <w:rsid w:val="003F0858"/>
    <w:rsid w:val="003F1111"/>
    <w:rsid w:val="003F11FA"/>
    <w:rsid w:val="003F220B"/>
    <w:rsid w:val="003F2492"/>
    <w:rsid w:val="003F2E44"/>
    <w:rsid w:val="003F4511"/>
    <w:rsid w:val="003F4912"/>
    <w:rsid w:val="003F553D"/>
    <w:rsid w:val="003F5EE4"/>
    <w:rsid w:val="003F63F9"/>
    <w:rsid w:val="003F71B2"/>
    <w:rsid w:val="003F7BF6"/>
    <w:rsid w:val="00400E61"/>
    <w:rsid w:val="004015DD"/>
    <w:rsid w:val="00401CD6"/>
    <w:rsid w:val="004030D1"/>
    <w:rsid w:val="00403296"/>
    <w:rsid w:val="00404E97"/>
    <w:rsid w:val="00404FAC"/>
    <w:rsid w:val="00405F5F"/>
    <w:rsid w:val="0040662C"/>
    <w:rsid w:val="00407153"/>
    <w:rsid w:val="00407775"/>
    <w:rsid w:val="00407941"/>
    <w:rsid w:val="00407A1E"/>
    <w:rsid w:val="004109A0"/>
    <w:rsid w:val="00410AE8"/>
    <w:rsid w:val="00410BD0"/>
    <w:rsid w:val="00410CA9"/>
    <w:rsid w:val="00411855"/>
    <w:rsid w:val="00411A8D"/>
    <w:rsid w:val="00411BBA"/>
    <w:rsid w:val="00412813"/>
    <w:rsid w:val="00412BA4"/>
    <w:rsid w:val="00413117"/>
    <w:rsid w:val="00413126"/>
    <w:rsid w:val="004136EF"/>
    <w:rsid w:val="004141DD"/>
    <w:rsid w:val="00414A7F"/>
    <w:rsid w:val="00414DA6"/>
    <w:rsid w:val="00416A90"/>
    <w:rsid w:val="00417861"/>
    <w:rsid w:val="00417E07"/>
    <w:rsid w:val="0042040F"/>
    <w:rsid w:val="00421439"/>
    <w:rsid w:val="004227C3"/>
    <w:rsid w:val="00422CB2"/>
    <w:rsid w:val="004230B2"/>
    <w:rsid w:val="00423FFC"/>
    <w:rsid w:val="00425A7F"/>
    <w:rsid w:val="00426084"/>
    <w:rsid w:val="004266BE"/>
    <w:rsid w:val="00427194"/>
    <w:rsid w:val="004271E4"/>
    <w:rsid w:val="004272A1"/>
    <w:rsid w:val="004277ED"/>
    <w:rsid w:val="004303D6"/>
    <w:rsid w:val="004306D3"/>
    <w:rsid w:val="00430765"/>
    <w:rsid w:val="00430C7C"/>
    <w:rsid w:val="00431DB5"/>
    <w:rsid w:val="004325E8"/>
    <w:rsid w:val="00432F43"/>
    <w:rsid w:val="004339C6"/>
    <w:rsid w:val="00433AA7"/>
    <w:rsid w:val="00434939"/>
    <w:rsid w:val="0043529D"/>
    <w:rsid w:val="004355A1"/>
    <w:rsid w:val="00435D23"/>
    <w:rsid w:val="00435EDD"/>
    <w:rsid w:val="00437161"/>
    <w:rsid w:val="004379BC"/>
    <w:rsid w:val="0044048F"/>
    <w:rsid w:val="00440524"/>
    <w:rsid w:val="00440CDD"/>
    <w:rsid w:val="00440F96"/>
    <w:rsid w:val="0044127C"/>
    <w:rsid w:val="00442336"/>
    <w:rsid w:val="0044237A"/>
    <w:rsid w:val="0044392F"/>
    <w:rsid w:val="00443D2C"/>
    <w:rsid w:val="004441F5"/>
    <w:rsid w:val="004443A7"/>
    <w:rsid w:val="004448DF"/>
    <w:rsid w:val="004448F8"/>
    <w:rsid w:val="004448F9"/>
    <w:rsid w:val="004451CF"/>
    <w:rsid w:val="00445564"/>
    <w:rsid w:val="004458C5"/>
    <w:rsid w:val="00445EF9"/>
    <w:rsid w:val="00446037"/>
    <w:rsid w:val="004463EF"/>
    <w:rsid w:val="00446A95"/>
    <w:rsid w:val="004475CA"/>
    <w:rsid w:val="00447A4F"/>
    <w:rsid w:val="00450984"/>
    <w:rsid w:val="0045323B"/>
    <w:rsid w:val="004565CA"/>
    <w:rsid w:val="0045669E"/>
    <w:rsid w:val="00457046"/>
    <w:rsid w:val="0045768A"/>
    <w:rsid w:val="004576FD"/>
    <w:rsid w:val="00457CDC"/>
    <w:rsid w:val="00457CF2"/>
    <w:rsid w:val="00460512"/>
    <w:rsid w:val="00461FE1"/>
    <w:rsid w:val="0046211F"/>
    <w:rsid w:val="004638B2"/>
    <w:rsid w:val="00463A1C"/>
    <w:rsid w:val="00464ECB"/>
    <w:rsid w:val="004658CD"/>
    <w:rsid w:val="004675F2"/>
    <w:rsid w:val="0046774F"/>
    <w:rsid w:val="0046776E"/>
    <w:rsid w:val="00467A10"/>
    <w:rsid w:val="004700BB"/>
    <w:rsid w:val="00470FAC"/>
    <w:rsid w:val="0047104A"/>
    <w:rsid w:val="0047118D"/>
    <w:rsid w:val="004722E0"/>
    <w:rsid w:val="004723F9"/>
    <w:rsid w:val="004727F3"/>
    <w:rsid w:val="004729C0"/>
    <w:rsid w:val="00472A7F"/>
    <w:rsid w:val="00472FE5"/>
    <w:rsid w:val="004737D9"/>
    <w:rsid w:val="004738CE"/>
    <w:rsid w:val="0047436F"/>
    <w:rsid w:val="00474594"/>
    <w:rsid w:val="00474714"/>
    <w:rsid w:val="004747E5"/>
    <w:rsid w:val="00474927"/>
    <w:rsid w:val="00474F11"/>
    <w:rsid w:val="0047533C"/>
    <w:rsid w:val="004753F3"/>
    <w:rsid w:val="00475783"/>
    <w:rsid w:val="004758A5"/>
    <w:rsid w:val="00475A2F"/>
    <w:rsid w:val="00476750"/>
    <w:rsid w:val="004773C2"/>
    <w:rsid w:val="004773F8"/>
    <w:rsid w:val="004775DB"/>
    <w:rsid w:val="00477844"/>
    <w:rsid w:val="00480251"/>
    <w:rsid w:val="0048070B"/>
    <w:rsid w:val="00480B35"/>
    <w:rsid w:val="00482671"/>
    <w:rsid w:val="00482E40"/>
    <w:rsid w:val="0048300A"/>
    <w:rsid w:val="00483096"/>
    <w:rsid w:val="004836C0"/>
    <w:rsid w:val="0048418F"/>
    <w:rsid w:val="00484385"/>
    <w:rsid w:val="00485925"/>
    <w:rsid w:val="004859ED"/>
    <w:rsid w:val="00485B62"/>
    <w:rsid w:val="0048757F"/>
    <w:rsid w:val="00490345"/>
    <w:rsid w:val="00491479"/>
    <w:rsid w:val="00492A11"/>
    <w:rsid w:val="004935F5"/>
    <w:rsid w:val="004937CE"/>
    <w:rsid w:val="0049496A"/>
    <w:rsid w:val="00494A24"/>
    <w:rsid w:val="00494C97"/>
    <w:rsid w:val="004958FE"/>
    <w:rsid w:val="00495C15"/>
    <w:rsid w:val="00495EA3"/>
    <w:rsid w:val="00496569"/>
    <w:rsid w:val="00497F0A"/>
    <w:rsid w:val="004A09E7"/>
    <w:rsid w:val="004A132A"/>
    <w:rsid w:val="004A1995"/>
    <w:rsid w:val="004A1FC3"/>
    <w:rsid w:val="004A26E3"/>
    <w:rsid w:val="004A3361"/>
    <w:rsid w:val="004A3D96"/>
    <w:rsid w:val="004A4087"/>
    <w:rsid w:val="004A4D63"/>
    <w:rsid w:val="004A5D75"/>
    <w:rsid w:val="004A6D33"/>
    <w:rsid w:val="004A7006"/>
    <w:rsid w:val="004B0DB9"/>
    <w:rsid w:val="004B259C"/>
    <w:rsid w:val="004B2CE1"/>
    <w:rsid w:val="004B30BD"/>
    <w:rsid w:val="004B3950"/>
    <w:rsid w:val="004B39B7"/>
    <w:rsid w:val="004B4097"/>
    <w:rsid w:val="004B55F5"/>
    <w:rsid w:val="004B5A90"/>
    <w:rsid w:val="004B5C11"/>
    <w:rsid w:val="004B6A8D"/>
    <w:rsid w:val="004B74A7"/>
    <w:rsid w:val="004C0E7A"/>
    <w:rsid w:val="004C1A31"/>
    <w:rsid w:val="004C2A10"/>
    <w:rsid w:val="004C324C"/>
    <w:rsid w:val="004C3B40"/>
    <w:rsid w:val="004C3DEF"/>
    <w:rsid w:val="004C4A08"/>
    <w:rsid w:val="004C564E"/>
    <w:rsid w:val="004C5F2C"/>
    <w:rsid w:val="004C60E6"/>
    <w:rsid w:val="004C7D1B"/>
    <w:rsid w:val="004D09F3"/>
    <w:rsid w:val="004D1F1D"/>
    <w:rsid w:val="004D2713"/>
    <w:rsid w:val="004D2C2B"/>
    <w:rsid w:val="004D3C92"/>
    <w:rsid w:val="004D3D4E"/>
    <w:rsid w:val="004D40E2"/>
    <w:rsid w:val="004D5C00"/>
    <w:rsid w:val="004D5E3A"/>
    <w:rsid w:val="004D640B"/>
    <w:rsid w:val="004D7622"/>
    <w:rsid w:val="004D7AFF"/>
    <w:rsid w:val="004D7F79"/>
    <w:rsid w:val="004E0512"/>
    <w:rsid w:val="004E1120"/>
    <w:rsid w:val="004E1670"/>
    <w:rsid w:val="004E1CA4"/>
    <w:rsid w:val="004E1E00"/>
    <w:rsid w:val="004E1F0D"/>
    <w:rsid w:val="004E2457"/>
    <w:rsid w:val="004E252D"/>
    <w:rsid w:val="004E2734"/>
    <w:rsid w:val="004E47A1"/>
    <w:rsid w:val="004E48E1"/>
    <w:rsid w:val="004E581F"/>
    <w:rsid w:val="004E6FD5"/>
    <w:rsid w:val="004E7189"/>
    <w:rsid w:val="004E73F1"/>
    <w:rsid w:val="004E74EA"/>
    <w:rsid w:val="004E7C51"/>
    <w:rsid w:val="004E7C91"/>
    <w:rsid w:val="004E7DFF"/>
    <w:rsid w:val="004F0945"/>
    <w:rsid w:val="004F13CB"/>
    <w:rsid w:val="004F209B"/>
    <w:rsid w:val="004F26DF"/>
    <w:rsid w:val="004F2773"/>
    <w:rsid w:val="004F29B4"/>
    <w:rsid w:val="004F3172"/>
    <w:rsid w:val="004F37AF"/>
    <w:rsid w:val="004F451F"/>
    <w:rsid w:val="004F4AD5"/>
    <w:rsid w:val="004F55D2"/>
    <w:rsid w:val="004F59A5"/>
    <w:rsid w:val="004F7196"/>
    <w:rsid w:val="004F730C"/>
    <w:rsid w:val="004F79BB"/>
    <w:rsid w:val="005008CE"/>
    <w:rsid w:val="00501047"/>
    <w:rsid w:val="00501205"/>
    <w:rsid w:val="00501272"/>
    <w:rsid w:val="00501EDE"/>
    <w:rsid w:val="00502819"/>
    <w:rsid w:val="0050491B"/>
    <w:rsid w:val="00505026"/>
    <w:rsid w:val="00505171"/>
    <w:rsid w:val="005053AA"/>
    <w:rsid w:val="00505B28"/>
    <w:rsid w:val="00505FC2"/>
    <w:rsid w:val="0050606A"/>
    <w:rsid w:val="005064B3"/>
    <w:rsid w:val="00506819"/>
    <w:rsid w:val="00507C86"/>
    <w:rsid w:val="00510A63"/>
    <w:rsid w:val="00510C57"/>
    <w:rsid w:val="00511D59"/>
    <w:rsid w:val="005122B2"/>
    <w:rsid w:val="005124D7"/>
    <w:rsid w:val="00512E18"/>
    <w:rsid w:val="00512F6A"/>
    <w:rsid w:val="0051354C"/>
    <w:rsid w:val="00513AAD"/>
    <w:rsid w:val="0051450C"/>
    <w:rsid w:val="0051529A"/>
    <w:rsid w:val="0051531C"/>
    <w:rsid w:val="0051559D"/>
    <w:rsid w:val="005162C7"/>
    <w:rsid w:val="00516ED2"/>
    <w:rsid w:val="005178FA"/>
    <w:rsid w:val="00517BB0"/>
    <w:rsid w:val="00520A72"/>
    <w:rsid w:val="00521CAA"/>
    <w:rsid w:val="005230D1"/>
    <w:rsid w:val="005248AC"/>
    <w:rsid w:val="00524E83"/>
    <w:rsid w:val="00524FC6"/>
    <w:rsid w:val="005255C9"/>
    <w:rsid w:val="00525AB2"/>
    <w:rsid w:val="00525F1D"/>
    <w:rsid w:val="00526C03"/>
    <w:rsid w:val="005270B5"/>
    <w:rsid w:val="00530427"/>
    <w:rsid w:val="0053099B"/>
    <w:rsid w:val="00531775"/>
    <w:rsid w:val="00531D3D"/>
    <w:rsid w:val="005320EB"/>
    <w:rsid w:val="005322E7"/>
    <w:rsid w:val="005336BC"/>
    <w:rsid w:val="0053423D"/>
    <w:rsid w:val="00535AE5"/>
    <w:rsid w:val="00535C1C"/>
    <w:rsid w:val="005363B8"/>
    <w:rsid w:val="005368AE"/>
    <w:rsid w:val="00536B8F"/>
    <w:rsid w:val="00537193"/>
    <w:rsid w:val="005403CE"/>
    <w:rsid w:val="0054062F"/>
    <w:rsid w:val="005406B2"/>
    <w:rsid w:val="005411D1"/>
    <w:rsid w:val="00541428"/>
    <w:rsid w:val="00545B2F"/>
    <w:rsid w:val="005463D4"/>
    <w:rsid w:val="005468C3"/>
    <w:rsid w:val="005476A2"/>
    <w:rsid w:val="00547E4D"/>
    <w:rsid w:val="00547EB5"/>
    <w:rsid w:val="00550A6E"/>
    <w:rsid w:val="005513E1"/>
    <w:rsid w:val="005515A1"/>
    <w:rsid w:val="00552555"/>
    <w:rsid w:val="005528D2"/>
    <w:rsid w:val="00554C5F"/>
    <w:rsid w:val="005552EF"/>
    <w:rsid w:val="00555A18"/>
    <w:rsid w:val="00555AC1"/>
    <w:rsid w:val="005567B5"/>
    <w:rsid w:val="0055694B"/>
    <w:rsid w:val="0055695E"/>
    <w:rsid w:val="005601F8"/>
    <w:rsid w:val="00560A4F"/>
    <w:rsid w:val="0056108C"/>
    <w:rsid w:val="00561EDA"/>
    <w:rsid w:val="005634AE"/>
    <w:rsid w:val="00563513"/>
    <w:rsid w:val="00563CCB"/>
    <w:rsid w:val="00565057"/>
    <w:rsid w:val="00565C79"/>
    <w:rsid w:val="00565FB9"/>
    <w:rsid w:val="00566593"/>
    <w:rsid w:val="00570464"/>
    <w:rsid w:val="00570AE4"/>
    <w:rsid w:val="00572538"/>
    <w:rsid w:val="00572C81"/>
    <w:rsid w:val="0057310B"/>
    <w:rsid w:val="005733E2"/>
    <w:rsid w:val="00575156"/>
    <w:rsid w:val="00576538"/>
    <w:rsid w:val="00576592"/>
    <w:rsid w:val="00577405"/>
    <w:rsid w:val="00577A6C"/>
    <w:rsid w:val="005800B5"/>
    <w:rsid w:val="0058032C"/>
    <w:rsid w:val="00581FA3"/>
    <w:rsid w:val="00582A0C"/>
    <w:rsid w:val="005847D6"/>
    <w:rsid w:val="00584943"/>
    <w:rsid w:val="00585AFA"/>
    <w:rsid w:val="0058630E"/>
    <w:rsid w:val="00586B5F"/>
    <w:rsid w:val="00586DF1"/>
    <w:rsid w:val="00587209"/>
    <w:rsid w:val="00587963"/>
    <w:rsid w:val="00587AA6"/>
    <w:rsid w:val="005908FB"/>
    <w:rsid w:val="00591808"/>
    <w:rsid w:val="005922EF"/>
    <w:rsid w:val="0059282C"/>
    <w:rsid w:val="0059342B"/>
    <w:rsid w:val="005945EF"/>
    <w:rsid w:val="005947D7"/>
    <w:rsid w:val="0059565B"/>
    <w:rsid w:val="005956A4"/>
    <w:rsid w:val="005958B4"/>
    <w:rsid w:val="00595B46"/>
    <w:rsid w:val="00596BA4"/>
    <w:rsid w:val="00596CE8"/>
    <w:rsid w:val="00597BCA"/>
    <w:rsid w:val="005A0565"/>
    <w:rsid w:val="005A08E8"/>
    <w:rsid w:val="005A09FD"/>
    <w:rsid w:val="005A0A69"/>
    <w:rsid w:val="005A0BF5"/>
    <w:rsid w:val="005A144E"/>
    <w:rsid w:val="005A1B97"/>
    <w:rsid w:val="005A2817"/>
    <w:rsid w:val="005A320D"/>
    <w:rsid w:val="005A324A"/>
    <w:rsid w:val="005A33A3"/>
    <w:rsid w:val="005A4EDF"/>
    <w:rsid w:val="005A4FAA"/>
    <w:rsid w:val="005A5A14"/>
    <w:rsid w:val="005A64DA"/>
    <w:rsid w:val="005A6D22"/>
    <w:rsid w:val="005A73FA"/>
    <w:rsid w:val="005B017E"/>
    <w:rsid w:val="005B078D"/>
    <w:rsid w:val="005B162F"/>
    <w:rsid w:val="005B1CD4"/>
    <w:rsid w:val="005B25E4"/>
    <w:rsid w:val="005B29E7"/>
    <w:rsid w:val="005B2BD0"/>
    <w:rsid w:val="005B3822"/>
    <w:rsid w:val="005B388B"/>
    <w:rsid w:val="005B4002"/>
    <w:rsid w:val="005B4195"/>
    <w:rsid w:val="005B66ED"/>
    <w:rsid w:val="005B6973"/>
    <w:rsid w:val="005B6E0D"/>
    <w:rsid w:val="005B73E5"/>
    <w:rsid w:val="005B7ADC"/>
    <w:rsid w:val="005C016F"/>
    <w:rsid w:val="005C0561"/>
    <w:rsid w:val="005C10DA"/>
    <w:rsid w:val="005C1869"/>
    <w:rsid w:val="005C1B96"/>
    <w:rsid w:val="005C2A7E"/>
    <w:rsid w:val="005C2B78"/>
    <w:rsid w:val="005C3F6F"/>
    <w:rsid w:val="005C471D"/>
    <w:rsid w:val="005C486E"/>
    <w:rsid w:val="005C579C"/>
    <w:rsid w:val="005C618B"/>
    <w:rsid w:val="005C61A9"/>
    <w:rsid w:val="005C6A11"/>
    <w:rsid w:val="005C6A85"/>
    <w:rsid w:val="005C7164"/>
    <w:rsid w:val="005C7338"/>
    <w:rsid w:val="005C7413"/>
    <w:rsid w:val="005C7D3B"/>
    <w:rsid w:val="005D083F"/>
    <w:rsid w:val="005D0ACB"/>
    <w:rsid w:val="005D128E"/>
    <w:rsid w:val="005D380E"/>
    <w:rsid w:val="005D39A8"/>
    <w:rsid w:val="005D4327"/>
    <w:rsid w:val="005D48B8"/>
    <w:rsid w:val="005D50A6"/>
    <w:rsid w:val="005D51D1"/>
    <w:rsid w:val="005D5443"/>
    <w:rsid w:val="005D561B"/>
    <w:rsid w:val="005D5685"/>
    <w:rsid w:val="005D5978"/>
    <w:rsid w:val="005D5A24"/>
    <w:rsid w:val="005D6C69"/>
    <w:rsid w:val="005D71E5"/>
    <w:rsid w:val="005D75E8"/>
    <w:rsid w:val="005D76FC"/>
    <w:rsid w:val="005E0BF4"/>
    <w:rsid w:val="005E0EA9"/>
    <w:rsid w:val="005E122C"/>
    <w:rsid w:val="005E238E"/>
    <w:rsid w:val="005E3075"/>
    <w:rsid w:val="005E320C"/>
    <w:rsid w:val="005E4C45"/>
    <w:rsid w:val="005E4CD2"/>
    <w:rsid w:val="005E5B1A"/>
    <w:rsid w:val="005E6216"/>
    <w:rsid w:val="005E6F0A"/>
    <w:rsid w:val="005E7965"/>
    <w:rsid w:val="005F003F"/>
    <w:rsid w:val="005F0BF3"/>
    <w:rsid w:val="005F0BF5"/>
    <w:rsid w:val="005F20FE"/>
    <w:rsid w:val="005F2236"/>
    <w:rsid w:val="005F35D5"/>
    <w:rsid w:val="005F376F"/>
    <w:rsid w:val="005F3BAB"/>
    <w:rsid w:val="005F4B11"/>
    <w:rsid w:val="005F4EA2"/>
    <w:rsid w:val="005F57D5"/>
    <w:rsid w:val="005F5A6E"/>
    <w:rsid w:val="005F6052"/>
    <w:rsid w:val="005F6CBB"/>
    <w:rsid w:val="005F6FD4"/>
    <w:rsid w:val="005F73FC"/>
    <w:rsid w:val="005F740D"/>
    <w:rsid w:val="005F7875"/>
    <w:rsid w:val="00601922"/>
    <w:rsid w:val="0060225F"/>
    <w:rsid w:val="006026FC"/>
    <w:rsid w:val="00602C41"/>
    <w:rsid w:val="00602E95"/>
    <w:rsid w:val="00603A83"/>
    <w:rsid w:val="00604396"/>
    <w:rsid w:val="00604B5E"/>
    <w:rsid w:val="00605131"/>
    <w:rsid w:val="006052B3"/>
    <w:rsid w:val="00605575"/>
    <w:rsid w:val="00606093"/>
    <w:rsid w:val="00606F5C"/>
    <w:rsid w:val="006073E7"/>
    <w:rsid w:val="006100A1"/>
    <w:rsid w:val="0061046D"/>
    <w:rsid w:val="00610988"/>
    <w:rsid w:val="006116E7"/>
    <w:rsid w:val="00611B5A"/>
    <w:rsid w:val="00611EB1"/>
    <w:rsid w:val="00612035"/>
    <w:rsid w:val="00612AE2"/>
    <w:rsid w:val="00612C53"/>
    <w:rsid w:val="00612C67"/>
    <w:rsid w:val="00613460"/>
    <w:rsid w:val="006140F5"/>
    <w:rsid w:val="00614ABB"/>
    <w:rsid w:val="00614B90"/>
    <w:rsid w:val="00616670"/>
    <w:rsid w:val="00616BD5"/>
    <w:rsid w:val="00616EE0"/>
    <w:rsid w:val="00617359"/>
    <w:rsid w:val="00620460"/>
    <w:rsid w:val="006207F2"/>
    <w:rsid w:val="00620DAA"/>
    <w:rsid w:val="006222C3"/>
    <w:rsid w:val="00622E1F"/>
    <w:rsid w:val="00624223"/>
    <w:rsid w:val="006244EC"/>
    <w:rsid w:val="00624B0B"/>
    <w:rsid w:val="00624E7C"/>
    <w:rsid w:val="00624E9F"/>
    <w:rsid w:val="00624F70"/>
    <w:rsid w:val="0062567C"/>
    <w:rsid w:val="00626AF0"/>
    <w:rsid w:val="0062754E"/>
    <w:rsid w:val="00627C2D"/>
    <w:rsid w:val="0063091C"/>
    <w:rsid w:val="00630EC0"/>
    <w:rsid w:val="00630F73"/>
    <w:rsid w:val="0063165E"/>
    <w:rsid w:val="00631C1F"/>
    <w:rsid w:val="00631DD7"/>
    <w:rsid w:val="00632D89"/>
    <w:rsid w:val="00632EA7"/>
    <w:rsid w:val="00633455"/>
    <w:rsid w:val="006334A5"/>
    <w:rsid w:val="00634086"/>
    <w:rsid w:val="00634EF0"/>
    <w:rsid w:val="00635028"/>
    <w:rsid w:val="006350A6"/>
    <w:rsid w:val="006353EF"/>
    <w:rsid w:val="006369AF"/>
    <w:rsid w:val="00637F2D"/>
    <w:rsid w:val="006400CC"/>
    <w:rsid w:val="006428AB"/>
    <w:rsid w:val="006430C4"/>
    <w:rsid w:val="0064431B"/>
    <w:rsid w:val="006447DB"/>
    <w:rsid w:val="00644BE8"/>
    <w:rsid w:val="00645954"/>
    <w:rsid w:val="006469F6"/>
    <w:rsid w:val="00647951"/>
    <w:rsid w:val="006510FD"/>
    <w:rsid w:val="00651244"/>
    <w:rsid w:val="0065140F"/>
    <w:rsid w:val="0065168A"/>
    <w:rsid w:val="00651AD3"/>
    <w:rsid w:val="00652B21"/>
    <w:rsid w:val="00653371"/>
    <w:rsid w:val="006538B6"/>
    <w:rsid w:val="006538C6"/>
    <w:rsid w:val="00654133"/>
    <w:rsid w:val="006544E7"/>
    <w:rsid w:val="006557A4"/>
    <w:rsid w:val="006567BA"/>
    <w:rsid w:val="00657F11"/>
    <w:rsid w:val="006602AE"/>
    <w:rsid w:val="00661B13"/>
    <w:rsid w:val="00662882"/>
    <w:rsid w:val="00662F47"/>
    <w:rsid w:val="00663C4B"/>
    <w:rsid w:val="00663F0E"/>
    <w:rsid w:val="0066412A"/>
    <w:rsid w:val="00664332"/>
    <w:rsid w:val="00664354"/>
    <w:rsid w:val="00664738"/>
    <w:rsid w:val="00664F8F"/>
    <w:rsid w:val="00666648"/>
    <w:rsid w:val="00666A90"/>
    <w:rsid w:val="00667109"/>
    <w:rsid w:val="00667DC1"/>
    <w:rsid w:val="006704EA"/>
    <w:rsid w:val="00670A1B"/>
    <w:rsid w:val="00670B81"/>
    <w:rsid w:val="0067164E"/>
    <w:rsid w:val="00672EE7"/>
    <w:rsid w:val="006739F1"/>
    <w:rsid w:val="00674878"/>
    <w:rsid w:val="006759F6"/>
    <w:rsid w:val="0067642C"/>
    <w:rsid w:val="00676E39"/>
    <w:rsid w:val="0067782F"/>
    <w:rsid w:val="00677DB2"/>
    <w:rsid w:val="00680442"/>
    <w:rsid w:val="006807FD"/>
    <w:rsid w:val="00682623"/>
    <w:rsid w:val="00682AF8"/>
    <w:rsid w:val="0068310A"/>
    <w:rsid w:val="006836E7"/>
    <w:rsid w:val="00683C99"/>
    <w:rsid w:val="00684183"/>
    <w:rsid w:val="00685A89"/>
    <w:rsid w:val="00685B53"/>
    <w:rsid w:val="00686354"/>
    <w:rsid w:val="00686F5D"/>
    <w:rsid w:val="00687DAC"/>
    <w:rsid w:val="006900E4"/>
    <w:rsid w:val="00690285"/>
    <w:rsid w:val="006902F9"/>
    <w:rsid w:val="006925C1"/>
    <w:rsid w:val="00692F07"/>
    <w:rsid w:val="00694761"/>
    <w:rsid w:val="00694C96"/>
    <w:rsid w:val="00695B60"/>
    <w:rsid w:val="00695BC8"/>
    <w:rsid w:val="00696511"/>
    <w:rsid w:val="00696B39"/>
    <w:rsid w:val="00697006"/>
    <w:rsid w:val="006973AE"/>
    <w:rsid w:val="006976C5"/>
    <w:rsid w:val="00697BC5"/>
    <w:rsid w:val="006A1F7D"/>
    <w:rsid w:val="006A21A5"/>
    <w:rsid w:val="006A2660"/>
    <w:rsid w:val="006A2696"/>
    <w:rsid w:val="006A2921"/>
    <w:rsid w:val="006A2BF2"/>
    <w:rsid w:val="006A2D78"/>
    <w:rsid w:val="006A2F3A"/>
    <w:rsid w:val="006A301A"/>
    <w:rsid w:val="006A31D2"/>
    <w:rsid w:val="006A3B78"/>
    <w:rsid w:val="006A3C3E"/>
    <w:rsid w:val="006A4692"/>
    <w:rsid w:val="006A472A"/>
    <w:rsid w:val="006A5447"/>
    <w:rsid w:val="006A5653"/>
    <w:rsid w:val="006A5979"/>
    <w:rsid w:val="006A6482"/>
    <w:rsid w:val="006A6A38"/>
    <w:rsid w:val="006B14F8"/>
    <w:rsid w:val="006B1CBE"/>
    <w:rsid w:val="006B1D9B"/>
    <w:rsid w:val="006B214A"/>
    <w:rsid w:val="006B24F6"/>
    <w:rsid w:val="006B37AF"/>
    <w:rsid w:val="006B3819"/>
    <w:rsid w:val="006B39DD"/>
    <w:rsid w:val="006B3DBA"/>
    <w:rsid w:val="006B4692"/>
    <w:rsid w:val="006B46FC"/>
    <w:rsid w:val="006B4926"/>
    <w:rsid w:val="006B4C23"/>
    <w:rsid w:val="006B5317"/>
    <w:rsid w:val="006B6502"/>
    <w:rsid w:val="006B73E0"/>
    <w:rsid w:val="006C0284"/>
    <w:rsid w:val="006C036A"/>
    <w:rsid w:val="006C0A01"/>
    <w:rsid w:val="006C13C1"/>
    <w:rsid w:val="006C1DD9"/>
    <w:rsid w:val="006C27C1"/>
    <w:rsid w:val="006C2D78"/>
    <w:rsid w:val="006C2F58"/>
    <w:rsid w:val="006C31E0"/>
    <w:rsid w:val="006C32FB"/>
    <w:rsid w:val="006C3DCE"/>
    <w:rsid w:val="006C435A"/>
    <w:rsid w:val="006C49EE"/>
    <w:rsid w:val="006C5832"/>
    <w:rsid w:val="006C5C7C"/>
    <w:rsid w:val="006C6D1A"/>
    <w:rsid w:val="006C75D9"/>
    <w:rsid w:val="006C781E"/>
    <w:rsid w:val="006D0695"/>
    <w:rsid w:val="006D0E79"/>
    <w:rsid w:val="006D1C76"/>
    <w:rsid w:val="006D2DF0"/>
    <w:rsid w:val="006D32C3"/>
    <w:rsid w:val="006D3959"/>
    <w:rsid w:val="006D39DD"/>
    <w:rsid w:val="006D3CC2"/>
    <w:rsid w:val="006D4314"/>
    <w:rsid w:val="006D47D0"/>
    <w:rsid w:val="006D5CA8"/>
    <w:rsid w:val="006D6068"/>
    <w:rsid w:val="006D62BC"/>
    <w:rsid w:val="006D71D8"/>
    <w:rsid w:val="006D74D5"/>
    <w:rsid w:val="006D7BEB"/>
    <w:rsid w:val="006D7EF5"/>
    <w:rsid w:val="006D7F35"/>
    <w:rsid w:val="006E005C"/>
    <w:rsid w:val="006E00AC"/>
    <w:rsid w:val="006E05DD"/>
    <w:rsid w:val="006E0730"/>
    <w:rsid w:val="006E0AD6"/>
    <w:rsid w:val="006E1DE0"/>
    <w:rsid w:val="006E215E"/>
    <w:rsid w:val="006E2686"/>
    <w:rsid w:val="006E2A60"/>
    <w:rsid w:val="006E2BEE"/>
    <w:rsid w:val="006E2EC9"/>
    <w:rsid w:val="006E2FC4"/>
    <w:rsid w:val="006E34A7"/>
    <w:rsid w:val="006E5C7B"/>
    <w:rsid w:val="006F05D1"/>
    <w:rsid w:val="006F0905"/>
    <w:rsid w:val="006F0C82"/>
    <w:rsid w:val="006F0E0A"/>
    <w:rsid w:val="006F3315"/>
    <w:rsid w:val="006F336E"/>
    <w:rsid w:val="006F3515"/>
    <w:rsid w:val="006F3544"/>
    <w:rsid w:val="006F4F2D"/>
    <w:rsid w:val="006F5D4D"/>
    <w:rsid w:val="006F6463"/>
    <w:rsid w:val="006F67FC"/>
    <w:rsid w:val="006F791A"/>
    <w:rsid w:val="006F792F"/>
    <w:rsid w:val="007006D8"/>
    <w:rsid w:val="00701C58"/>
    <w:rsid w:val="00701C82"/>
    <w:rsid w:val="007026FA"/>
    <w:rsid w:val="007027F4"/>
    <w:rsid w:val="00703270"/>
    <w:rsid w:val="0070362E"/>
    <w:rsid w:val="0070365A"/>
    <w:rsid w:val="00703CCC"/>
    <w:rsid w:val="00703F8D"/>
    <w:rsid w:val="007048C3"/>
    <w:rsid w:val="00704E4D"/>
    <w:rsid w:val="0070517E"/>
    <w:rsid w:val="0070583C"/>
    <w:rsid w:val="00705C93"/>
    <w:rsid w:val="00705CA0"/>
    <w:rsid w:val="0070624C"/>
    <w:rsid w:val="007062FB"/>
    <w:rsid w:val="00706500"/>
    <w:rsid w:val="00706537"/>
    <w:rsid w:val="00706764"/>
    <w:rsid w:val="00706CB7"/>
    <w:rsid w:val="0070795F"/>
    <w:rsid w:val="00707970"/>
    <w:rsid w:val="00707C87"/>
    <w:rsid w:val="007109C7"/>
    <w:rsid w:val="00711D25"/>
    <w:rsid w:val="00711F13"/>
    <w:rsid w:val="00711F46"/>
    <w:rsid w:val="00712044"/>
    <w:rsid w:val="00712198"/>
    <w:rsid w:val="00713159"/>
    <w:rsid w:val="00715B57"/>
    <w:rsid w:val="00715F2C"/>
    <w:rsid w:val="00715FAB"/>
    <w:rsid w:val="00716C58"/>
    <w:rsid w:val="00717CB0"/>
    <w:rsid w:val="007201F8"/>
    <w:rsid w:val="00720C87"/>
    <w:rsid w:val="00721BCB"/>
    <w:rsid w:val="00722EB7"/>
    <w:rsid w:val="007246D0"/>
    <w:rsid w:val="00724AF2"/>
    <w:rsid w:val="0072556D"/>
    <w:rsid w:val="007263B4"/>
    <w:rsid w:val="0072673E"/>
    <w:rsid w:val="00727161"/>
    <w:rsid w:val="007302D6"/>
    <w:rsid w:val="00730863"/>
    <w:rsid w:val="00731415"/>
    <w:rsid w:val="00732B12"/>
    <w:rsid w:val="00732BEE"/>
    <w:rsid w:val="00733797"/>
    <w:rsid w:val="00733D5A"/>
    <w:rsid w:val="00734272"/>
    <w:rsid w:val="00734A9B"/>
    <w:rsid w:val="00734D0D"/>
    <w:rsid w:val="00735611"/>
    <w:rsid w:val="00735788"/>
    <w:rsid w:val="00735AF3"/>
    <w:rsid w:val="0073615A"/>
    <w:rsid w:val="007368FC"/>
    <w:rsid w:val="00737054"/>
    <w:rsid w:val="0073710F"/>
    <w:rsid w:val="007402DB"/>
    <w:rsid w:val="0074067B"/>
    <w:rsid w:val="0074107E"/>
    <w:rsid w:val="0074114B"/>
    <w:rsid w:val="00741833"/>
    <w:rsid w:val="00741925"/>
    <w:rsid w:val="0074303B"/>
    <w:rsid w:val="00743115"/>
    <w:rsid w:val="00743737"/>
    <w:rsid w:val="0074387C"/>
    <w:rsid w:val="00744157"/>
    <w:rsid w:val="007448AD"/>
    <w:rsid w:val="00745213"/>
    <w:rsid w:val="00745E70"/>
    <w:rsid w:val="0074624E"/>
    <w:rsid w:val="00746B51"/>
    <w:rsid w:val="00747F67"/>
    <w:rsid w:val="007503F6"/>
    <w:rsid w:val="00750C4C"/>
    <w:rsid w:val="00750E6A"/>
    <w:rsid w:val="00751235"/>
    <w:rsid w:val="0075150B"/>
    <w:rsid w:val="0075178E"/>
    <w:rsid w:val="00752319"/>
    <w:rsid w:val="00752A07"/>
    <w:rsid w:val="007546A8"/>
    <w:rsid w:val="007546EF"/>
    <w:rsid w:val="00754CFB"/>
    <w:rsid w:val="00754D7F"/>
    <w:rsid w:val="00756F58"/>
    <w:rsid w:val="00757420"/>
    <w:rsid w:val="00757FFB"/>
    <w:rsid w:val="0076060D"/>
    <w:rsid w:val="007610E3"/>
    <w:rsid w:val="007611EA"/>
    <w:rsid w:val="00761580"/>
    <w:rsid w:val="00761ADA"/>
    <w:rsid w:val="00761ED1"/>
    <w:rsid w:val="00763511"/>
    <w:rsid w:val="00763EFD"/>
    <w:rsid w:val="007641EE"/>
    <w:rsid w:val="00764929"/>
    <w:rsid w:val="0076494A"/>
    <w:rsid w:val="00764E52"/>
    <w:rsid w:val="00764F65"/>
    <w:rsid w:val="00764F88"/>
    <w:rsid w:val="00764F97"/>
    <w:rsid w:val="007652E9"/>
    <w:rsid w:val="007653F2"/>
    <w:rsid w:val="00767AE2"/>
    <w:rsid w:val="00770D95"/>
    <w:rsid w:val="00771B9A"/>
    <w:rsid w:val="00771C2E"/>
    <w:rsid w:val="00772531"/>
    <w:rsid w:val="00772575"/>
    <w:rsid w:val="007731B1"/>
    <w:rsid w:val="00773987"/>
    <w:rsid w:val="0077418D"/>
    <w:rsid w:val="007742C7"/>
    <w:rsid w:val="00774B82"/>
    <w:rsid w:val="00774C81"/>
    <w:rsid w:val="007752A4"/>
    <w:rsid w:val="00775309"/>
    <w:rsid w:val="00775E0E"/>
    <w:rsid w:val="0077676D"/>
    <w:rsid w:val="00777810"/>
    <w:rsid w:val="00780E49"/>
    <w:rsid w:val="00781068"/>
    <w:rsid w:val="007826BC"/>
    <w:rsid w:val="00782BE1"/>
    <w:rsid w:val="0078349E"/>
    <w:rsid w:val="00785BBA"/>
    <w:rsid w:val="007872B9"/>
    <w:rsid w:val="00787659"/>
    <w:rsid w:val="00790716"/>
    <w:rsid w:val="007913A8"/>
    <w:rsid w:val="00791524"/>
    <w:rsid w:val="007933BF"/>
    <w:rsid w:val="0079416E"/>
    <w:rsid w:val="007942FF"/>
    <w:rsid w:val="007948AB"/>
    <w:rsid w:val="00794B71"/>
    <w:rsid w:val="00794E69"/>
    <w:rsid w:val="0079511A"/>
    <w:rsid w:val="00797FC1"/>
    <w:rsid w:val="007A01F4"/>
    <w:rsid w:val="007A09DC"/>
    <w:rsid w:val="007A107A"/>
    <w:rsid w:val="007A126F"/>
    <w:rsid w:val="007A22C1"/>
    <w:rsid w:val="007A2482"/>
    <w:rsid w:val="007A2C2E"/>
    <w:rsid w:val="007A301F"/>
    <w:rsid w:val="007A47B4"/>
    <w:rsid w:val="007A4910"/>
    <w:rsid w:val="007A4CD6"/>
    <w:rsid w:val="007A51B3"/>
    <w:rsid w:val="007A5F10"/>
    <w:rsid w:val="007A5FDD"/>
    <w:rsid w:val="007A6AA5"/>
    <w:rsid w:val="007A6EB4"/>
    <w:rsid w:val="007A7D2E"/>
    <w:rsid w:val="007B1395"/>
    <w:rsid w:val="007B1757"/>
    <w:rsid w:val="007B1EC5"/>
    <w:rsid w:val="007B3DA9"/>
    <w:rsid w:val="007B431E"/>
    <w:rsid w:val="007B5141"/>
    <w:rsid w:val="007B6D97"/>
    <w:rsid w:val="007B748F"/>
    <w:rsid w:val="007B74BB"/>
    <w:rsid w:val="007C00C3"/>
    <w:rsid w:val="007C01F6"/>
    <w:rsid w:val="007C083D"/>
    <w:rsid w:val="007C0A35"/>
    <w:rsid w:val="007C106A"/>
    <w:rsid w:val="007C157B"/>
    <w:rsid w:val="007C270B"/>
    <w:rsid w:val="007C329F"/>
    <w:rsid w:val="007C34EC"/>
    <w:rsid w:val="007C35DC"/>
    <w:rsid w:val="007C4275"/>
    <w:rsid w:val="007C4391"/>
    <w:rsid w:val="007C472D"/>
    <w:rsid w:val="007C48B4"/>
    <w:rsid w:val="007C4E47"/>
    <w:rsid w:val="007C4F47"/>
    <w:rsid w:val="007C532B"/>
    <w:rsid w:val="007C5CA6"/>
    <w:rsid w:val="007C5D30"/>
    <w:rsid w:val="007C6FF2"/>
    <w:rsid w:val="007C73E5"/>
    <w:rsid w:val="007D1048"/>
    <w:rsid w:val="007D107B"/>
    <w:rsid w:val="007D11C1"/>
    <w:rsid w:val="007D1EEA"/>
    <w:rsid w:val="007D2443"/>
    <w:rsid w:val="007D2809"/>
    <w:rsid w:val="007D4870"/>
    <w:rsid w:val="007D5FD7"/>
    <w:rsid w:val="007D63CE"/>
    <w:rsid w:val="007D6700"/>
    <w:rsid w:val="007D70E4"/>
    <w:rsid w:val="007D7FE3"/>
    <w:rsid w:val="007E0770"/>
    <w:rsid w:val="007E1652"/>
    <w:rsid w:val="007E1BA7"/>
    <w:rsid w:val="007E1D7E"/>
    <w:rsid w:val="007E2786"/>
    <w:rsid w:val="007E2F6D"/>
    <w:rsid w:val="007E3D1A"/>
    <w:rsid w:val="007E4813"/>
    <w:rsid w:val="007E51EE"/>
    <w:rsid w:val="007E7A28"/>
    <w:rsid w:val="007F0311"/>
    <w:rsid w:val="007F0455"/>
    <w:rsid w:val="007F046F"/>
    <w:rsid w:val="007F060C"/>
    <w:rsid w:val="007F0C49"/>
    <w:rsid w:val="007F1FCB"/>
    <w:rsid w:val="007F3F35"/>
    <w:rsid w:val="007F45F8"/>
    <w:rsid w:val="007F4D6C"/>
    <w:rsid w:val="007F4E87"/>
    <w:rsid w:val="007F58E2"/>
    <w:rsid w:val="007F645D"/>
    <w:rsid w:val="007F73F2"/>
    <w:rsid w:val="007F74F6"/>
    <w:rsid w:val="007F7B76"/>
    <w:rsid w:val="007F7B89"/>
    <w:rsid w:val="00800BE3"/>
    <w:rsid w:val="00801C87"/>
    <w:rsid w:val="00802C8B"/>
    <w:rsid w:val="00802E22"/>
    <w:rsid w:val="00802EF0"/>
    <w:rsid w:val="00803ACE"/>
    <w:rsid w:val="00804E46"/>
    <w:rsid w:val="00805223"/>
    <w:rsid w:val="00806222"/>
    <w:rsid w:val="0080633D"/>
    <w:rsid w:val="00806677"/>
    <w:rsid w:val="00806B9D"/>
    <w:rsid w:val="00806E28"/>
    <w:rsid w:val="00806F5C"/>
    <w:rsid w:val="008076B3"/>
    <w:rsid w:val="00807E2D"/>
    <w:rsid w:val="008113CE"/>
    <w:rsid w:val="00812EF2"/>
    <w:rsid w:val="008138BE"/>
    <w:rsid w:val="00813BA9"/>
    <w:rsid w:val="00813DAC"/>
    <w:rsid w:val="0081424C"/>
    <w:rsid w:val="00814E81"/>
    <w:rsid w:val="008161DB"/>
    <w:rsid w:val="0081678F"/>
    <w:rsid w:val="00817323"/>
    <w:rsid w:val="00817445"/>
    <w:rsid w:val="0082060C"/>
    <w:rsid w:val="008235D7"/>
    <w:rsid w:val="00823847"/>
    <w:rsid w:val="0082439C"/>
    <w:rsid w:val="00824C72"/>
    <w:rsid w:val="00824F23"/>
    <w:rsid w:val="00826AEB"/>
    <w:rsid w:val="00826E4A"/>
    <w:rsid w:val="008309AE"/>
    <w:rsid w:val="00831651"/>
    <w:rsid w:val="008317D9"/>
    <w:rsid w:val="0083218E"/>
    <w:rsid w:val="00832273"/>
    <w:rsid w:val="008325CD"/>
    <w:rsid w:val="00833547"/>
    <w:rsid w:val="00833A92"/>
    <w:rsid w:val="00834870"/>
    <w:rsid w:val="008348ED"/>
    <w:rsid w:val="00837716"/>
    <w:rsid w:val="00837862"/>
    <w:rsid w:val="008400EF"/>
    <w:rsid w:val="008404EA"/>
    <w:rsid w:val="00841F68"/>
    <w:rsid w:val="00842153"/>
    <w:rsid w:val="0084242F"/>
    <w:rsid w:val="00844A42"/>
    <w:rsid w:val="008451A0"/>
    <w:rsid w:val="00846435"/>
    <w:rsid w:val="00846675"/>
    <w:rsid w:val="00846741"/>
    <w:rsid w:val="00846B6F"/>
    <w:rsid w:val="0084799C"/>
    <w:rsid w:val="00847A59"/>
    <w:rsid w:val="00847BB9"/>
    <w:rsid w:val="008504B0"/>
    <w:rsid w:val="00851AA4"/>
    <w:rsid w:val="0085230B"/>
    <w:rsid w:val="008526D4"/>
    <w:rsid w:val="008534D2"/>
    <w:rsid w:val="00855291"/>
    <w:rsid w:val="00856045"/>
    <w:rsid w:val="008561D3"/>
    <w:rsid w:val="00856419"/>
    <w:rsid w:val="00856AA9"/>
    <w:rsid w:val="00857B99"/>
    <w:rsid w:val="00860452"/>
    <w:rsid w:val="00860C78"/>
    <w:rsid w:val="00861AFC"/>
    <w:rsid w:val="00861B84"/>
    <w:rsid w:val="00862020"/>
    <w:rsid w:val="008621DF"/>
    <w:rsid w:val="00863017"/>
    <w:rsid w:val="00863066"/>
    <w:rsid w:val="0086323A"/>
    <w:rsid w:val="0086364E"/>
    <w:rsid w:val="00863849"/>
    <w:rsid w:val="00863A82"/>
    <w:rsid w:val="00864154"/>
    <w:rsid w:val="0086593B"/>
    <w:rsid w:val="008662AC"/>
    <w:rsid w:val="008665E8"/>
    <w:rsid w:val="00866B48"/>
    <w:rsid w:val="008671B0"/>
    <w:rsid w:val="00867509"/>
    <w:rsid w:val="00867ED4"/>
    <w:rsid w:val="00867F93"/>
    <w:rsid w:val="0087061E"/>
    <w:rsid w:val="00871BFF"/>
    <w:rsid w:val="00872007"/>
    <w:rsid w:val="0087329B"/>
    <w:rsid w:val="008735AC"/>
    <w:rsid w:val="00873654"/>
    <w:rsid w:val="00874D89"/>
    <w:rsid w:val="0087517E"/>
    <w:rsid w:val="008752C9"/>
    <w:rsid w:val="0087547E"/>
    <w:rsid w:val="0087579D"/>
    <w:rsid w:val="00875960"/>
    <w:rsid w:val="00875A0F"/>
    <w:rsid w:val="00876691"/>
    <w:rsid w:val="008768B7"/>
    <w:rsid w:val="0088044E"/>
    <w:rsid w:val="0088150A"/>
    <w:rsid w:val="00881F41"/>
    <w:rsid w:val="00882F4A"/>
    <w:rsid w:val="00883BEF"/>
    <w:rsid w:val="00883D56"/>
    <w:rsid w:val="00883DFA"/>
    <w:rsid w:val="00884268"/>
    <w:rsid w:val="0088496A"/>
    <w:rsid w:val="008857CA"/>
    <w:rsid w:val="00885A8F"/>
    <w:rsid w:val="00885FD3"/>
    <w:rsid w:val="0088643E"/>
    <w:rsid w:val="00886731"/>
    <w:rsid w:val="0088790E"/>
    <w:rsid w:val="008903C2"/>
    <w:rsid w:val="00890B36"/>
    <w:rsid w:val="00890E69"/>
    <w:rsid w:val="00891D90"/>
    <w:rsid w:val="0089205F"/>
    <w:rsid w:val="0089283B"/>
    <w:rsid w:val="008934F1"/>
    <w:rsid w:val="008953FF"/>
    <w:rsid w:val="00896B1E"/>
    <w:rsid w:val="0089795A"/>
    <w:rsid w:val="008A18AC"/>
    <w:rsid w:val="008A1AB0"/>
    <w:rsid w:val="008A1B2B"/>
    <w:rsid w:val="008A1E5F"/>
    <w:rsid w:val="008A232D"/>
    <w:rsid w:val="008A24A3"/>
    <w:rsid w:val="008A280A"/>
    <w:rsid w:val="008A43D9"/>
    <w:rsid w:val="008A4DE9"/>
    <w:rsid w:val="008A5915"/>
    <w:rsid w:val="008A59F5"/>
    <w:rsid w:val="008A5E6E"/>
    <w:rsid w:val="008A6098"/>
    <w:rsid w:val="008A64D1"/>
    <w:rsid w:val="008A66CE"/>
    <w:rsid w:val="008A6785"/>
    <w:rsid w:val="008A72D2"/>
    <w:rsid w:val="008A73FA"/>
    <w:rsid w:val="008B038D"/>
    <w:rsid w:val="008B0F31"/>
    <w:rsid w:val="008B1F27"/>
    <w:rsid w:val="008B2509"/>
    <w:rsid w:val="008B281F"/>
    <w:rsid w:val="008B2B16"/>
    <w:rsid w:val="008B3579"/>
    <w:rsid w:val="008B3853"/>
    <w:rsid w:val="008B3EF0"/>
    <w:rsid w:val="008B533B"/>
    <w:rsid w:val="008B53E5"/>
    <w:rsid w:val="008B5563"/>
    <w:rsid w:val="008B6272"/>
    <w:rsid w:val="008B6FFA"/>
    <w:rsid w:val="008C0955"/>
    <w:rsid w:val="008C0A91"/>
    <w:rsid w:val="008C1D65"/>
    <w:rsid w:val="008C2340"/>
    <w:rsid w:val="008C3439"/>
    <w:rsid w:val="008C42EF"/>
    <w:rsid w:val="008C4670"/>
    <w:rsid w:val="008C48E6"/>
    <w:rsid w:val="008C4A89"/>
    <w:rsid w:val="008C57F1"/>
    <w:rsid w:val="008C5D04"/>
    <w:rsid w:val="008C6957"/>
    <w:rsid w:val="008C6B34"/>
    <w:rsid w:val="008D0222"/>
    <w:rsid w:val="008D16EC"/>
    <w:rsid w:val="008D192E"/>
    <w:rsid w:val="008D1B0C"/>
    <w:rsid w:val="008D2422"/>
    <w:rsid w:val="008D3056"/>
    <w:rsid w:val="008D45AF"/>
    <w:rsid w:val="008D491F"/>
    <w:rsid w:val="008D53D3"/>
    <w:rsid w:val="008D6017"/>
    <w:rsid w:val="008D60BC"/>
    <w:rsid w:val="008E00A1"/>
    <w:rsid w:val="008E0F6D"/>
    <w:rsid w:val="008E109D"/>
    <w:rsid w:val="008E1110"/>
    <w:rsid w:val="008E31E4"/>
    <w:rsid w:val="008E5416"/>
    <w:rsid w:val="008E5DE6"/>
    <w:rsid w:val="008E6539"/>
    <w:rsid w:val="008E6F45"/>
    <w:rsid w:val="008E7AE7"/>
    <w:rsid w:val="008F005E"/>
    <w:rsid w:val="008F0967"/>
    <w:rsid w:val="008F0DA4"/>
    <w:rsid w:val="008F15E1"/>
    <w:rsid w:val="008F1A1F"/>
    <w:rsid w:val="008F1E3E"/>
    <w:rsid w:val="008F1FBD"/>
    <w:rsid w:val="008F2CA4"/>
    <w:rsid w:val="008F3A08"/>
    <w:rsid w:val="008F3BB0"/>
    <w:rsid w:val="008F4289"/>
    <w:rsid w:val="008F43DF"/>
    <w:rsid w:val="008F4B49"/>
    <w:rsid w:val="008F6760"/>
    <w:rsid w:val="008F6D7A"/>
    <w:rsid w:val="00900C98"/>
    <w:rsid w:val="00901A34"/>
    <w:rsid w:val="009023FA"/>
    <w:rsid w:val="00902B98"/>
    <w:rsid w:val="00902FDC"/>
    <w:rsid w:val="00903810"/>
    <w:rsid w:val="00903F40"/>
    <w:rsid w:val="0090401F"/>
    <w:rsid w:val="00904816"/>
    <w:rsid w:val="00904900"/>
    <w:rsid w:val="0090528B"/>
    <w:rsid w:val="00910178"/>
    <w:rsid w:val="00910814"/>
    <w:rsid w:val="00910824"/>
    <w:rsid w:val="00911E1B"/>
    <w:rsid w:val="00911F95"/>
    <w:rsid w:val="00912657"/>
    <w:rsid w:val="009127A7"/>
    <w:rsid w:val="0091308B"/>
    <w:rsid w:val="00913F34"/>
    <w:rsid w:val="0091532C"/>
    <w:rsid w:val="00915435"/>
    <w:rsid w:val="00915628"/>
    <w:rsid w:val="009167EE"/>
    <w:rsid w:val="00917672"/>
    <w:rsid w:val="00917B37"/>
    <w:rsid w:val="00920781"/>
    <w:rsid w:val="009208D5"/>
    <w:rsid w:val="00920F22"/>
    <w:rsid w:val="0092171B"/>
    <w:rsid w:val="009224B9"/>
    <w:rsid w:val="00923BC7"/>
    <w:rsid w:val="0092424F"/>
    <w:rsid w:val="009242E6"/>
    <w:rsid w:val="00925911"/>
    <w:rsid w:val="00925E44"/>
    <w:rsid w:val="00926A60"/>
    <w:rsid w:val="00926F6A"/>
    <w:rsid w:val="0092718C"/>
    <w:rsid w:val="009274AA"/>
    <w:rsid w:val="00930728"/>
    <w:rsid w:val="00930B65"/>
    <w:rsid w:val="00931045"/>
    <w:rsid w:val="00931163"/>
    <w:rsid w:val="009315FB"/>
    <w:rsid w:val="00931C21"/>
    <w:rsid w:val="00931C2D"/>
    <w:rsid w:val="00932D03"/>
    <w:rsid w:val="00933A7D"/>
    <w:rsid w:val="00934A90"/>
    <w:rsid w:val="00934D1C"/>
    <w:rsid w:val="009351A8"/>
    <w:rsid w:val="00935848"/>
    <w:rsid w:val="009364A4"/>
    <w:rsid w:val="00937617"/>
    <w:rsid w:val="009379EF"/>
    <w:rsid w:val="00937B12"/>
    <w:rsid w:val="00937B34"/>
    <w:rsid w:val="00940A55"/>
    <w:rsid w:val="00941078"/>
    <w:rsid w:val="00941293"/>
    <w:rsid w:val="00942174"/>
    <w:rsid w:val="0094265A"/>
    <w:rsid w:val="00942FC2"/>
    <w:rsid w:val="00943BA4"/>
    <w:rsid w:val="0094426B"/>
    <w:rsid w:val="00944830"/>
    <w:rsid w:val="00944924"/>
    <w:rsid w:val="00944AFA"/>
    <w:rsid w:val="00945A08"/>
    <w:rsid w:val="00945AED"/>
    <w:rsid w:val="00946370"/>
    <w:rsid w:val="009463CC"/>
    <w:rsid w:val="00947B18"/>
    <w:rsid w:val="00950232"/>
    <w:rsid w:val="00950BFE"/>
    <w:rsid w:val="00951370"/>
    <w:rsid w:val="009517D8"/>
    <w:rsid w:val="009520E8"/>
    <w:rsid w:val="00952632"/>
    <w:rsid w:val="00953788"/>
    <w:rsid w:val="0095550E"/>
    <w:rsid w:val="00955D7E"/>
    <w:rsid w:val="00956EDE"/>
    <w:rsid w:val="00960142"/>
    <w:rsid w:val="00961C26"/>
    <w:rsid w:val="009624DC"/>
    <w:rsid w:val="00962956"/>
    <w:rsid w:val="009630FD"/>
    <w:rsid w:val="00963D80"/>
    <w:rsid w:val="00965503"/>
    <w:rsid w:val="00966BE6"/>
    <w:rsid w:val="00966DC0"/>
    <w:rsid w:val="00967D08"/>
    <w:rsid w:val="0097050E"/>
    <w:rsid w:val="00970694"/>
    <w:rsid w:val="00970F1F"/>
    <w:rsid w:val="00971A1A"/>
    <w:rsid w:val="00971FB5"/>
    <w:rsid w:val="00972470"/>
    <w:rsid w:val="00972B42"/>
    <w:rsid w:val="00974097"/>
    <w:rsid w:val="00974274"/>
    <w:rsid w:val="00974D61"/>
    <w:rsid w:val="00975A5A"/>
    <w:rsid w:val="00975B3E"/>
    <w:rsid w:val="009765D0"/>
    <w:rsid w:val="00977112"/>
    <w:rsid w:val="009775CB"/>
    <w:rsid w:val="00977872"/>
    <w:rsid w:val="00977ABD"/>
    <w:rsid w:val="00977D53"/>
    <w:rsid w:val="00980758"/>
    <w:rsid w:val="00981AF7"/>
    <w:rsid w:val="00982088"/>
    <w:rsid w:val="0098263E"/>
    <w:rsid w:val="00982A32"/>
    <w:rsid w:val="00982E99"/>
    <w:rsid w:val="00983044"/>
    <w:rsid w:val="009835B2"/>
    <w:rsid w:val="009838E8"/>
    <w:rsid w:val="00983CAD"/>
    <w:rsid w:val="00985282"/>
    <w:rsid w:val="009860C3"/>
    <w:rsid w:val="009908B4"/>
    <w:rsid w:val="0099167A"/>
    <w:rsid w:val="00991B4C"/>
    <w:rsid w:val="00992784"/>
    <w:rsid w:val="00992FA3"/>
    <w:rsid w:val="00993306"/>
    <w:rsid w:val="00993B36"/>
    <w:rsid w:val="00993C71"/>
    <w:rsid w:val="00994278"/>
    <w:rsid w:val="00994BD5"/>
    <w:rsid w:val="0099581F"/>
    <w:rsid w:val="0099594D"/>
    <w:rsid w:val="00995B01"/>
    <w:rsid w:val="00995BCF"/>
    <w:rsid w:val="009960E7"/>
    <w:rsid w:val="00996229"/>
    <w:rsid w:val="0099657A"/>
    <w:rsid w:val="00997E19"/>
    <w:rsid w:val="00997F68"/>
    <w:rsid w:val="009A1363"/>
    <w:rsid w:val="009A24BD"/>
    <w:rsid w:val="009A2920"/>
    <w:rsid w:val="009A5667"/>
    <w:rsid w:val="009A594B"/>
    <w:rsid w:val="009A6071"/>
    <w:rsid w:val="009A6630"/>
    <w:rsid w:val="009A7906"/>
    <w:rsid w:val="009B027B"/>
    <w:rsid w:val="009B03AF"/>
    <w:rsid w:val="009B0A6D"/>
    <w:rsid w:val="009B1092"/>
    <w:rsid w:val="009B148D"/>
    <w:rsid w:val="009B1867"/>
    <w:rsid w:val="009B1924"/>
    <w:rsid w:val="009B1F57"/>
    <w:rsid w:val="009B47C2"/>
    <w:rsid w:val="009B4F4F"/>
    <w:rsid w:val="009B5EA7"/>
    <w:rsid w:val="009B5FF2"/>
    <w:rsid w:val="009B6D82"/>
    <w:rsid w:val="009B72DC"/>
    <w:rsid w:val="009C12A7"/>
    <w:rsid w:val="009C12D7"/>
    <w:rsid w:val="009C170F"/>
    <w:rsid w:val="009C22C8"/>
    <w:rsid w:val="009C3BFA"/>
    <w:rsid w:val="009C3D6E"/>
    <w:rsid w:val="009C3F96"/>
    <w:rsid w:val="009C473C"/>
    <w:rsid w:val="009C5485"/>
    <w:rsid w:val="009C5F5C"/>
    <w:rsid w:val="009C6944"/>
    <w:rsid w:val="009D0D9B"/>
    <w:rsid w:val="009D0F36"/>
    <w:rsid w:val="009D1096"/>
    <w:rsid w:val="009D1693"/>
    <w:rsid w:val="009D2617"/>
    <w:rsid w:val="009D56C2"/>
    <w:rsid w:val="009E135E"/>
    <w:rsid w:val="009E19AD"/>
    <w:rsid w:val="009E29D6"/>
    <w:rsid w:val="009E36E6"/>
    <w:rsid w:val="009E3932"/>
    <w:rsid w:val="009E3C84"/>
    <w:rsid w:val="009E55F9"/>
    <w:rsid w:val="009E5826"/>
    <w:rsid w:val="009E5D4E"/>
    <w:rsid w:val="009E64CE"/>
    <w:rsid w:val="009E715C"/>
    <w:rsid w:val="009F0298"/>
    <w:rsid w:val="009F0651"/>
    <w:rsid w:val="009F0786"/>
    <w:rsid w:val="009F0867"/>
    <w:rsid w:val="009F0A2C"/>
    <w:rsid w:val="009F21ED"/>
    <w:rsid w:val="009F37C7"/>
    <w:rsid w:val="009F39E0"/>
    <w:rsid w:val="009F3EF8"/>
    <w:rsid w:val="009F457A"/>
    <w:rsid w:val="009F5442"/>
    <w:rsid w:val="009F6B2A"/>
    <w:rsid w:val="009F796C"/>
    <w:rsid w:val="009F7B46"/>
    <w:rsid w:val="00A0012A"/>
    <w:rsid w:val="00A00720"/>
    <w:rsid w:val="00A00804"/>
    <w:rsid w:val="00A01273"/>
    <w:rsid w:val="00A0127E"/>
    <w:rsid w:val="00A01296"/>
    <w:rsid w:val="00A02157"/>
    <w:rsid w:val="00A03131"/>
    <w:rsid w:val="00A0373E"/>
    <w:rsid w:val="00A055E8"/>
    <w:rsid w:val="00A07C29"/>
    <w:rsid w:val="00A07CC9"/>
    <w:rsid w:val="00A07CCD"/>
    <w:rsid w:val="00A100A2"/>
    <w:rsid w:val="00A107F0"/>
    <w:rsid w:val="00A108BE"/>
    <w:rsid w:val="00A10ADC"/>
    <w:rsid w:val="00A10E9A"/>
    <w:rsid w:val="00A1161F"/>
    <w:rsid w:val="00A11D75"/>
    <w:rsid w:val="00A14686"/>
    <w:rsid w:val="00A14C80"/>
    <w:rsid w:val="00A15F5D"/>
    <w:rsid w:val="00A165AC"/>
    <w:rsid w:val="00A16787"/>
    <w:rsid w:val="00A16CA1"/>
    <w:rsid w:val="00A17829"/>
    <w:rsid w:val="00A215CB"/>
    <w:rsid w:val="00A23585"/>
    <w:rsid w:val="00A24C0F"/>
    <w:rsid w:val="00A25815"/>
    <w:rsid w:val="00A25A8E"/>
    <w:rsid w:val="00A26110"/>
    <w:rsid w:val="00A26266"/>
    <w:rsid w:val="00A279B9"/>
    <w:rsid w:val="00A27F00"/>
    <w:rsid w:val="00A3004F"/>
    <w:rsid w:val="00A3354B"/>
    <w:rsid w:val="00A339BF"/>
    <w:rsid w:val="00A33C19"/>
    <w:rsid w:val="00A344A9"/>
    <w:rsid w:val="00A34E8A"/>
    <w:rsid w:val="00A35D60"/>
    <w:rsid w:val="00A3664D"/>
    <w:rsid w:val="00A36BF2"/>
    <w:rsid w:val="00A40233"/>
    <w:rsid w:val="00A40554"/>
    <w:rsid w:val="00A419F1"/>
    <w:rsid w:val="00A424DE"/>
    <w:rsid w:val="00A43124"/>
    <w:rsid w:val="00A434CB"/>
    <w:rsid w:val="00A43EA2"/>
    <w:rsid w:val="00A43F05"/>
    <w:rsid w:val="00A44B5E"/>
    <w:rsid w:val="00A45228"/>
    <w:rsid w:val="00A46160"/>
    <w:rsid w:val="00A46C08"/>
    <w:rsid w:val="00A478CA"/>
    <w:rsid w:val="00A47DF9"/>
    <w:rsid w:val="00A503CD"/>
    <w:rsid w:val="00A5060E"/>
    <w:rsid w:val="00A5095D"/>
    <w:rsid w:val="00A50BAF"/>
    <w:rsid w:val="00A523B5"/>
    <w:rsid w:val="00A5248B"/>
    <w:rsid w:val="00A5340B"/>
    <w:rsid w:val="00A53AF5"/>
    <w:rsid w:val="00A53BE5"/>
    <w:rsid w:val="00A5527A"/>
    <w:rsid w:val="00A56952"/>
    <w:rsid w:val="00A56995"/>
    <w:rsid w:val="00A56EAC"/>
    <w:rsid w:val="00A579D8"/>
    <w:rsid w:val="00A57B28"/>
    <w:rsid w:val="00A61040"/>
    <w:rsid w:val="00A6121C"/>
    <w:rsid w:val="00A6159E"/>
    <w:rsid w:val="00A618F1"/>
    <w:rsid w:val="00A62340"/>
    <w:rsid w:val="00A62B35"/>
    <w:rsid w:val="00A62CFA"/>
    <w:rsid w:val="00A62E39"/>
    <w:rsid w:val="00A631D1"/>
    <w:rsid w:val="00A63603"/>
    <w:rsid w:val="00A63D52"/>
    <w:rsid w:val="00A64187"/>
    <w:rsid w:val="00A643A4"/>
    <w:rsid w:val="00A6441C"/>
    <w:rsid w:val="00A6466F"/>
    <w:rsid w:val="00A659AC"/>
    <w:rsid w:val="00A65DAA"/>
    <w:rsid w:val="00A66568"/>
    <w:rsid w:val="00A66796"/>
    <w:rsid w:val="00A66E42"/>
    <w:rsid w:val="00A679B3"/>
    <w:rsid w:val="00A67EB1"/>
    <w:rsid w:val="00A7036E"/>
    <w:rsid w:val="00A7088C"/>
    <w:rsid w:val="00A709C2"/>
    <w:rsid w:val="00A70BB9"/>
    <w:rsid w:val="00A70CD3"/>
    <w:rsid w:val="00A71278"/>
    <w:rsid w:val="00A714A8"/>
    <w:rsid w:val="00A717CB"/>
    <w:rsid w:val="00A71C76"/>
    <w:rsid w:val="00A71F29"/>
    <w:rsid w:val="00A72128"/>
    <w:rsid w:val="00A72A0B"/>
    <w:rsid w:val="00A73118"/>
    <w:rsid w:val="00A73405"/>
    <w:rsid w:val="00A73511"/>
    <w:rsid w:val="00A73F60"/>
    <w:rsid w:val="00A7425D"/>
    <w:rsid w:val="00A74983"/>
    <w:rsid w:val="00A750E7"/>
    <w:rsid w:val="00A77CB7"/>
    <w:rsid w:val="00A80EAD"/>
    <w:rsid w:val="00A81083"/>
    <w:rsid w:val="00A811F9"/>
    <w:rsid w:val="00A81285"/>
    <w:rsid w:val="00A816B1"/>
    <w:rsid w:val="00A8201D"/>
    <w:rsid w:val="00A834A6"/>
    <w:rsid w:val="00A83A34"/>
    <w:rsid w:val="00A8453B"/>
    <w:rsid w:val="00A84809"/>
    <w:rsid w:val="00A8542E"/>
    <w:rsid w:val="00A856B6"/>
    <w:rsid w:val="00A85CD4"/>
    <w:rsid w:val="00A85EF3"/>
    <w:rsid w:val="00A85F38"/>
    <w:rsid w:val="00A85F97"/>
    <w:rsid w:val="00A861AA"/>
    <w:rsid w:val="00A86536"/>
    <w:rsid w:val="00A86DB7"/>
    <w:rsid w:val="00A86DE9"/>
    <w:rsid w:val="00A87925"/>
    <w:rsid w:val="00A87979"/>
    <w:rsid w:val="00A87C9E"/>
    <w:rsid w:val="00A90BC1"/>
    <w:rsid w:val="00A90E25"/>
    <w:rsid w:val="00A91967"/>
    <w:rsid w:val="00A921C7"/>
    <w:rsid w:val="00A92B44"/>
    <w:rsid w:val="00A92C3E"/>
    <w:rsid w:val="00A93BF8"/>
    <w:rsid w:val="00A94003"/>
    <w:rsid w:val="00A9410D"/>
    <w:rsid w:val="00A94FB7"/>
    <w:rsid w:val="00A951B1"/>
    <w:rsid w:val="00A96295"/>
    <w:rsid w:val="00A96624"/>
    <w:rsid w:val="00A97023"/>
    <w:rsid w:val="00A97669"/>
    <w:rsid w:val="00A97830"/>
    <w:rsid w:val="00AA0126"/>
    <w:rsid w:val="00AA04C4"/>
    <w:rsid w:val="00AA06C7"/>
    <w:rsid w:val="00AA17FC"/>
    <w:rsid w:val="00AA1BBF"/>
    <w:rsid w:val="00AA2420"/>
    <w:rsid w:val="00AA26FC"/>
    <w:rsid w:val="00AA2735"/>
    <w:rsid w:val="00AA288D"/>
    <w:rsid w:val="00AA2EA7"/>
    <w:rsid w:val="00AA30E1"/>
    <w:rsid w:val="00AA4356"/>
    <w:rsid w:val="00AA4752"/>
    <w:rsid w:val="00AA4862"/>
    <w:rsid w:val="00AA4AEC"/>
    <w:rsid w:val="00AA61D5"/>
    <w:rsid w:val="00AA7104"/>
    <w:rsid w:val="00AA7E3C"/>
    <w:rsid w:val="00AA7F85"/>
    <w:rsid w:val="00AB026A"/>
    <w:rsid w:val="00AB12BB"/>
    <w:rsid w:val="00AB145A"/>
    <w:rsid w:val="00AB14BB"/>
    <w:rsid w:val="00AB220B"/>
    <w:rsid w:val="00AB2C52"/>
    <w:rsid w:val="00AB2E18"/>
    <w:rsid w:val="00AB37FB"/>
    <w:rsid w:val="00AB3C96"/>
    <w:rsid w:val="00AB401B"/>
    <w:rsid w:val="00AB4046"/>
    <w:rsid w:val="00AB4F8D"/>
    <w:rsid w:val="00AB510C"/>
    <w:rsid w:val="00AB55C8"/>
    <w:rsid w:val="00AB56D7"/>
    <w:rsid w:val="00AB5812"/>
    <w:rsid w:val="00AB5DEE"/>
    <w:rsid w:val="00AB6914"/>
    <w:rsid w:val="00AB7A12"/>
    <w:rsid w:val="00AB7E08"/>
    <w:rsid w:val="00AB7EA4"/>
    <w:rsid w:val="00AC084B"/>
    <w:rsid w:val="00AC103D"/>
    <w:rsid w:val="00AC223A"/>
    <w:rsid w:val="00AC2429"/>
    <w:rsid w:val="00AC2806"/>
    <w:rsid w:val="00AC2940"/>
    <w:rsid w:val="00AC2A9D"/>
    <w:rsid w:val="00AC2AA5"/>
    <w:rsid w:val="00AC2EED"/>
    <w:rsid w:val="00AC4571"/>
    <w:rsid w:val="00AC4DF7"/>
    <w:rsid w:val="00AC50B6"/>
    <w:rsid w:val="00AC5856"/>
    <w:rsid w:val="00AC5E93"/>
    <w:rsid w:val="00AC63D8"/>
    <w:rsid w:val="00AC724B"/>
    <w:rsid w:val="00AC72DA"/>
    <w:rsid w:val="00AD02D0"/>
    <w:rsid w:val="00AD08F3"/>
    <w:rsid w:val="00AD15E0"/>
    <w:rsid w:val="00AD192E"/>
    <w:rsid w:val="00AD1C9C"/>
    <w:rsid w:val="00AD1D86"/>
    <w:rsid w:val="00AD2822"/>
    <w:rsid w:val="00AD2A45"/>
    <w:rsid w:val="00AD2AB2"/>
    <w:rsid w:val="00AD3189"/>
    <w:rsid w:val="00AD3725"/>
    <w:rsid w:val="00AD37FC"/>
    <w:rsid w:val="00AD3DD8"/>
    <w:rsid w:val="00AD42C1"/>
    <w:rsid w:val="00AD5587"/>
    <w:rsid w:val="00AD6901"/>
    <w:rsid w:val="00AD6E2D"/>
    <w:rsid w:val="00AD79F8"/>
    <w:rsid w:val="00AD7CD2"/>
    <w:rsid w:val="00AE0356"/>
    <w:rsid w:val="00AE06EE"/>
    <w:rsid w:val="00AE12DF"/>
    <w:rsid w:val="00AE19E1"/>
    <w:rsid w:val="00AE277F"/>
    <w:rsid w:val="00AE2B5D"/>
    <w:rsid w:val="00AE2D3E"/>
    <w:rsid w:val="00AE3301"/>
    <w:rsid w:val="00AE4074"/>
    <w:rsid w:val="00AE4086"/>
    <w:rsid w:val="00AE40E9"/>
    <w:rsid w:val="00AE47A9"/>
    <w:rsid w:val="00AE4A44"/>
    <w:rsid w:val="00AE530C"/>
    <w:rsid w:val="00AE65DD"/>
    <w:rsid w:val="00AE6F5B"/>
    <w:rsid w:val="00AE7270"/>
    <w:rsid w:val="00AE7410"/>
    <w:rsid w:val="00AE7573"/>
    <w:rsid w:val="00AE7632"/>
    <w:rsid w:val="00AE7D05"/>
    <w:rsid w:val="00AE7DA0"/>
    <w:rsid w:val="00AE7DAD"/>
    <w:rsid w:val="00AF1373"/>
    <w:rsid w:val="00AF173B"/>
    <w:rsid w:val="00AF1E01"/>
    <w:rsid w:val="00AF31CB"/>
    <w:rsid w:val="00AF32EB"/>
    <w:rsid w:val="00AF40F1"/>
    <w:rsid w:val="00AF4CA0"/>
    <w:rsid w:val="00AF5F43"/>
    <w:rsid w:val="00AF665C"/>
    <w:rsid w:val="00AF7EE8"/>
    <w:rsid w:val="00B00350"/>
    <w:rsid w:val="00B00826"/>
    <w:rsid w:val="00B0111F"/>
    <w:rsid w:val="00B019EE"/>
    <w:rsid w:val="00B02360"/>
    <w:rsid w:val="00B0256F"/>
    <w:rsid w:val="00B03DD5"/>
    <w:rsid w:val="00B042B6"/>
    <w:rsid w:val="00B043AA"/>
    <w:rsid w:val="00B05A6A"/>
    <w:rsid w:val="00B05CF2"/>
    <w:rsid w:val="00B0619C"/>
    <w:rsid w:val="00B06B99"/>
    <w:rsid w:val="00B06F59"/>
    <w:rsid w:val="00B07094"/>
    <w:rsid w:val="00B0712B"/>
    <w:rsid w:val="00B07944"/>
    <w:rsid w:val="00B079C0"/>
    <w:rsid w:val="00B07A2C"/>
    <w:rsid w:val="00B07CB2"/>
    <w:rsid w:val="00B10F27"/>
    <w:rsid w:val="00B11E00"/>
    <w:rsid w:val="00B12154"/>
    <w:rsid w:val="00B1384F"/>
    <w:rsid w:val="00B13A3D"/>
    <w:rsid w:val="00B14155"/>
    <w:rsid w:val="00B14503"/>
    <w:rsid w:val="00B1460E"/>
    <w:rsid w:val="00B14F02"/>
    <w:rsid w:val="00B1523F"/>
    <w:rsid w:val="00B15F5A"/>
    <w:rsid w:val="00B16590"/>
    <w:rsid w:val="00B1743E"/>
    <w:rsid w:val="00B176A2"/>
    <w:rsid w:val="00B17ACF"/>
    <w:rsid w:val="00B20D21"/>
    <w:rsid w:val="00B20D81"/>
    <w:rsid w:val="00B216BF"/>
    <w:rsid w:val="00B21C5B"/>
    <w:rsid w:val="00B21F54"/>
    <w:rsid w:val="00B22251"/>
    <w:rsid w:val="00B22BC2"/>
    <w:rsid w:val="00B23599"/>
    <w:rsid w:val="00B24126"/>
    <w:rsid w:val="00B242C8"/>
    <w:rsid w:val="00B24C73"/>
    <w:rsid w:val="00B24D34"/>
    <w:rsid w:val="00B25C54"/>
    <w:rsid w:val="00B261FA"/>
    <w:rsid w:val="00B2621E"/>
    <w:rsid w:val="00B32184"/>
    <w:rsid w:val="00B3224B"/>
    <w:rsid w:val="00B326A4"/>
    <w:rsid w:val="00B338C7"/>
    <w:rsid w:val="00B35C1B"/>
    <w:rsid w:val="00B363A6"/>
    <w:rsid w:val="00B36AE5"/>
    <w:rsid w:val="00B36C6F"/>
    <w:rsid w:val="00B36FCE"/>
    <w:rsid w:val="00B3736D"/>
    <w:rsid w:val="00B40202"/>
    <w:rsid w:val="00B4121A"/>
    <w:rsid w:val="00B41323"/>
    <w:rsid w:val="00B419D8"/>
    <w:rsid w:val="00B42259"/>
    <w:rsid w:val="00B42DAE"/>
    <w:rsid w:val="00B43021"/>
    <w:rsid w:val="00B432FC"/>
    <w:rsid w:val="00B436D3"/>
    <w:rsid w:val="00B4419A"/>
    <w:rsid w:val="00B443AC"/>
    <w:rsid w:val="00B4504F"/>
    <w:rsid w:val="00B45D6B"/>
    <w:rsid w:val="00B46EE4"/>
    <w:rsid w:val="00B46F52"/>
    <w:rsid w:val="00B476FD"/>
    <w:rsid w:val="00B47F3B"/>
    <w:rsid w:val="00B500A0"/>
    <w:rsid w:val="00B51AEA"/>
    <w:rsid w:val="00B52C95"/>
    <w:rsid w:val="00B53963"/>
    <w:rsid w:val="00B5445E"/>
    <w:rsid w:val="00B57200"/>
    <w:rsid w:val="00B60077"/>
    <w:rsid w:val="00B616E0"/>
    <w:rsid w:val="00B61D14"/>
    <w:rsid w:val="00B625A9"/>
    <w:rsid w:val="00B6268F"/>
    <w:rsid w:val="00B62D50"/>
    <w:rsid w:val="00B63C05"/>
    <w:rsid w:val="00B63EFD"/>
    <w:rsid w:val="00B63F94"/>
    <w:rsid w:val="00B64078"/>
    <w:rsid w:val="00B6445B"/>
    <w:rsid w:val="00B6540D"/>
    <w:rsid w:val="00B656E9"/>
    <w:rsid w:val="00B66421"/>
    <w:rsid w:val="00B66585"/>
    <w:rsid w:val="00B6746F"/>
    <w:rsid w:val="00B676D6"/>
    <w:rsid w:val="00B67ACA"/>
    <w:rsid w:val="00B67B3D"/>
    <w:rsid w:val="00B70B92"/>
    <w:rsid w:val="00B71266"/>
    <w:rsid w:val="00B71A8C"/>
    <w:rsid w:val="00B729E3"/>
    <w:rsid w:val="00B72F79"/>
    <w:rsid w:val="00B75721"/>
    <w:rsid w:val="00B75A19"/>
    <w:rsid w:val="00B767A3"/>
    <w:rsid w:val="00B76CC1"/>
    <w:rsid w:val="00B802BF"/>
    <w:rsid w:val="00B80B6F"/>
    <w:rsid w:val="00B8167F"/>
    <w:rsid w:val="00B821B5"/>
    <w:rsid w:val="00B8228B"/>
    <w:rsid w:val="00B82592"/>
    <w:rsid w:val="00B82F0E"/>
    <w:rsid w:val="00B82FC6"/>
    <w:rsid w:val="00B83496"/>
    <w:rsid w:val="00B84669"/>
    <w:rsid w:val="00B86952"/>
    <w:rsid w:val="00B86AD8"/>
    <w:rsid w:val="00B8732D"/>
    <w:rsid w:val="00B90ED7"/>
    <w:rsid w:val="00B91244"/>
    <w:rsid w:val="00B9161A"/>
    <w:rsid w:val="00B91917"/>
    <w:rsid w:val="00B924EA"/>
    <w:rsid w:val="00B92AA9"/>
    <w:rsid w:val="00B92CFD"/>
    <w:rsid w:val="00B92E25"/>
    <w:rsid w:val="00B931D2"/>
    <w:rsid w:val="00B93299"/>
    <w:rsid w:val="00B94F7A"/>
    <w:rsid w:val="00B960CD"/>
    <w:rsid w:val="00B97120"/>
    <w:rsid w:val="00B9751E"/>
    <w:rsid w:val="00B975AF"/>
    <w:rsid w:val="00BA03A1"/>
    <w:rsid w:val="00BA0502"/>
    <w:rsid w:val="00BA079C"/>
    <w:rsid w:val="00BA09CB"/>
    <w:rsid w:val="00BA1240"/>
    <w:rsid w:val="00BA1E9F"/>
    <w:rsid w:val="00BA2321"/>
    <w:rsid w:val="00BA2792"/>
    <w:rsid w:val="00BA2D65"/>
    <w:rsid w:val="00BA3781"/>
    <w:rsid w:val="00BA4283"/>
    <w:rsid w:val="00BA51E8"/>
    <w:rsid w:val="00BA566E"/>
    <w:rsid w:val="00BA5ABA"/>
    <w:rsid w:val="00BA6959"/>
    <w:rsid w:val="00BA6B15"/>
    <w:rsid w:val="00BA738E"/>
    <w:rsid w:val="00BA781D"/>
    <w:rsid w:val="00BA7F18"/>
    <w:rsid w:val="00BB171A"/>
    <w:rsid w:val="00BB214E"/>
    <w:rsid w:val="00BB237B"/>
    <w:rsid w:val="00BB28A7"/>
    <w:rsid w:val="00BB2A09"/>
    <w:rsid w:val="00BB2AB8"/>
    <w:rsid w:val="00BB32D6"/>
    <w:rsid w:val="00BB3663"/>
    <w:rsid w:val="00BB54C4"/>
    <w:rsid w:val="00BB57FC"/>
    <w:rsid w:val="00BB6B27"/>
    <w:rsid w:val="00BB74BE"/>
    <w:rsid w:val="00BB7B9F"/>
    <w:rsid w:val="00BC03F2"/>
    <w:rsid w:val="00BC1A38"/>
    <w:rsid w:val="00BC26AA"/>
    <w:rsid w:val="00BC28CF"/>
    <w:rsid w:val="00BC3140"/>
    <w:rsid w:val="00BC3B8F"/>
    <w:rsid w:val="00BC3D18"/>
    <w:rsid w:val="00BC48BC"/>
    <w:rsid w:val="00BC51D4"/>
    <w:rsid w:val="00BC5FD9"/>
    <w:rsid w:val="00BC6273"/>
    <w:rsid w:val="00BC63E9"/>
    <w:rsid w:val="00BC6828"/>
    <w:rsid w:val="00BD04E7"/>
    <w:rsid w:val="00BD05DD"/>
    <w:rsid w:val="00BD085C"/>
    <w:rsid w:val="00BD1667"/>
    <w:rsid w:val="00BD1D84"/>
    <w:rsid w:val="00BD23B9"/>
    <w:rsid w:val="00BD2BD0"/>
    <w:rsid w:val="00BD3379"/>
    <w:rsid w:val="00BD3633"/>
    <w:rsid w:val="00BD3FBD"/>
    <w:rsid w:val="00BD451D"/>
    <w:rsid w:val="00BD459F"/>
    <w:rsid w:val="00BD4C75"/>
    <w:rsid w:val="00BD56AB"/>
    <w:rsid w:val="00BD5713"/>
    <w:rsid w:val="00BD5802"/>
    <w:rsid w:val="00BD5950"/>
    <w:rsid w:val="00BD6387"/>
    <w:rsid w:val="00BD6C6A"/>
    <w:rsid w:val="00BD729B"/>
    <w:rsid w:val="00BD7526"/>
    <w:rsid w:val="00BD796C"/>
    <w:rsid w:val="00BE0078"/>
    <w:rsid w:val="00BE0341"/>
    <w:rsid w:val="00BE055C"/>
    <w:rsid w:val="00BE11EA"/>
    <w:rsid w:val="00BE11F6"/>
    <w:rsid w:val="00BE1764"/>
    <w:rsid w:val="00BE326C"/>
    <w:rsid w:val="00BE3299"/>
    <w:rsid w:val="00BE399C"/>
    <w:rsid w:val="00BE3B17"/>
    <w:rsid w:val="00BE3B9A"/>
    <w:rsid w:val="00BE4EDB"/>
    <w:rsid w:val="00BE5FA5"/>
    <w:rsid w:val="00BE6043"/>
    <w:rsid w:val="00BE66E1"/>
    <w:rsid w:val="00BE6AB5"/>
    <w:rsid w:val="00BE6E54"/>
    <w:rsid w:val="00BE76D7"/>
    <w:rsid w:val="00BF0D82"/>
    <w:rsid w:val="00BF0F2E"/>
    <w:rsid w:val="00BF235A"/>
    <w:rsid w:val="00BF2372"/>
    <w:rsid w:val="00BF265B"/>
    <w:rsid w:val="00BF29C8"/>
    <w:rsid w:val="00BF3463"/>
    <w:rsid w:val="00BF38AF"/>
    <w:rsid w:val="00BF4256"/>
    <w:rsid w:val="00BF4F54"/>
    <w:rsid w:val="00BF6385"/>
    <w:rsid w:val="00BF69F1"/>
    <w:rsid w:val="00BF6A28"/>
    <w:rsid w:val="00BF6E50"/>
    <w:rsid w:val="00BF7265"/>
    <w:rsid w:val="00BF7505"/>
    <w:rsid w:val="00BF76E5"/>
    <w:rsid w:val="00C00135"/>
    <w:rsid w:val="00C00267"/>
    <w:rsid w:val="00C006A2"/>
    <w:rsid w:val="00C00C94"/>
    <w:rsid w:val="00C01631"/>
    <w:rsid w:val="00C0193E"/>
    <w:rsid w:val="00C01A79"/>
    <w:rsid w:val="00C02321"/>
    <w:rsid w:val="00C02E9A"/>
    <w:rsid w:val="00C044C4"/>
    <w:rsid w:val="00C05154"/>
    <w:rsid w:val="00C055CF"/>
    <w:rsid w:val="00C0576D"/>
    <w:rsid w:val="00C05C33"/>
    <w:rsid w:val="00C0620C"/>
    <w:rsid w:val="00C064F3"/>
    <w:rsid w:val="00C06E62"/>
    <w:rsid w:val="00C07289"/>
    <w:rsid w:val="00C07768"/>
    <w:rsid w:val="00C10D23"/>
    <w:rsid w:val="00C10F8A"/>
    <w:rsid w:val="00C1188B"/>
    <w:rsid w:val="00C11C25"/>
    <w:rsid w:val="00C11CF5"/>
    <w:rsid w:val="00C11DB5"/>
    <w:rsid w:val="00C124D8"/>
    <w:rsid w:val="00C12BE9"/>
    <w:rsid w:val="00C132B1"/>
    <w:rsid w:val="00C13396"/>
    <w:rsid w:val="00C13A3A"/>
    <w:rsid w:val="00C13A43"/>
    <w:rsid w:val="00C13A8B"/>
    <w:rsid w:val="00C1420D"/>
    <w:rsid w:val="00C148ED"/>
    <w:rsid w:val="00C153B2"/>
    <w:rsid w:val="00C1586E"/>
    <w:rsid w:val="00C16DF8"/>
    <w:rsid w:val="00C17D1D"/>
    <w:rsid w:val="00C201B1"/>
    <w:rsid w:val="00C21B72"/>
    <w:rsid w:val="00C2204C"/>
    <w:rsid w:val="00C22808"/>
    <w:rsid w:val="00C2378B"/>
    <w:rsid w:val="00C237C7"/>
    <w:rsid w:val="00C24656"/>
    <w:rsid w:val="00C24856"/>
    <w:rsid w:val="00C24ADB"/>
    <w:rsid w:val="00C24EE3"/>
    <w:rsid w:val="00C24F40"/>
    <w:rsid w:val="00C250D6"/>
    <w:rsid w:val="00C25C62"/>
    <w:rsid w:val="00C26494"/>
    <w:rsid w:val="00C2670B"/>
    <w:rsid w:val="00C26C3D"/>
    <w:rsid w:val="00C271A7"/>
    <w:rsid w:val="00C275C5"/>
    <w:rsid w:val="00C27BC9"/>
    <w:rsid w:val="00C303C5"/>
    <w:rsid w:val="00C30B8E"/>
    <w:rsid w:val="00C30C89"/>
    <w:rsid w:val="00C30F78"/>
    <w:rsid w:val="00C317E3"/>
    <w:rsid w:val="00C336CA"/>
    <w:rsid w:val="00C3371D"/>
    <w:rsid w:val="00C33EB2"/>
    <w:rsid w:val="00C34075"/>
    <w:rsid w:val="00C340E4"/>
    <w:rsid w:val="00C348F3"/>
    <w:rsid w:val="00C35CD4"/>
    <w:rsid w:val="00C36A32"/>
    <w:rsid w:val="00C36B7A"/>
    <w:rsid w:val="00C373ED"/>
    <w:rsid w:val="00C376B3"/>
    <w:rsid w:val="00C37B35"/>
    <w:rsid w:val="00C37C36"/>
    <w:rsid w:val="00C37D55"/>
    <w:rsid w:val="00C37E8C"/>
    <w:rsid w:val="00C4028D"/>
    <w:rsid w:val="00C40A7D"/>
    <w:rsid w:val="00C415C1"/>
    <w:rsid w:val="00C4199A"/>
    <w:rsid w:val="00C41EE4"/>
    <w:rsid w:val="00C4309E"/>
    <w:rsid w:val="00C4360F"/>
    <w:rsid w:val="00C43B77"/>
    <w:rsid w:val="00C43FDD"/>
    <w:rsid w:val="00C440D5"/>
    <w:rsid w:val="00C45809"/>
    <w:rsid w:val="00C45B7A"/>
    <w:rsid w:val="00C46615"/>
    <w:rsid w:val="00C47D28"/>
    <w:rsid w:val="00C47D3B"/>
    <w:rsid w:val="00C47E73"/>
    <w:rsid w:val="00C5011E"/>
    <w:rsid w:val="00C51790"/>
    <w:rsid w:val="00C5180E"/>
    <w:rsid w:val="00C52CBA"/>
    <w:rsid w:val="00C53059"/>
    <w:rsid w:val="00C53B84"/>
    <w:rsid w:val="00C545FE"/>
    <w:rsid w:val="00C54745"/>
    <w:rsid w:val="00C54937"/>
    <w:rsid w:val="00C55264"/>
    <w:rsid w:val="00C55383"/>
    <w:rsid w:val="00C56368"/>
    <w:rsid w:val="00C56755"/>
    <w:rsid w:val="00C5741D"/>
    <w:rsid w:val="00C5793C"/>
    <w:rsid w:val="00C57C22"/>
    <w:rsid w:val="00C57CB6"/>
    <w:rsid w:val="00C57EC7"/>
    <w:rsid w:val="00C60176"/>
    <w:rsid w:val="00C61465"/>
    <w:rsid w:val="00C61CBE"/>
    <w:rsid w:val="00C61F83"/>
    <w:rsid w:val="00C62097"/>
    <w:rsid w:val="00C625B7"/>
    <w:rsid w:val="00C6356A"/>
    <w:rsid w:val="00C63DC2"/>
    <w:rsid w:val="00C64019"/>
    <w:rsid w:val="00C642D1"/>
    <w:rsid w:val="00C6449A"/>
    <w:rsid w:val="00C659BC"/>
    <w:rsid w:val="00C65DC1"/>
    <w:rsid w:val="00C665D6"/>
    <w:rsid w:val="00C668C1"/>
    <w:rsid w:val="00C66F1C"/>
    <w:rsid w:val="00C67D74"/>
    <w:rsid w:val="00C700D2"/>
    <w:rsid w:val="00C70939"/>
    <w:rsid w:val="00C70A67"/>
    <w:rsid w:val="00C70F40"/>
    <w:rsid w:val="00C70F58"/>
    <w:rsid w:val="00C7122B"/>
    <w:rsid w:val="00C7123D"/>
    <w:rsid w:val="00C71EAA"/>
    <w:rsid w:val="00C73095"/>
    <w:rsid w:val="00C74091"/>
    <w:rsid w:val="00C7410F"/>
    <w:rsid w:val="00C74878"/>
    <w:rsid w:val="00C75926"/>
    <w:rsid w:val="00C762F5"/>
    <w:rsid w:val="00C7790E"/>
    <w:rsid w:val="00C77FAF"/>
    <w:rsid w:val="00C80043"/>
    <w:rsid w:val="00C8099F"/>
    <w:rsid w:val="00C82E2F"/>
    <w:rsid w:val="00C844DA"/>
    <w:rsid w:val="00C85719"/>
    <w:rsid w:val="00C86209"/>
    <w:rsid w:val="00C86421"/>
    <w:rsid w:val="00C86642"/>
    <w:rsid w:val="00C8674A"/>
    <w:rsid w:val="00C86E80"/>
    <w:rsid w:val="00C870DA"/>
    <w:rsid w:val="00C87367"/>
    <w:rsid w:val="00C87688"/>
    <w:rsid w:val="00C879AC"/>
    <w:rsid w:val="00C87D1B"/>
    <w:rsid w:val="00C90709"/>
    <w:rsid w:val="00C909E5"/>
    <w:rsid w:val="00C90C40"/>
    <w:rsid w:val="00C926BE"/>
    <w:rsid w:val="00C94125"/>
    <w:rsid w:val="00C94527"/>
    <w:rsid w:val="00C95729"/>
    <w:rsid w:val="00C971DF"/>
    <w:rsid w:val="00CA0B62"/>
    <w:rsid w:val="00CA1C66"/>
    <w:rsid w:val="00CA340F"/>
    <w:rsid w:val="00CA4BB5"/>
    <w:rsid w:val="00CA5D35"/>
    <w:rsid w:val="00CA5D9D"/>
    <w:rsid w:val="00CA679E"/>
    <w:rsid w:val="00CA6A40"/>
    <w:rsid w:val="00CB0DD4"/>
    <w:rsid w:val="00CB11A9"/>
    <w:rsid w:val="00CB14D3"/>
    <w:rsid w:val="00CB20EB"/>
    <w:rsid w:val="00CB244A"/>
    <w:rsid w:val="00CB277B"/>
    <w:rsid w:val="00CB28C9"/>
    <w:rsid w:val="00CB2E4D"/>
    <w:rsid w:val="00CB415F"/>
    <w:rsid w:val="00CB43E0"/>
    <w:rsid w:val="00CB457B"/>
    <w:rsid w:val="00CB5D53"/>
    <w:rsid w:val="00CB6532"/>
    <w:rsid w:val="00CB6914"/>
    <w:rsid w:val="00CB691D"/>
    <w:rsid w:val="00CB721E"/>
    <w:rsid w:val="00CB7B44"/>
    <w:rsid w:val="00CC0984"/>
    <w:rsid w:val="00CC1BEF"/>
    <w:rsid w:val="00CC1BF3"/>
    <w:rsid w:val="00CC1DFB"/>
    <w:rsid w:val="00CC243F"/>
    <w:rsid w:val="00CC29BC"/>
    <w:rsid w:val="00CC342B"/>
    <w:rsid w:val="00CC4A86"/>
    <w:rsid w:val="00CC5AF6"/>
    <w:rsid w:val="00CC5C42"/>
    <w:rsid w:val="00CC639F"/>
    <w:rsid w:val="00CC65FA"/>
    <w:rsid w:val="00CC6FDC"/>
    <w:rsid w:val="00CC714E"/>
    <w:rsid w:val="00CC7ED6"/>
    <w:rsid w:val="00CD002E"/>
    <w:rsid w:val="00CD2101"/>
    <w:rsid w:val="00CD3EAB"/>
    <w:rsid w:val="00CD4831"/>
    <w:rsid w:val="00CD4868"/>
    <w:rsid w:val="00CD5B49"/>
    <w:rsid w:val="00CD5F90"/>
    <w:rsid w:val="00CD63C4"/>
    <w:rsid w:val="00CE0273"/>
    <w:rsid w:val="00CE0465"/>
    <w:rsid w:val="00CE077E"/>
    <w:rsid w:val="00CE0BEB"/>
    <w:rsid w:val="00CE1637"/>
    <w:rsid w:val="00CE22F4"/>
    <w:rsid w:val="00CE25C7"/>
    <w:rsid w:val="00CE261E"/>
    <w:rsid w:val="00CE2CBC"/>
    <w:rsid w:val="00CE3063"/>
    <w:rsid w:val="00CE31B8"/>
    <w:rsid w:val="00CE377A"/>
    <w:rsid w:val="00CE400B"/>
    <w:rsid w:val="00CE4060"/>
    <w:rsid w:val="00CE4176"/>
    <w:rsid w:val="00CE4379"/>
    <w:rsid w:val="00CE4546"/>
    <w:rsid w:val="00CE49D9"/>
    <w:rsid w:val="00CE777A"/>
    <w:rsid w:val="00CE77A8"/>
    <w:rsid w:val="00CE77C8"/>
    <w:rsid w:val="00CE783E"/>
    <w:rsid w:val="00CE7BAF"/>
    <w:rsid w:val="00CF0ACF"/>
    <w:rsid w:val="00CF11B8"/>
    <w:rsid w:val="00CF154F"/>
    <w:rsid w:val="00CF18EE"/>
    <w:rsid w:val="00CF1E5C"/>
    <w:rsid w:val="00CF244F"/>
    <w:rsid w:val="00CF2776"/>
    <w:rsid w:val="00CF2D01"/>
    <w:rsid w:val="00CF2F38"/>
    <w:rsid w:val="00CF3A2B"/>
    <w:rsid w:val="00CF3AC8"/>
    <w:rsid w:val="00CF412B"/>
    <w:rsid w:val="00CF424E"/>
    <w:rsid w:val="00CF4956"/>
    <w:rsid w:val="00CF52D7"/>
    <w:rsid w:val="00CF5414"/>
    <w:rsid w:val="00CF6C63"/>
    <w:rsid w:val="00CF6C72"/>
    <w:rsid w:val="00CF6FAE"/>
    <w:rsid w:val="00CF6FD1"/>
    <w:rsid w:val="00CF70E7"/>
    <w:rsid w:val="00D00587"/>
    <w:rsid w:val="00D0067B"/>
    <w:rsid w:val="00D00968"/>
    <w:rsid w:val="00D00D37"/>
    <w:rsid w:val="00D03177"/>
    <w:rsid w:val="00D03B44"/>
    <w:rsid w:val="00D03DF0"/>
    <w:rsid w:val="00D04731"/>
    <w:rsid w:val="00D051E5"/>
    <w:rsid w:val="00D05C23"/>
    <w:rsid w:val="00D06AED"/>
    <w:rsid w:val="00D10D26"/>
    <w:rsid w:val="00D112B3"/>
    <w:rsid w:val="00D114C3"/>
    <w:rsid w:val="00D1153B"/>
    <w:rsid w:val="00D117B6"/>
    <w:rsid w:val="00D11A5E"/>
    <w:rsid w:val="00D121D8"/>
    <w:rsid w:val="00D12A76"/>
    <w:rsid w:val="00D12BC0"/>
    <w:rsid w:val="00D131E8"/>
    <w:rsid w:val="00D1495E"/>
    <w:rsid w:val="00D15386"/>
    <w:rsid w:val="00D15487"/>
    <w:rsid w:val="00D154E6"/>
    <w:rsid w:val="00D15E39"/>
    <w:rsid w:val="00D1773B"/>
    <w:rsid w:val="00D2058D"/>
    <w:rsid w:val="00D2077A"/>
    <w:rsid w:val="00D21102"/>
    <w:rsid w:val="00D214A4"/>
    <w:rsid w:val="00D21F5E"/>
    <w:rsid w:val="00D2200E"/>
    <w:rsid w:val="00D221AC"/>
    <w:rsid w:val="00D23566"/>
    <w:rsid w:val="00D247C0"/>
    <w:rsid w:val="00D25929"/>
    <w:rsid w:val="00D26029"/>
    <w:rsid w:val="00D2613F"/>
    <w:rsid w:val="00D26417"/>
    <w:rsid w:val="00D26AD8"/>
    <w:rsid w:val="00D27410"/>
    <w:rsid w:val="00D27719"/>
    <w:rsid w:val="00D301FA"/>
    <w:rsid w:val="00D308FE"/>
    <w:rsid w:val="00D31010"/>
    <w:rsid w:val="00D310D5"/>
    <w:rsid w:val="00D31322"/>
    <w:rsid w:val="00D314BC"/>
    <w:rsid w:val="00D31580"/>
    <w:rsid w:val="00D31BC6"/>
    <w:rsid w:val="00D327C2"/>
    <w:rsid w:val="00D32D0A"/>
    <w:rsid w:val="00D3302A"/>
    <w:rsid w:val="00D33080"/>
    <w:rsid w:val="00D3319C"/>
    <w:rsid w:val="00D34F6C"/>
    <w:rsid w:val="00D357B3"/>
    <w:rsid w:val="00D36FAB"/>
    <w:rsid w:val="00D37E30"/>
    <w:rsid w:val="00D40E4A"/>
    <w:rsid w:val="00D40F1A"/>
    <w:rsid w:val="00D40FB2"/>
    <w:rsid w:val="00D41748"/>
    <w:rsid w:val="00D41A5A"/>
    <w:rsid w:val="00D41E52"/>
    <w:rsid w:val="00D42BA8"/>
    <w:rsid w:val="00D430A1"/>
    <w:rsid w:val="00D43750"/>
    <w:rsid w:val="00D44461"/>
    <w:rsid w:val="00D4531F"/>
    <w:rsid w:val="00D45EEE"/>
    <w:rsid w:val="00D463D2"/>
    <w:rsid w:val="00D46991"/>
    <w:rsid w:val="00D470B1"/>
    <w:rsid w:val="00D478C3"/>
    <w:rsid w:val="00D47C8C"/>
    <w:rsid w:val="00D50783"/>
    <w:rsid w:val="00D51A43"/>
    <w:rsid w:val="00D52039"/>
    <w:rsid w:val="00D52BBE"/>
    <w:rsid w:val="00D530FC"/>
    <w:rsid w:val="00D55B7F"/>
    <w:rsid w:val="00D55ED9"/>
    <w:rsid w:val="00D5621B"/>
    <w:rsid w:val="00D56360"/>
    <w:rsid w:val="00D56796"/>
    <w:rsid w:val="00D60920"/>
    <w:rsid w:val="00D60B42"/>
    <w:rsid w:val="00D60C5D"/>
    <w:rsid w:val="00D6135A"/>
    <w:rsid w:val="00D61539"/>
    <w:rsid w:val="00D6176A"/>
    <w:rsid w:val="00D61D19"/>
    <w:rsid w:val="00D61EE2"/>
    <w:rsid w:val="00D63231"/>
    <w:rsid w:val="00D6388E"/>
    <w:rsid w:val="00D63EAC"/>
    <w:rsid w:val="00D64619"/>
    <w:rsid w:val="00D6483D"/>
    <w:rsid w:val="00D65E46"/>
    <w:rsid w:val="00D66404"/>
    <w:rsid w:val="00D66576"/>
    <w:rsid w:val="00D7197E"/>
    <w:rsid w:val="00D72184"/>
    <w:rsid w:val="00D7377F"/>
    <w:rsid w:val="00D73937"/>
    <w:rsid w:val="00D73CF3"/>
    <w:rsid w:val="00D7420A"/>
    <w:rsid w:val="00D7439F"/>
    <w:rsid w:val="00D744DB"/>
    <w:rsid w:val="00D74615"/>
    <w:rsid w:val="00D75B1B"/>
    <w:rsid w:val="00D75D88"/>
    <w:rsid w:val="00D76173"/>
    <w:rsid w:val="00D76232"/>
    <w:rsid w:val="00D765E2"/>
    <w:rsid w:val="00D77878"/>
    <w:rsid w:val="00D77B32"/>
    <w:rsid w:val="00D803CC"/>
    <w:rsid w:val="00D80E77"/>
    <w:rsid w:val="00D81ED0"/>
    <w:rsid w:val="00D82141"/>
    <w:rsid w:val="00D82544"/>
    <w:rsid w:val="00D82BFE"/>
    <w:rsid w:val="00D82CB0"/>
    <w:rsid w:val="00D82DEA"/>
    <w:rsid w:val="00D84AB0"/>
    <w:rsid w:val="00D85746"/>
    <w:rsid w:val="00D864F5"/>
    <w:rsid w:val="00D86539"/>
    <w:rsid w:val="00D875EC"/>
    <w:rsid w:val="00D878D9"/>
    <w:rsid w:val="00D906C0"/>
    <w:rsid w:val="00D90C4E"/>
    <w:rsid w:val="00D91A6A"/>
    <w:rsid w:val="00D91AC8"/>
    <w:rsid w:val="00D9297E"/>
    <w:rsid w:val="00D93300"/>
    <w:rsid w:val="00D94884"/>
    <w:rsid w:val="00D94D36"/>
    <w:rsid w:val="00D95B2A"/>
    <w:rsid w:val="00D96324"/>
    <w:rsid w:val="00D964AC"/>
    <w:rsid w:val="00D96842"/>
    <w:rsid w:val="00D9701B"/>
    <w:rsid w:val="00D9752E"/>
    <w:rsid w:val="00DA070B"/>
    <w:rsid w:val="00DA0AA1"/>
    <w:rsid w:val="00DA0AAB"/>
    <w:rsid w:val="00DA1DD7"/>
    <w:rsid w:val="00DA1FD3"/>
    <w:rsid w:val="00DA2244"/>
    <w:rsid w:val="00DA259B"/>
    <w:rsid w:val="00DA2A56"/>
    <w:rsid w:val="00DA460C"/>
    <w:rsid w:val="00DA46CB"/>
    <w:rsid w:val="00DA4982"/>
    <w:rsid w:val="00DA4B6E"/>
    <w:rsid w:val="00DA53D8"/>
    <w:rsid w:val="00DA5573"/>
    <w:rsid w:val="00DA5602"/>
    <w:rsid w:val="00DA5945"/>
    <w:rsid w:val="00DA5E7D"/>
    <w:rsid w:val="00DA6459"/>
    <w:rsid w:val="00DA6A9B"/>
    <w:rsid w:val="00DA70A3"/>
    <w:rsid w:val="00DA7441"/>
    <w:rsid w:val="00DA7A1D"/>
    <w:rsid w:val="00DA7AB7"/>
    <w:rsid w:val="00DA7B31"/>
    <w:rsid w:val="00DB1966"/>
    <w:rsid w:val="00DB1A2E"/>
    <w:rsid w:val="00DB1E92"/>
    <w:rsid w:val="00DB2400"/>
    <w:rsid w:val="00DB29BD"/>
    <w:rsid w:val="00DB43F9"/>
    <w:rsid w:val="00DB5474"/>
    <w:rsid w:val="00DB5478"/>
    <w:rsid w:val="00DB5630"/>
    <w:rsid w:val="00DB62F1"/>
    <w:rsid w:val="00DB68C9"/>
    <w:rsid w:val="00DB6EBA"/>
    <w:rsid w:val="00DB7189"/>
    <w:rsid w:val="00DC005B"/>
    <w:rsid w:val="00DC155B"/>
    <w:rsid w:val="00DC18C9"/>
    <w:rsid w:val="00DC1B3F"/>
    <w:rsid w:val="00DC1D83"/>
    <w:rsid w:val="00DC211A"/>
    <w:rsid w:val="00DC2737"/>
    <w:rsid w:val="00DC2AE4"/>
    <w:rsid w:val="00DC2DAA"/>
    <w:rsid w:val="00DC2DBA"/>
    <w:rsid w:val="00DC2FF1"/>
    <w:rsid w:val="00DC39DB"/>
    <w:rsid w:val="00DC3E4C"/>
    <w:rsid w:val="00DC4358"/>
    <w:rsid w:val="00DC5802"/>
    <w:rsid w:val="00DC5B64"/>
    <w:rsid w:val="00DC6067"/>
    <w:rsid w:val="00DC6739"/>
    <w:rsid w:val="00DC6894"/>
    <w:rsid w:val="00DC73BC"/>
    <w:rsid w:val="00DC73DC"/>
    <w:rsid w:val="00DC749A"/>
    <w:rsid w:val="00DC7F9B"/>
    <w:rsid w:val="00DD0332"/>
    <w:rsid w:val="00DD094F"/>
    <w:rsid w:val="00DD1823"/>
    <w:rsid w:val="00DD190C"/>
    <w:rsid w:val="00DD1F5A"/>
    <w:rsid w:val="00DD23C4"/>
    <w:rsid w:val="00DD2BD3"/>
    <w:rsid w:val="00DD2CCC"/>
    <w:rsid w:val="00DD3853"/>
    <w:rsid w:val="00DD3F83"/>
    <w:rsid w:val="00DD456A"/>
    <w:rsid w:val="00DD5124"/>
    <w:rsid w:val="00DD61E3"/>
    <w:rsid w:val="00DD64EC"/>
    <w:rsid w:val="00DD678D"/>
    <w:rsid w:val="00DD73E6"/>
    <w:rsid w:val="00DE10F9"/>
    <w:rsid w:val="00DE147C"/>
    <w:rsid w:val="00DE2F2B"/>
    <w:rsid w:val="00DE4099"/>
    <w:rsid w:val="00DE4762"/>
    <w:rsid w:val="00DE47FD"/>
    <w:rsid w:val="00DE4815"/>
    <w:rsid w:val="00DE5456"/>
    <w:rsid w:val="00DE5C26"/>
    <w:rsid w:val="00DE64C2"/>
    <w:rsid w:val="00DE70E0"/>
    <w:rsid w:val="00DF0380"/>
    <w:rsid w:val="00DF0530"/>
    <w:rsid w:val="00DF0AB8"/>
    <w:rsid w:val="00DF0BCE"/>
    <w:rsid w:val="00DF0BF3"/>
    <w:rsid w:val="00DF1C6B"/>
    <w:rsid w:val="00DF24D0"/>
    <w:rsid w:val="00DF2F26"/>
    <w:rsid w:val="00DF30FC"/>
    <w:rsid w:val="00DF3D78"/>
    <w:rsid w:val="00DF3DCA"/>
    <w:rsid w:val="00DF3E41"/>
    <w:rsid w:val="00DF4637"/>
    <w:rsid w:val="00DF5186"/>
    <w:rsid w:val="00DF64D3"/>
    <w:rsid w:val="00DF769B"/>
    <w:rsid w:val="00DF7B01"/>
    <w:rsid w:val="00E009F9"/>
    <w:rsid w:val="00E00B18"/>
    <w:rsid w:val="00E00D3E"/>
    <w:rsid w:val="00E01205"/>
    <w:rsid w:val="00E0121F"/>
    <w:rsid w:val="00E0154A"/>
    <w:rsid w:val="00E015A1"/>
    <w:rsid w:val="00E0186E"/>
    <w:rsid w:val="00E01A89"/>
    <w:rsid w:val="00E01CC4"/>
    <w:rsid w:val="00E02053"/>
    <w:rsid w:val="00E034B2"/>
    <w:rsid w:val="00E04551"/>
    <w:rsid w:val="00E046D8"/>
    <w:rsid w:val="00E0503F"/>
    <w:rsid w:val="00E0615B"/>
    <w:rsid w:val="00E068E7"/>
    <w:rsid w:val="00E072E7"/>
    <w:rsid w:val="00E07794"/>
    <w:rsid w:val="00E07DF1"/>
    <w:rsid w:val="00E10265"/>
    <w:rsid w:val="00E109E8"/>
    <w:rsid w:val="00E1124F"/>
    <w:rsid w:val="00E12496"/>
    <w:rsid w:val="00E1314D"/>
    <w:rsid w:val="00E13DD9"/>
    <w:rsid w:val="00E1477B"/>
    <w:rsid w:val="00E14786"/>
    <w:rsid w:val="00E15127"/>
    <w:rsid w:val="00E15A88"/>
    <w:rsid w:val="00E16E45"/>
    <w:rsid w:val="00E20317"/>
    <w:rsid w:val="00E20A72"/>
    <w:rsid w:val="00E21121"/>
    <w:rsid w:val="00E21416"/>
    <w:rsid w:val="00E21655"/>
    <w:rsid w:val="00E23031"/>
    <w:rsid w:val="00E235F3"/>
    <w:rsid w:val="00E24685"/>
    <w:rsid w:val="00E24871"/>
    <w:rsid w:val="00E25F17"/>
    <w:rsid w:val="00E26034"/>
    <w:rsid w:val="00E26618"/>
    <w:rsid w:val="00E270E3"/>
    <w:rsid w:val="00E3053F"/>
    <w:rsid w:val="00E305AE"/>
    <w:rsid w:val="00E30B51"/>
    <w:rsid w:val="00E30BFE"/>
    <w:rsid w:val="00E32449"/>
    <w:rsid w:val="00E32D0A"/>
    <w:rsid w:val="00E33FBB"/>
    <w:rsid w:val="00E34299"/>
    <w:rsid w:val="00E34300"/>
    <w:rsid w:val="00E34ABC"/>
    <w:rsid w:val="00E34E6E"/>
    <w:rsid w:val="00E35105"/>
    <w:rsid w:val="00E35156"/>
    <w:rsid w:val="00E35318"/>
    <w:rsid w:val="00E364C9"/>
    <w:rsid w:val="00E374FA"/>
    <w:rsid w:val="00E37A14"/>
    <w:rsid w:val="00E40347"/>
    <w:rsid w:val="00E40C88"/>
    <w:rsid w:val="00E40D49"/>
    <w:rsid w:val="00E40DAF"/>
    <w:rsid w:val="00E4114D"/>
    <w:rsid w:val="00E422F8"/>
    <w:rsid w:val="00E427D9"/>
    <w:rsid w:val="00E43193"/>
    <w:rsid w:val="00E432CE"/>
    <w:rsid w:val="00E43A14"/>
    <w:rsid w:val="00E44261"/>
    <w:rsid w:val="00E449CF"/>
    <w:rsid w:val="00E44FF9"/>
    <w:rsid w:val="00E4554F"/>
    <w:rsid w:val="00E4605B"/>
    <w:rsid w:val="00E4677C"/>
    <w:rsid w:val="00E46882"/>
    <w:rsid w:val="00E47707"/>
    <w:rsid w:val="00E506FF"/>
    <w:rsid w:val="00E50CB0"/>
    <w:rsid w:val="00E51110"/>
    <w:rsid w:val="00E51A3F"/>
    <w:rsid w:val="00E55567"/>
    <w:rsid w:val="00E558F0"/>
    <w:rsid w:val="00E56328"/>
    <w:rsid w:val="00E56C46"/>
    <w:rsid w:val="00E5793D"/>
    <w:rsid w:val="00E57A7A"/>
    <w:rsid w:val="00E60C1B"/>
    <w:rsid w:val="00E60E87"/>
    <w:rsid w:val="00E612FF"/>
    <w:rsid w:val="00E61BDB"/>
    <w:rsid w:val="00E622EF"/>
    <w:rsid w:val="00E62EEA"/>
    <w:rsid w:val="00E6300C"/>
    <w:rsid w:val="00E63A12"/>
    <w:rsid w:val="00E6498B"/>
    <w:rsid w:val="00E64AA8"/>
    <w:rsid w:val="00E64D11"/>
    <w:rsid w:val="00E65822"/>
    <w:rsid w:val="00E66162"/>
    <w:rsid w:val="00E67601"/>
    <w:rsid w:val="00E67952"/>
    <w:rsid w:val="00E67B99"/>
    <w:rsid w:val="00E70576"/>
    <w:rsid w:val="00E70CD7"/>
    <w:rsid w:val="00E716EC"/>
    <w:rsid w:val="00E71B4D"/>
    <w:rsid w:val="00E71F3F"/>
    <w:rsid w:val="00E72765"/>
    <w:rsid w:val="00E735D4"/>
    <w:rsid w:val="00E738C7"/>
    <w:rsid w:val="00E7572A"/>
    <w:rsid w:val="00E761F4"/>
    <w:rsid w:val="00E766AE"/>
    <w:rsid w:val="00E76A87"/>
    <w:rsid w:val="00E8075B"/>
    <w:rsid w:val="00E80B4F"/>
    <w:rsid w:val="00E80EA2"/>
    <w:rsid w:val="00E815D1"/>
    <w:rsid w:val="00E81889"/>
    <w:rsid w:val="00E81AC5"/>
    <w:rsid w:val="00E83C64"/>
    <w:rsid w:val="00E83D77"/>
    <w:rsid w:val="00E83F1B"/>
    <w:rsid w:val="00E849A4"/>
    <w:rsid w:val="00E853C7"/>
    <w:rsid w:val="00E85CEB"/>
    <w:rsid w:val="00E85E4C"/>
    <w:rsid w:val="00E863BB"/>
    <w:rsid w:val="00E86760"/>
    <w:rsid w:val="00E870EB"/>
    <w:rsid w:val="00E874AC"/>
    <w:rsid w:val="00E87948"/>
    <w:rsid w:val="00E87B58"/>
    <w:rsid w:val="00E90282"/>
    <w:rsid w:val="00E9043F"/>
    <w:rsid w:val="00E91624"/>
    <w:rsid w:val="00E92DE4"/>
    <w:rsid w:val="00E93545"/>
    <w:rsid w:val="00E93B3D"/>
    <w:rsid w:val="00E94101"/>
    <w:rsid w:val="00E942F8"/>
    <w:rsid w:val="00E95368"/>
    <w:rsid w:val="00E95C5E"/>
    <w:rsid w:val="00E95E48"/>
    <w:rsid w:val="00E97147"/>
    <w:rsid w:val="00EA01AF"/>
    <w:rsid w:val="00EA0E94"/>
    <w:rsid w:val="00EA0EB8"/>
    <w:rsid w:val="00EA1257"/>
    <w:rsid w:val="00EA13BC"/>
    <w:rsid w:val="00EA209C"/>
    <w:rsid w:val="00EA245D"/>
    <w:rsid w:val="00EA25AB"/>
    <w:rsid w:val="00EA27A9"/>
    <w:rsid w:val="00EA27EB"/>
    <w:rsid w:val="00EA475C"/>
    <w:rsid w:val="00EA4C2C"/>
    <w:rsid w:val="00EA4DC3"/>
    <w:rsid w:val="00EA5914"/>
    <w:rsid w:val="00EA5CEF"/>
    <w:rsid w:val="00EA5F31"/>
    <w:rsid w:val="00EA5FBE"/>
    <w:rsid w:val="00EA6182"/>
    <w:rsid w:val="00EA6547"/>
    <w:rsid w:val="00EA6A6C"/>
    <w:rsid w:val="00EA6CF1"/>
    <w:rsid w:val="00EA6E81"/>
    <w:rsid w:val="00EA74D4"/>
    <w:rsid w:val="00EA77CA"/>
    <w:rsid w:val="00EA7B11"/>
    <w:rsid w:val="00EA7E63"/>
    <w:rsid w:val="00EA7EEF"/>
    <w:rsid w:val="00EB035F"/>
    <w:rsid w:val="00EB04A6"/>
    <w:rsid w:val="00EB04CC"/>
    <w:rsid w:val="00EB0CAD"/>
    <w:rsid w:val="00EB20D8"/>
    <w:rsid w:val="00EB2D58"/>
    <w:rsid w:val="00EB4C95"/>
    <w:rsid w:val="00EB4EF1"/>
    <w:rsid w:val="00EB545F"/>
    <w:rsid w:val="00EB57DB"/>
    <w:rsid w:val="00EB5812"/>
    <w:rsid w:val="00EB6682"/>
    <w:rsid w:val="00EB725D"/>
    <w:rsid w:val="00EB7A79"/>
    <w:rsid w:val="00EC16BD"/>
    <w:rsid w:val="00EC4287"/>
    <w:rsid w:val="00EC44A4"/>
    <w:rsid w:val="00EC4F25"/>
    <w:rsid w:val="00EC517B"/>
    <w:rsid w:val="00EC5CBF"/>
    <w:rsid w:val="00EC5CEE"/>
    <w:rsid w:val="00EC5F47"/>
    <w:rsid w:val="00EC6C19"/>
    <w:rsid w:val="00EC733A"/>
    <w:rsid w:val="00ED0E47"/>
    <w:rsid w:val="00ED0FE2"/>
    <w:rsid w:val="00ED107C"/>
    <w:rsid w:val="00ED1104"/>
    <w:rsid w:val="00ED11E2"/>
    <w:rsid w:val="00ED1FFE"/>
    <w:rsid w:val="00ED2653"/>
    <w:rsid w:val="00ED2765"/>
    <w:rsid w:val="00ED29AA"/>
    <w:rsid w:val="00ED3000"/>
    <w:rsid w:val="00ED337B"/>
    <w:rsid w:val="00ED37C8"/>
    <w:rsid w:val="00ED395B"/>
    <w:rsid w:val="00ED3B0A"/>
    <w:rsid w:val="00ED3C23"/>
    <w:rsid w:val="00ED440B"/>
    <w:rsid w:val="00ED479C"/>
    <w:rsid w:val="00ED5067"/>
    <w:rsid w:val="00ED5974"/>
    <w:rsid w:val="00ED5CC6"/>
    <w:rsid w:val="00ED5D74"/>
    <w:rsid w:val="00EE007F"/>
    <w:rsid w:val="00EE10A0"/>
    <w:rsid w:val="00EE1EC2"/>
    <w:rsid w:val="00EE1F2B"/>
    <w:rsid w:val="00EE1FED"/>
    <w:rsid w:val="00EE2E4B"/>
    <w:rsid w:val="00EE2F9B"/>
    <w:rsid w:val="00EE3EC9"/>
    <w:rsid w:val="00EE4D9F"/>
    <w:rsid w:val="00EE5C7C"/>
    <w:rsid w:val="00EE5C95"/>
    <w:rsid w:val="00EE6286"/>
    <w:rsid w:val="00EE6BC4"/>
    <w:rsid w:val="00EE7371"/>
    <w:rsid w:val="00EF0316"/>
    <w:rsid w:val="00EF07BA"/>
    <w:rsid w:val="00EF0A24"/>
    <w:rsid w:val="00EF0E2D"/>
    <w:rsid w:val="00EF196A"/>
    <w:rsid w:val="00EF20E6"/>
    <w:rsid w:val="00EF2E5E"/>
    <w:rsid w:val="00EF2FD8"/>
    <w:rsid w:val="00EF3462"/>
    <w:rsid w:val="00EF36E8"/>
    <w:rsid w:val="00EF378C"/>
    <w:rsid w:val="00EF3990"/>
    <w:rsid w:val="00EF3B89"/>
    <w:rsid w:val="00EF5AD8"/>
    <w:rsid w:val="00EF602D"/>
    <w:rsid w:val="00EF67AB"/>
    <w:rsid w:val="00EF773B"/>
    <w:rsid w:val="00F00239"/>
    <w:rsid w:val="00F006F4"/>
    <w:rsid w:val="00F01DDE"/>
    <w:rsid w:val="00F01F16"/>
    <w:rsid w:val="00F021BC"/>
    <w:rsid w:val="00F02865"/>
    <w:rsid w:val="00F03115"/>
    <w:rsid w:val="00F03537"/>
    <w:rsid w:val="00F03C4A"/>
    <w:rsid w:val="00F03E5C"/>
    <w:rsid w:val="00F03F7D"/>
    <w:rsid w:val="00F041A8"/>
    <w:rsid w:val="00F042A4"/>
    <w:rsid w:val="00F04656"/>
    <w:rsid w:val="00F0503A"/>
    <w:rsid w:val="00F050E9"/>
    <w:rsid w:val="00F05A0C"/>
    <w:rsid w:val="00F0615F"/>
    <w:rsid w:val="00F061A2"/>
    <w:rsid w:val="00F066C9"/>
    <w:rsid w:val="00F067D1"/>
    <w:rsid w:val="00F06A06"/>
    <w:rsid w:val="00F0789A"/>
    <w:rsid w:val="00F079B4"/>
    <w:rsid w:val="00F07C0E"/>
    <w:rsid w:val="00F07CE3"/>
    <w:rsid w:val="00F10D0C"/>
    <w:rsid w:val="00F10E83"/>
    <w:rsid w:val="00F10F04"/>
    <w:rsid w:val="00F10F70"/>
    <w:rsid w:val="00F110A8"/>
    <w:rsid w:val="00F11F25"/>
    <w:rsid w:val="00F1223E"/>
    <w:rsid w:val="00F12266"/>
    <w:rsid w:val="00F136F7"/>
    <w:rsid w:val="00F13BEF"/>
    <w:rsid w:val="00F143F5"/>
    <w:rsid w:val="00F153FF"/>
    <w:rsid w:val="00F15B5B"/>
    <w:rsid w:val="00F16277"/>
    <w:rsid w:val="00F16604"/>
    <w:rsid w:val="00F16F8B"/>
    <w:rsid w:val="00F1790B"/>
    <w:rsid w:val="00F20192"/>
    <w:rsid w:val="00F212F5"/>
    <w:rsid w:val="00F219B1"/>
    <w:rsid w:val="00F21BD3"/>
    <w:rsid w:val="00F21CD2"/>
    <w:rsid w:val="00F225DB"/>
    <w:rsid w:val="00F22D04"/>
    <w:rsid w:val="00F255E7"/>
    <w:rsid w:val="00F25A8F"/>
    <w:rsid w:val="00F25ABC"/>
    <w:rsid w:val="00F25D53"/>
    <w:rsid w:val="00F275C9"/>
    <w:rsid w:val="00F2775A"/>
    <w:rsid w:val="00F277E4"/>
    <w:rsid w:val="00F27941"/>
    <w:rsid w:val="00F27AF9"/>
    <w:rsid w:val="00F27DBB"/>
    <w:rsid w:val="00F27E8A"/>
    <w:rsid w:val="00F300AA"/>
    <w:rsid w:val="00F30534"/>
    <w:rsid w:val="00F312B2"/>
    <w:rsid w:val="00F31428"/>
    <w:rsid w:val="00F328A0"/>
    <w:rsid w:val="00F332C0"/>
    <w:rsid w:val="00F336F1"/>
    <w:rsid w:val="00F338B1"/>
    <w:rsid w:val="00F33E4A"/>
    <w:rsid w:val="00F34956"/>
    <w:rsid w:val="00F34EAE"/>
    <w:rsid w:val="00F35276"/>
    <w:rsid w:val="00F35AAB"/>
    <w:rsid w:val="00F35F8A"/>
    <w:rsid w:val="00F36BF2"/>
    <w:rsid w:val="00F37DB3"/>
    <w:rsid w:val="00F408DE"/>
    <w:rsid w:val="00F40CD2"/>
    <w:rsid w:val="00F41903"/>
    <w:rsid w:val="00F41CE6"/>
    <w:rsid w:val="00F4205E"/>
    <w:rsid w:val="00F420CA"/>
    <w:rsid w:val="00F42384"/>
    <w:rsid w:val="00F42443"/>
    <w:rsid w:val="00F426D1"/>
    <w:rsid w:val="00F430BB"/>
    <w:rsid w:val="00F43B83"/>
    <w:rsid w:val="00F445D6"/>
    <w:rsid w:val="00F44FFE"/>
    <w:rsid w:val="00F45550"/>
    <w:rsid w:val="00F45A8B"/>
    <w:rsid w:val="00F45EE6"/>
    <w:rsid w:val="00F46360"/>
    <w:rsid w:val="00F47426"/>
    <w:rsid w:val="00F474E3"/>
    <w:rsid w:val="00F47F4E"/>
    <w:rsid w:val="00F51A72"/>
    <w:rsid w:val="00F52C76"/>
    <w:rsid w:val="00F52FC4"/>
    <w:rsid w:val="00F53684"/>
    <w:rsid w:val="00F53A12"/>
    <w:rsid w:val="00F53E82"/>
    <w:rsid w:val="00F545C6"/>
    <w:rsid w:val="00F5500F"/>
    <w:rsid w:val="00F55327"/>
    <w:rsid w:val="00F5655F"/>
    <w:rsid w:val="00F56873"/>
    <w:rsid w:val="00F56A8E"/>
    <w:rsid w:val="00F57C1D"/>
    <w:rsid w:val="00F57CFE"/>
    <w:rsid w:val="00F60203"/>
    <w:rsid w:val="00F6034D"/>
    <w:rsid w:val="00F6102C"/>
    <w:rsid w:val="00F61E56"/>
    <w:rsid w:val="00F63B46"/>
    <w:rsid w:val="00F63DB6"/>
    <w:rsid w:val="00F644E5"/>
    <w:rsid w:val="00F64550"/>
    <w:rsid w:val="00F6571A"/>
    <w:rsid w:val="00F662E8"/>
    <w:rsid w:val="00F66450"/>
    <w:rsid w:val="00F66585"/>
    <w:rsid w:val="00F6686D"/>
    <w:rsid w:val="00F66AEE"/>
    <w:rsid w:val="00F66EEA"/>
    <w:rsid w:val="00F67246"/>
    <w:rsid w:val="00F67E4F"/>
    <w:rsid w:val="00F70156"/>
    <w:rsid w:val="00F70492"/>
    <w:rsid w:val="00F708A1"/>
    <w:rsid w:val="00F70A1D"/>
    <w:rsid w:val="00F7189C"/>
    <w:rsid w:val="00F73AF2"/>
    <w:rsid w:val="00F73F77"/>
    <w:rsid w:val="00F7403F"/>
    <w:rsid w:val="00F74527"/>
    <w:rsid w:val="00F759F8"/>
    <w:rsid w:val="00F767F7"/>
    <w:rsid w:val="00F76C22"/>
    <w:rsid w:val="00F77F73"/>
    <w:rsid w:val="00F8046F"/>
    <w:rsid w:val="00F811F1"/>
    <w:rsid w:val="00F81884"/>
    <w:rsid w:val="00F81F48"/>
    <w:rsid w:val="00F8359C"/>
    <w:rsid w:val="00F8466B"/>
    <w:rsid w:val="00F849F1"/>
    <w:rsid w:val="00F858B6"/>
    <w:rsid w:val="00F8592C"/>
    <w:rsid w:val="00F85A74"/>
    <w:rsid w:val="00F85CFF"/>
    <w:rsid w:val="00F8623C"/>
    <w:rsid w:val="00F9046D"/>
    <w:rsid w:val="00F907E2"/>
    <w:rsid w:val="00F90BDC"/>
    <w:rsid w:val="00F90DE0"/>
    <w:rsid w:val="00F90EFC"/>
    <w:rsid w:val="00F9153E"/>
    <w:rsid w:val="00F91A80"/>
    <w:rsid w:val="00F93E6B"/>
    <w:rsid w:val="00F94068"/>
    <w:rsid w:val="00F94D03"/>
    <w:rsid w:val="00F95669"/>
    <w:rsid w:val="00F95F5E"/>
    <w:rsid w:val="00F970B9"/>
    <w:rsid w:val="00F970C3"/>
    <w:rsid w:val="00FA04E0"/>
    <w:rsid w:val="00FA2A74"/>
    <w:rsid w:val="00FA2DA2"/>
    <w:rsid w:val="00FA3085"/>
    <w:rsid w:val="00FA58CA"/>
    <w:rsid w:val="00FA59C8"/>
    <w:rsid w:val="00FA666E"/>
    <w:rsid w:val="00FA6700"/>
    <w:rsid w:val="00FB0430"/>
    <w:rsid w:val="00FB0537"/>
    <w:rsid w:val="00FB0FE1"/>
    <w:rsid w:val="00FB16BD"/>
    <w:rsid w:val="00FB1880"/>
    <w:rsid w:val="00FB1CC6"/>
    <w:rsid w:val="00FB231C"/>
    <w:rsid w:val="00FB238A"/>
    <w:rsid w:val="00FB331E"/>
    <w:rsid w:val="00FB3BB7"/>
    <w:rsid w:val="00FB3CFC"/>
    <w:rsid w:val="00FB44E1"/>
    <w:rsid w:val="00FB451C"/>
    <w:rsid w:val="00FB4B49"/>
    <w:rsid w:val="00FB647D"/>
    <w:rsid w:val="00FB69F8"/>
    <w:rsid w:val="00FB6E29"/>
    <w:rsid w:val="00FC05B7"/>
    <w:rsid w:val="00FC09A7"/>
    <w:rsid w:val="00FC15AD"/>
    <w:rsid w:val="00FC2828"/>
    <w:rsid w:val="00FC2F73"/>
    <w:rsid w:val="00FC2F7C"/>
    <w:rsid w:val="00FC3E57"/>
    <w:rsid w:val="00FC3F56"/>
    <w:rsid w:val="00FC476F"/>
    <w:rsid w:val="00FC5828"/>
    <w:rsid w:val="00FC5EB9"/>
    <w:rsid w:val="00FC6B0A"/>
    <w:rsid w:val="00FC6F96"/>
    <w:rsid w:val="00FC7651"/>
    <w:rsid w:val="00FC7F8E"/>
    <w:rsid w:val="00FD034C"/>
    <w:rsid w:val="00FD0C76"/>
    <w:rsid w:val="00FD10FB"/>
    <w:rsid w:val="00FD17DB"/>
    <w:rsid w:val="00FD242B"/>
    <w:rsid w:val="00FD253C"/>
    <w:rsid w:val="00FD277C"/>
    <w:rsid w:val="00FD2F03"/>
    <w:rsid w:val="00FD2F11"/>
    <w:rsid w:val="00FD34F3"/>
    <w:rsid w:val="00FD3A6B"/>
    <w:rsid w:val="00FD3C81"/>
    <w:rsid w:val="00FD40C5"/>
    <w:rsid w:val="00FD54FE"/>
    <w:rsid w:val="00FD5C35"/>
    <w:rsid w:val="00FD6B1F"/>
    <w:rsid w:val="00FD6CDD"/>
    <w:rsid w:val="00FD6D6F"/>
    <w:rsid w:val="00FD7AD8"/>
    <w:rsid w:val="00FE063B"/>
    <w:rsid w:val="00FE0730"/>
    <w:rsid w:val="00FE1E37"/>
    <w:rsid w:val="00FE20A3"/>
    <w:rsid w:val="00FE2348"/>
    <w:rsid w:val="00FE36CA"/>
    <w:rsid w:val="00FE3E0B"/>
    <w:rsid w:val="00FE52E9"/>
    <w:rsid w:val="00FE5D94"/>
    <w:rsid w:val="00FE74BA"/>
    <w:rsid w:val="00FE791F"/>
    <w:rsid w:val="00FF0052"/>
    <w:rsid w:val="00FF0A07"/>
    <w:rsid w:val="00FF242A"/>
    <w:rsid w:val="00FF2748"/>
    <w:rsid w:val="00FF2A1D"/>
    <w:rsid w:val="00FF2C1F"/>
    <w:rsid w:val="00FF3661"/>
    <w:rsid w:val="00FF403D"/>
    <w:rsid w:val="00FF40DC"/>
    <w:rsid w:val="00FF482E"/>
    <w:rsid w:val="00FF516C"/>
    <w:rsid w:val="00FF5373"/>
    <w:rsid w:val="00FF618B"/>
    <w:rsid w:val="00FF6D6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E25"/>
    <w:rPr>
      <w:sz w:val="24"/>
      <w:szCs w:val="24"/>
    </w:rPr>
  </w:style>
  <w:style w:type="paragraph" w:styleId="1">
    <w:name w:val="heading 1"/>
    <w:basedOn w:val="a"/>
    <w:next w:val="a"/>
    <w:qFormat/>
    <w:rsid w:val="005B6E0D"/>
    <w:pPr>
      <w:keepNext/>
      <w:spacing w:before="240" w:after="60"/>
      <w:outlineLvl w:val="0"/>
    </w:pPr>
    <w:rPr>
      <w:rFonts w:ascii="Arial" w:hAnsi="Arial" w:cs="Arial"/>
      <w:b/>
      <w:bCs/>
      <w:kern w:val="32"/>
      <w:sz w:val="32"/>
      <w:szCs w:val="32"/>
    </w:rPr>
  </w:style>
  <w:style w:type="paragraph" w:styleId="2">
    <w:name w:val="heading 2"/>
    <w:basedOn w:val="a"/>
    <w:next w:val="a"/>
    <w:qFormat/>
    <w:rsid w:val="00993306"/>
    <w:pPr>
      <w:keepNext/>
      <w:spacing w:before="240" w:after="60"/>
      <w:outlineLvl w:val="1"/>
    </w:pPr>
    <w:rPr>
      <w:rFonts w:ascii="Arial" w:hAnsi="Arial" w:cs="Arial"/>
      <w:b/>
      <w:bCs/>
      <w:i/>
      <w:iCs/>
      <w:sz w:val="28"/>
      <w:szCs w:val="28"/>
    </w:rPr>
  </w:style>
  <w:style w:type="paragraph" w:styleId="3">
    <w:name w:val="heading 3"/>
    <w:basedOn w:val="a"/>
    <w:next w:val="a"/>
    <w:qFormat/>
    <w:rsid w:val="00AB5DEE"/>
    <w:pPr>
      <w:keepNext/>
      <w:spacing w:before="240" w:after="60"/>
      <w:outlineLvl w:val="2"/>
    </w:pPr>
    <w:rPr>
      <w:rFonts w:ascii="Arial" w:hAnsi="Arial" w:cs="Arial"/>
      <w:b/>
      <w:bCs/>
      <w:sz w:val="26"/>
      <w:szCs w:val="26"/>
    </w:rPr>
  </w:style>
  <w:style w:type="paragraph" w:styleId="4">
    <w:name w:val="heading 4"/>
    <w:basedOn w:val="a"/>
    <w:next w:val="a"/>
    <w:qFormat/>
    <w:rsid w:val="0034482B"/>
    <w:pPr>
      <w:keepNext/>
      <w:jc w:val="both"/>
      <w:outlineLvl w:val="3"/>
    </w:pPr>
    <w:rPr>
      <w:rFonts w:ascii="Arial Narrow" w:hAnsi="Arial Narrow"/>
      <w:b/>
      <w:i/>
      <w:color w:val="000080"/>
      <w:szCs w:val="22"/>
    </w:rPr>
  </w:style>
  <w:style w:type="paragraph" w:styleId="5">
    <w:name w:val="heading 5"/>
    <w:basedOn w:val="a"/>
    <w:next w:val="a"/>
    <w:qFormat/>
    <w:rsid w:val="0034482B"/>
    <w:pPr>
      <w:keepNext/>
      <w:jc w:val="both"/>
      <w:outlineLvl w:val="4"/>
    </w:pPr>
    <w:rPr>
      <w:rFonts w:ascii="Arial Narrow" w:hAnsi="Arial Narrow"/>
      <w:b/>
      <w:sz w:val="22"/>
      <w:szCs w:val="22"/>
    </w:rPr>
  </w:style>
  <w:style w:type="paragraph" w:styleId="6">
    <w:name w:val="heading 6"/>
    <w:basedOn w:val="a"/>
    <w:next w:val="a"/>
    <w:qFormat/>
    <w:rsid w:val="0022549F"/>
    <w:pPr>
      <w:keepNext/>
      <w:jc w:val="both"/>
      <w:outlineLvl w:val="5"/>
    </w:pPr>
    <w:rPr>
      <w:rFonts w:ascii="Arial Narrow" w:hAnsi="Arial Narrow"/>
      <w:b/>
      <w:color w:val="000080"/>
      <w:sz w:val="26"/>
      <w:szCs w:val="22"/>
    </w:rPr>
  </w:style>
  <w:style w:type="paragraph" w:styleId="7">
    <w:name w:val="heading 7"/>
    <w:basedOn w:val="a"/>
    <w:next w:val="a"/>
    <w:qFormat/>
    <w:rsid w:val="006C6D1A"/>
    <w:pPr>
      <w:keepNext/>
      <w:jc w:val="both"/>
      <w:outlineLvl w:val="6"/>
    </w:pPr>
    <w:rPr>
      <w:rFonts w:ascii="Arial Narrow" w:hAnsi="Arial Narrow"/>
      <w:b/>
      <w:color w:val="000080"/>
      <w:sz w:val="22"/>
      <w:szCs w:val="22"/>
    </w:rPr>
  </w:style>
  <w:style w:type="paragraph" w:styleId="8">
    <w:name w:val="heading 8"/>
    <w:basedOn w:val="a"/>
    <w:next w:val="a"/>
    <w:qFormat/>
    <w:rsid w:val="006C6D1A"/>
    <w:pPr>
      <w:keepNext/>
      <w:jc w:val="both"/>
      <w:outlineLvl w:val="7"/>
    </w:pPr>
    <w:rPr>
      <w:rFonts w:ascii="Arial Narrow" w:hAnsi="Arial Narrow"/>
      <w:b/>
      <w:i/>
      <w:sz w:val="22"/>
      <w:szCs w:val="22"/>
    </w:rPr>
  </w:style>
  <w:style w:type="paragraph" w:styleId="9">
    <w:name w:val="heading 9"/>
    <w:basedOn w:val="a"/>
    <w:next w:val="a"/>
    <w:qFormat/>
    <w:rsid w:val="00DB563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40E4A"/>
    <w:pPr>
      <w:tabs>
        <w:tab w:val="center" w:pos="4153"/>
        <w:tab w:val="right" w:pos="8306"/>
      </w:tabs>
    </w:pPr>
  </w:style>
  <w:style w:type="paragraph" w:styleId="a4">
    <w:name w:val="footer"/>
    <w:basedOn w:val="a"/>
    <w:rsid w:val="00D40E4A"/>
    <w:pPr>
      <w:tabs>
        <w:tab w:val="center" w:pos="4153"/>
        <w:tab w:val="right" w:pos="8306"/>
      </w:tabs>
    </w:pPr>
  </w:style>
  <w:style w:type="character" w:styleId="a5">
    <w:name w:val="page number"/>
    <w:basedOn w:val="a0"/>
    <w:rsid w:val="00D40E4A"/>
  </w:style>
  <w:style w:type="paragraph" w:styleId="a6">
    <w:name w:val="Balloon Text"/>
    <w:basedOn w:val="a"/>
    <w:semiHidden/>
    <w:rsid w:val="001561CD"/>
    <w:rPr>
      <w:rFonts w:ascii="Tahoma" w:hAnsi="Tahoma" w:cs="Tahoma"/>
      <w:sz w:val="16"/>
      <w:szCs w:val="16"/>
    </w:rPr>
  </w:style>
  <w:style w:type="paragraph" w:customStyle="1" w:styleId="aplo">
    <w:name w:val="aplo"/>
    <w:basedOn w:val="a"/>
    <w:rsid w:val="00A90E25"/>
    <w:pPr>
      <w:tabs>
        <w:tab w:val="left" w:pos="567"/>
      </w:tabs>
      <w:spacing w:before="120"/>
      <w:jc w:val="both"/>
    </w:pPr>
    <w:rPr>
      <w:sz w:val="22"/>
      <w:szCs w:val="20"/>
      <w:lang w:val="en-GB"/>
    </w:rPr>
  </w:style>
  <w:style w:type="paragraph" w:styleId="20">
    <w:name w:val="Body Text 2"/>
    <w:basedOn w:val="a"/>
    <w:rsid w:val="0022549F"/>
    <w:pPr>
      <w:jc w:val="both"/>
    </w:pPr>
    <w:rPr>
      <w:szCs w:val="22"/>
    </w:rPr>
  </w:style>
  <w:style w:type="table" w:styleId="a7">
    <w:name w:val="Table Grid"/>
    <w:basedOn w:val="a1"/>
    <w:uiPriority w:val="59"/>
    <w:rsid w:val="007027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rsid w:val="00DB5630"/>
    <w:pPr>
      <w:jc w:val="both"/>
    </w:pPr>
    <w:rPr>
      <w:sz w:val="22"/>
      <w:szCs w:val="22"/>
    </w:rPr>
  </w:style>
  <w:style w:type="paragraph" w:styleId="a9">
    <w:name w:val="Title"/>
    <w:basedOn w:val="a"/>
    <w:qFormat/>
    <w:rsid w:val="00DB5630"/>
    <w:pPr>
      <w:jc w:val="center"/>
    </w:pPr>
    <w:rPr>
      <w:b/>
      <w:bCs/>
      <w:lang w:eastAsia="en-US"/>
    </w:rPr>
  </w:style>
  <w:style w:type="numbering" w:customStyle="1" w:styleId="10">
    <w:name w:val="Χωρίς λίστα1"/>
    <w:next w:val="a2"/>
    <w:semiHidden/>
    <w:rsid w:val="00DB5630"/>
  </w:style>
  <w:style w:type="paragraph" w:customStyle="1" w:styleId="keimeno">
    <w:name w:val="keimeno"/>
    <w:basedOn w:val="a"/>
    <w:rsid w:val="00DB5630"/>
    <w:pPr>
      <w:jc w:val="both"/>
    </w:pPr>
    <w:rPr>
      <w:rFonts w:ascii="Arial" w:hAnsi="Arial"/>
      <w:sz w:val="22"/>
      <w:szCs w:val="20"/>
    </w:rPr>
  </w:style>
  <w:style w:type="paragraph" w:styleId="aa">
    <w:name w:val="Body Text Indent"/>
    <w:basedOn w:val="a"/>
    <w:rsid w:val="00DB5630"/>
    <w:pPr>
      <w:ind w:firstLine="720"/>
      <w:jc w:val="both"/>
    </w:pPr>
    <w:rPr>
      <w:sz w:val="22"/>
      <w:szCs w:val="20"/>
    </w:rPr>
  </w:style>
  <w:style w:type="paragraph" w:styleId="30">
    <w:name w:val="Body Text 3"/>
    <w:basedOn w:val="a"/>
    <w:rsid w:val="00DB5630"/>
    <w:pPr>
      <w:jc w:val="both"/>
    </w:pPr>
    <w:rPr>
      <w:sz w:val="22"/>
      <w:szCs w:val="20"/>
    </w:rPr>
  </w:style>
  <w:style w:type="paragraph" w:customStyle="1" w:styleId="Giota">
    <w:name w:val="Giota"/>
    <w:basedOn w:val="a"/>
    <w:rsid w:val="00DB5630"/>
    <w:pPr>
      <w:tabs>
        <w:tab w:val="left" w:pos="567"/>
        <w:tab w:val="left" w:pos="1134"/>
        <w:tab w:val="left" w:pos="1701"/>
      </w:tabs>
      <w:jc w:val="both"/>
    </w:pPr>
    <w:rPr>
      <w:rFonts w:ascii="Arial" w:hAnsi="Arial"/>
      <w:sz w:val="18"/>
      <w:szCs w:val="20"/>
    </w:rPr>
  </w:style>
  <w:style w:type="paragraph" w:customStyle="1" w:styleId="11">
    <w:name w:val="Στυλ1"/>
    <w:basedOn w:val="a"/>
    <w:rsid w:val="00DB5630"/>
    <w:pPr>
      <w:spacing w:before="120"/>
      <w:ind w:firstLine="567"/>
    </w:pPr>
    <w:rPr>
      <w:rFonts w:ascii="Arial" w:hAnsi="Arial"/>
      <w:sz w:val="20"/>
      <w:szCs w:val="20"/>
    </w:rPr>
  </w:style>
  <w:style w:type="paragraph" w:styleId="21">
    <w:name w:val="Body Text Indent 2"/>
    <w:basedOn w:val="a"/>
    <w:rsid w:val="00DB5630"/>
    <w:pPr>
      <w:ind w:left="720" w:hanging="720"/>
      <w:jc w:val="both"/>
    </w:pPr>
    <w:rPr>
      <w:rFonts w:ascii="Tahoma" w:hAnsi="Tahoma"/>
      <w:b/>
      <w:color w:val="0000FF"/>
      <w:sz w:val="20"/>
      <w:szCs w:val="20"/>
    </w:rPr>
  </w:style>
  <w:style w:type="paragraph" w:styleId="ab">
    <w:name w:val="Plain Text"/>
    <w:basedOn w:val="a"/>
    <w:rsid w:val="00DB5630"/>
    <w:rPr>
      <w:rFonts w:ascii="Courier New" w:hAnsi="Courier New"/>
      <w:sz w:val="20"/>
      <w:szCs w:val="20"/>
    </w:rPr>
  </w:style>
  <w:style w:type="paragraph" w:styleId="31">
    <w:name w:val="Body Text Indent 3"/>
    <w:basedOn w:val="a"/>
    <w:rsid w:val="00DB5630"/>
    <w:pPr>
      <w:tabs>
        <w:tab w:val="num" w:pos="652"/>
      </w:tabs>
      <w:spacing w:after="120"/>
      <w:ind w:left="652" w:hanging="652"/>
      <w:jc w:val="both"/>
    </w:pPr>
    <w:rPr>
      <w:sz w:val="22"/>
      <w:szCs w:val="20"/>
    </w:rPr>
  </w:style>
  <w:style w:type="character" w:styleId="ac">
    <w:name w:val="annotation reference"/>
    <w:basedOn w:val="a0"/>
    <w:semiHidden/>
    <w:rsid w:val="00DC5802"/>
    <w:rPr>
      <w:sz w:val="16"/>
      <w:szCs w:val="16"/>
    </w:rPr>
  </w:style>
  <w:style w:type="paragraph" w:styleId="ad">
    <w:name w:val="annotation text"/>
    <w:basedOn w:val="a"/>
    <w:semiHidden/>
    <w:rsid w:val="00DC5802"/>
    <w:rPr>
      <w:sz w:val="20"/>
      <w:szCs w:val="20"/>
    </w:rPr>
  </w:style>
  <w:style w:type="paragraph" w:styleId="ae">
    <w:name w:val="annotation subject"/>
    <w:basedOn w:val="ad"/>
    <w:next w:val="ad"/>
    <w:semiHidden/>
    <w:rsid w:val="00DC5802"/>
    <w:rPr>
      <w:b/>
      <w:bCs/>
    </w:rPr>
  </w:style>
  <w:style w:type="character" w:styleId="-">
    <w:name w:val="Hyperlink"/>
    <w:basedOn w:val="a0"/>
    <w:rsid w:val="00EB7A79"/>
    <w:rPr>
      <w:color w:val="0000FF"/>
      <w:u w:val="single"/>
    </w:rPr>
  </w:style>
  <w:style w:type="paragraph" w:styleId="af">
    <w:name w:val="footnote text"/>
    <w:basedOn w:val="a"/>
    <w:semiHidden/>
    <w:rsid w:val="005F3BAB"/>
    <w:rPr>
      <w:sz w:val="20"/>
      <w:szCs w:val="20"/>
    </w:rPr>
  </w:style>
  <w:style w:type="character" w:styleId="af0">
    <w:name w:val="footnote reference"/>
    <w:basedOn w:val="a0"/>
    <w:semiHidden/>
    <w:rsid w:val="005F3BAB"/>
    <w:rPr>
      <w:vertAlign w:val="superscript"/>
    </w:rPr>
  </w:style>
  <w:style w:type="paragraph" w:customStyle="1" w:styleId="CharCharCharCharCharCharCharCharCharCharCharCharChar">
    <w:name w:val="Char Char Char Char Char Char Char Char Char Char Char Char Char"/>
    <w:basedOn w:val="a"/>
    <w:rsid w:val="0022502F"/>
    <w:pPr>
      <w:spacing w:after="160" w:line="240" w:lineRule="exact"/>
      <w:jc w:val="both"/>
    </w:pPr>
    <w:rPr>
      <w:rFonts w:ascii="Verdana" w:hAnsi="Verdana"/>
      <w:sz w:val="20"/>
      <w:szCs w:val="20"/>
      <w:lang w:val="en-US" w:eastAsia="en-US"/>
    </w:rPr>
  </w:style>
  <w:style w:type="numbering" w:customStyle="1" w:styleId="22">
    <w:name w:val="Χωρίς λίστα2"/>
    <w:next w:val="a2"/>
    <w:semiHidden/>
    <w:rsid w:val="00F66AEE"/>
  </w:style>
  <w:style w:type="paragraph" w:styleId="af1">
    <w:name w:val="Block Text"/>
    <w:basedOn w:val="a"/>
    <w:rsid w:val="00F66AEE"/>
    <w:pPr>
      <w:ind w:left="360" w:right="70" w:hanging="360"/>
      <w:jc w:val="both"/>
    </w:pPr>
    <w:rPr>
      <w:sz w:val="16"/>
      <w:szCs w:val="22"/>
    </w:rPr>
  </w:style>
  <w:style w:type="paragraph" w:customStyle="1" w:styleId="CharCharCharChar">
    <w:name w:val="Char Char Char Char"/>
    <w:basedOn w:val="a"/>
    <w:rsid w:val="00C2204C"/>
    <w:pPr>
      <w:spacing w:before="120" w:after="160" w:line="240" w:lineRule="exact"/>
    </w:pPr>
    <w:rPr>
      <w:rFonts w:ascii="Verdana" w:hAnsi="Verdana"/>
      <w:sz w:val="20"/>
      <w:szCs w:val="20"/>
      <w:lang w:val="en-US" w:eastAsia="en-US"/>
    </w:rPr>
  </w:style>
  <w:style w:type="character" w:styleId="-0">
    <w:name w:val="FollowedHyperlink"/>
    <w:basedOn w:val="a0"/>
    <w:rsid w:val="00FF0A07"/>
    <w:rPr>
      <w:color w:val="800080"/>
      <w:u w:val="single"/>
    </w:rPr>
  </w:style>
  <w:style w:type="paragraph" w:customStyle="1" w:styleId="xl70">
    <w:name w:val="xl70"/>
    <w:basedOn w:val="a"/>
    <w:rsid w:val="00FF0A07"/>
    <w:pPr>
      <w:spacing w:before="100" w:beforeAutospacing="1" w:after="100" w:afterAutospacing="1"/>
      <w:textAlignment w:val="center"/>
    </w:pPr>
    <w:rPr>
      <w:rFonts w:ascii="Arial" w:hAnsi="Arial" w:cs="Arial"/>
      <w:sz w:val="22"/>
      <w:szCs w:val="22"/>
    </w:rPr>
  </w:style>
  <w:style w:type="paragraph" w:customStyle="1" w:styleId="xl71">
    <w:name w:val="xl71"/>
    <w:basedOn w:val="a"/>
    <w:rsid w:val="00FF0A07"/>
    <w:pPr>
      <w:pBdr>
        <w:left w:val="single" w:sz="8" w:space="0" w:color="auto"/>
        <w:right w:val="single" w:sz="4" w:space="0" w:color="000000"/>
      </w:pBdr>
      <w:spacing w:before="100" w:beforeAutospacing="1" w:after="100" w:afterAutospacing="1"/>
      <w:textAlignment w:val="center"/>
    </w:pPr>
    <w:rPr>
      <w:rFonts w:ascii="Arial" w:hAnsi="Arial" w:cs="Arial"/>
      <w:sz w:val="22"/>
      <w:szCs w:val="22"/>
    </w:rPr>
  </w:style>
  <w:style w:type="paragraph" w:customStyle="1" w:styleId="xl72">
    <w:name w:val="xl72"/>
    <w:basedOn w:val="a"/>
    <w:rsid w:val="00FF0A07"/>
    <w:pPr>
      <w:pBdr>
        <w:left w:val="single" w:sz="4" w:space="0" w:color="000000"/>
        <w:right w:val="single" w:sz="4" w:space="0" w:color="000000"/>
      </w:pBdr>
      <w:spacing w:before="100" w:beforeAutospacing="1" w:after="100" w:afterAutospacing="1"/>
      <w:textAlignment w:val="center"/>
    </w:pPr>
    <w:rPr>
      <w:rFonts w:ascii="Arial" w:hAnsi="Arial" w:cs="Arial"/>
      <w:sz w:val="22"/>
      <w:szCs w:val="22"/>
    </w:rPr>
  </w:style>
  <w:style w:type="paragraph" w:customStyle="1" w:styleId="xl73">
    <w:name w:val="xl73"/>
    <w:basedOn w:val="a"/>
    <w:rsid w:val="00FF0A07"/>
    <w:pPr>
      <w:pBdr>
        <w:left w:val="single" w:sz="4" w:space="0" w:color="000000"/>
        <w:right w:val="single" w:sz="8"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
    <w:rsid w:val="00FF0A07"/>
    <w:pPr>
      <w:pBdr>
        <w:left w:val="single" w:sz="4" w:space="0" w:color="000000"/>
        <w:right w:val="single" w:sz="4" w:space="0" w:color="000000"/>
      </w:pBdr>
      <w:spacing w:before="100" w:beforeAutospacing="1" w:after="100" w:afterAutospacing="1"/>
      <w:jc w:val="right"/>
      <w:textAlignment w:val="center"/>
    </w:pPr>
    <w:rPr>
      <w:rFonts w:ascii="Arial" w:hAnsi="Arial" w:cs="Arial"/>
      <w:sz w:val="22"/>
      <w:szCs w:val="22"/>
    </w:rPr>
  </w:style>
  <w:style w:type="paragraph" w:customStyle="1" w:styleId="xl75">
    <w:name w:val="xl75"/>
    <w:basedOn w:val="a"/>
    <w:rsid w:val="00FF0A07"/>
    <w:pPr>
      <w:pBdr>
        <w:left w:val="single" w:sz="4" w:space="0" w:color="000000"/>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Titlos1">
    <w:name w:val="Titlos_1"/>
    <w:basedOn w:val="a"/>
    <w:link w:val="Titlos1Char"/>
    <w:qFormat/>
    <w:rsid w:val="003D44A9"/>
    <w:pPr>
      <w:shd w:val="clear" w:color="auto" w:fill="595959"/>
      <w:jc w:val="both"/>
    </w:pPr>
    <w:rPr>
      <w:rFonts w:ascii="Arial Narrow" w:hAnsi="Arial Narrow"/>
      <w:b/>
      <w:color w:val="FFFFFF"/>
      <w:sz w:val="26"/>
      <w:szCs w:val="26"/>
    </w:rPr>
  </w:style>
  <w:style w:type="paragraph" w:customStyle="1" w:styleId="Default">
    <w:name w:val="Default"/>
    <w:rsid w:val="00847BB9"/>
    <w:pPr>
      <w:autoSpaceDE w:val="0"/>
      <w:autoSpaceDN w:val="0"/>
      <w:adjustRightInd w:val="0"/>
    </w:pPr>
    <w:rPr>
      <w:rFonts w:eastAsia="Calibri"/>
      <w:color w:val="000000"/>
      <w:sz w:val="24"/>
      <w:szCs w:val="24"/>
      <w:lang w:eastAsia="en-US"/>
    </w:rPr>
  </w:style>
  <w:style w:type="character" w:customStyle="1" w:styleId="Titlos1Char">
    <w:name w:val="Titlos_1 Char"/>
    <w:basedOn w:val="a0"/>
    <w:link w:val="Titlos1"/>
    <w:rsid w:val="003D44A9"/>
    <w:rPr>
      <w:rFonts w:ascii="Arial Narrow" w:hAnsi="Arial Narrow"/>
      <w:b/>
      <w:color w:val="FFFFFF"/>
      <w:sz w:val="26"/>
      <w:szCs w:val="26"/>
      <w:shd w:val="clear" w:color="auto" w:fill="595959"/>
    </w:rPr>
  </w:style>
  <w:style w:type="character" w:styleId="af2">
    <w:name w:val="Strong"/>
    <w:basedOn w:val="a0"/>
    <w:uiPriority w:val="22"/>
    <w:qFormat/>
    <w:rsid w:val="00B07094"/>
    <w:rPr>
      <w:b/>
      <w:bCs/>
    </w:rPr>
  </w:style>
  <w:style w:type="paragraph" w:styleId="af3">
    <w:name w:val="List Paragraph"/>
    <w:basedOn w:val="a"/>
    <w:uiPriority w:val="34"/>
    <w:qFormat/>
    <w:rsid w:val="00A57B28"/>
    <w:pPr>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54084980">
      <w:bodyDiv w:val="1"/>
      <w:marLeft w:val="0"/>
      <w:marRight w:val="0"/>
      <w:marTop w:val="0"/>
      <w:marBottom w:val="0"/>
      <w:divBdr>
        <w:top w:val="none" w:sz="0" w:space="0" w:color="auto"/>
        <w:left w:val="none" w:sz="0" w:space="0" w:color="auto"/>
        <w:bottom w:val="none" w:sz="0" w:space="0" w:color="auto"/>
        <w:right w:val="none" w:sz="0" w:space="0" w:color="auto"/>
      </w:divBdr>
    </w:div>
    <w:div w:id="58796521">
      <w:bodyDiv w:val="1"/>
      <w:marLeft w:val="0"/>
      <w:marRight w:val="0"/>
      <w:marTop w:val="0"/>
      <w:marBottom w:val="0"/>
      <w:divBdr>
        <w:top w:val="none" w:sz="0" w:space="0" w:color="auto"/>
        <w:left w:val="none" w:sz="0" w:space="0" w:color="auto"/>
        <w:bottom w:val="none" w:sz="0" w:space="0" w:color="auto"/>
        <w:right w:val="none" w:sz="0" w:space="0" w:color="auto"/>
      </w:divBdr>
    </w:div>
    <w:div w:id="78252817">
      <w:bodyDiv w:val="1"/>
      <w:marLeft w:val="0"/>
      <w:marRight w:val="0"/>
      <w:marTop w:val="0"/>
      <w:marBottom w:val="0"/>
      <w:divBdr>
        <w:top w:val="none" w:sz="0" w:space="0" w:color="auto"/>
        <w:left w:val="none" w:sz="0" w:space="0" w:color="auto"/>
        <w:bottom w:val="none" w:sz="0" w:space="0" w:color="auto"/>
        <w:right w:val="none" w:sz="0" w:space="0" w:color="auto"/>
      </w:divBdr>
    </w:div>
    <w:div w:id="83956878">
      <w:bodyDiv w:val="1"/>
      <w:marLeft w:val="0"/>
      <w:marRight w:val="0"/>
      <w:marTop w:val="0"/>
      <w:marBottom w:val="0"/>
      <w:divBdr>
        <w:top w:val="none" w:sz="0" w:space="0" w:color="auto"/>
        <w:left w:val="none" w:sz="0" w:space="0" w:color="auto"/>
        <w:bottom w:val="none" w:sz="0" w:space="0" w:color="auto"/>
        <w:right w:val="none" w:sz="0" w:space="0" w:color="auto"/>
      </w:divBdr>
    </w:div>
    <w:div w:id="121077519">
      <w:bodyDiv w:val="1"/>
      <w:marLeft w:val="0"/>
      <w:marRight w:val="0"/>
      <w:marTop w:val="0"/>
      <w:marBottom w:val="0"/>
      <w:divBdr>
        <w:top w:val="none" w:sz="0" w:space="0" w:color="auto"/>
        <w:left w:val="none" w:sz="0" w:space="0" w:color="auto"/>
        <w:bottom w:val="none" w:sz="0" w:space="0" w:color="auto"/>
        <w:right w:val="none" w:sz="0" w:space="0" w:color="auto"/>
      </w:divBdr>
    </w:div>
    <w:div w:id="136072003">
      <w:bodyDiv w:val="1"/>
      <w:marLeft w:val="0"/>
      <w:marRight w:val="0"/>
      <w:marTop w:val="0"/>
      <w:marBottom w:val="0"/>
      <w:divBdr>
        <w:top w:val="none" w:sz="0" w:space="0" w:color="auto"/>
        <w:left w:val="none" w:sz="0" w:space="0" w:color="auto"/>
        <w:bottom w:val="none" w:sz="0" w:space="0" w:color="auto"/>
        <w:right w:val="none" w:sz="0" w:space="0" w:color="auto"/>
      </w:divBdr>
    </w:div>
    <w:div w:id="191649147">
      <w:bodyDiv w:val="1"/>
      <w:marLeft w:val="0"/>
      <w:marRight w:val="0"/>
      <w:marTop w:val="0"/>
      <w:marBottom w:val="0"/>
      <w:divBdr>
        <w:top w:val="none" w:sz="0" w:space="0" w:color="auto"/>
        <w:left w:val="none" w:sz="0" w:space="0" w:color="auto"/>
        <w:bottom w:val="none" w:sz="0" w:space="0" w:color="auto"/>
        <w:right w:val="none" w:sz="0" w:space="0" w:color="auto"/>
      </w:divBdr>
    </w:div>
    <w:div w:id="237594781">
      <w:bodyDiv w:val="1"/>
      <w:marLeft w:val="0"/>
      <w:marRight w:val="0"/>
      <w:marTop w:val="0"/>
      <w:marBottom w:val="0"/>
      <w:divBdr>
        <w:top w:val="none" w:sz="0" w:space="0" w:color="auto"/>
        <w:left w:val="none" w:sz="0" w:space="0" w:color="auto"/>
        <w:bottom w:val="none" w:sz="0" w:space="0" w:color="auto"/>
        <w:right w:val="none" w:sz="0" w:space="0" w:color="auto"/>
      </w:divBdr>
    </w:div>
    <w:div w:id="278295653">
      <w:bodyDiv w:val="1"/>
      <w:marLeft w:val="0"/>
      <w:marRight w:val="0"/>
      <w:marTop w:val="0"/>
      <w:marBottom w:val="0"/>
      <w:divBdr>
        <w:top w:val="none" w:sz="0" w:space="0" w:color="auto"/>
        <w:left w:val="none" w:sz="0" w:space="0" w:color="auto"/>
        <w:bottom w:val="none" w:sz="0" w:space="0" w:color="auto"/>
        <w:right w:val="none" w:sz="0" w:space="0" w:color="auto"/>
      </w:divBdr>
    </w:div>
    <w:div w:id="397092846">
      <w:bodyDiv w:val="1"/>
      <w:marLeft w:val="0"/>
      <w:marRight w:val="0"/>
      <w:marTop w:val="0"/>
      <w:marBottom w:val="0"/>
      <w:divBdr>
        <w:top w:val="none" w:sz="0" w:space="0" w:color="auto"/>
        <w:left w:val="none" w:sz="0" w:space="0" w:color="auto"/>
        <w:bottom w:val="none" w:sz="0" w:space="0" w:color="auto"/>
        <w:right w:val="none" w:sz="0" w:space="0" w:color="auto"/>
      </w:divBdr>
    </w:div>
    <w:div w:id="429741028">
      <w:bodyDiv w:val="1"/>
      <w:marLeft w:val="0"/>
      <w:marRight w:val="0"/>
      <w:marTop w:val="0"/>
      <w:marBottom w:val="0"/>
      <w:divBdr>
        <w:top w:val="none" w:sz="0" w:space="0" w:color="auto"/>
        <w:left w:val="none" w:sz="0" w:space="0" w:color="auto"/>
        <w:bottom w:val="none" w:sz="0" w:space="0" w:color="auto"/>
        <w:right w:val="none" w:sz="0" w:space="0" w:color="auto"/>
      </w:divBdr>
    </w:div>
    <w:div w:id="433669024">
      <w:bodyDiv w:val="1"/>
      <w:marLeft w:val="0"/>
      <w:marRight w:val="0"/>
      <w:marTop w:val="0"/>
      <w:marBottom w:val="0"/>
      <w:divBdr>
        <w:top w:val="none" w:sz="0" w:space="0" w:color="auto"/>
        <w:left w:val="none" w:sz="0" w:space="0" w:color="auto"/>
        <w:bottom w:val="none" w:sz="0" w:space="0" w:color="auto"/>
        <w:right w:val="none" w:sz="0" w:space="0" w:color="auto"/>
      </w:divBdr>
    </w:div>
    <w:div w:id="438182309">
      <w:bodyDiv w:val="1"/>
      <w:marLeft w:val="0"/>
      <w:marRight w:val="0"/>
      <w:marTop w:val="0"/>
      <w:marBottom w:val="0"/>
      <w:divBdr>
        <w:top w:val="none" w:sz="0" w:space="0" w:color="auto"/>
        <w:left w:val="none" w:sz="0" w:space="0" w:color="auto"/>
        <w:bottom w:val="none" w:sz="0" w:space="0" w:color="auto"/>
        <w:right w:val="none" w:sz="0" w:space="0" w:color="auto"/>
      </w:divBdr>
    </w:div>
    <w:div w:id="478502927">
      <w:bodyDiv w:val="1"/>
      <w:marLeft w:val="0"/>
      <w:marRight w:val="0"/>
      <w:marTop w:val="0"/>
      <w:marBottom w:val="0"/>
      <w:divBdr>
        <w:top w:val="none" w:sz="0" w:space="0" w:color="auto"/>
        <w:left w:val="none" w:sz="0" w:space="0" w:color="auto"/>
        <w:bottom w:val="none" w:sz="0" w:space="0" w:color="auto"/>
        <w:right w:val="none" w:sz="0" w:space="0" w:color="auto"/>
      </w:divBdr>
    </w:div>
    <w:div w:id="491720235">
      <w:bodyDiv w:val="1"/>
      <w:marLeft w:val="0"/>
      <w:marRight w:val="0"/>
      <w:marTop w:val="0"/>
      <w:marBottom w:val="0"/>
      <w:divBdr>
        <w:top w:val="none" w:sz="0" w:space="0" w:color="auto"/>
        <w:left w:val="none" w:sz="0" w:space="0" w:color="auto"/>
        <w:bottom w:val="none" w:sz="0" w:space="0" w:color="auto"/>
        <w:right w:val="none" w:sz="0" w:space="0" w:color="auto"/>
      </w:divBdr>
    </w:div>
    <w:div w:id="513499783">
      <w:bodyDiv w:val="1"/>
      <w:marLeft w:val="0"/>
      <w:marRight w:val="0"/>
      <w:marTop w:val="0"/>
      <w:marBottom w:val="0"/>
      <w:divBdr>
        <w:top w:val="none" w:sz="0" w:space="0" w:color="auto"/>
        <w:left w:val="none" w:sz="0" w:space="0" w:color="auto"/>
        <w:bottom w:val="none" w:sz="0" w:space="0" w:color="auto"/>
        <w:right w:val="none" w:sz="0" w:space="0" w:color="auto"/>
      </w:divBdr>
    </w:div>
    <w:div w:id="532965852">
      <w:bodyDiv w:val="1"/>
      <w:marLeft w:val="0"/>
      <w:marRight w:val="0"/>
      <w:marTop w:val="0"/>
      <w:marBottom w:val="0"/>
      <w:divBdr>
        <w:top w:val="none" w:sz="0" w:space="0" w:color="auto"/>
        <w:left w:val="none" w:sz="0" w:space="0" w:color="auto"/>
        <w:bottom w:val="none" w:sz="0" w:space="0" w:color="auto"/>
        <w:right w:val="none" w:sz="0" w:space="0" w:color="auto"/>
      </w:divBdr>
    </w:div>
    <w:div w:id="562915135">
      <w:bodyDiv w:val="1"/>
      <w:marLeft w:val="0"/>
      <w:marRight w:val="0"/>
      <w:marTop w:val="0"/>
      <w:marBottom w:val="0"/>
      <w:divBdr>
        <w:top w:val="none" w:sz="0" w:space="0" w:color="auto"/>
        <w:left w:val="none" w:sz="0" w:space="0" w:color="auto"/>
        <w:bottom w:val="none" w:sz="0" w:space="0" w:color="auto"/>
        <w:right w:val="none" w:sz="0" w:space="0" w:color="auto"/>
      </w:divBdr>
    </w:div>
    <w:div w:id="587082769">
      <w:bodyDiv w:val="1"/>
      <w:marLeft w:val="0"/>
      <w:marRight w:val="0"/>
      <w:marTop w:val="0"/>
      <w:marBottom w:val="0"/>
      <w:divBdr>
        <w:top w:val="none" w:sz="0" w:space="0" w:color="auto"/>
        <w:left w:val="none" w:sz="0" w:space="0" w:color="auto"/>
        <w:bottom w:val="none" w:sz="0" w:space="0" w:color="auto"/>
        <w:right w:val="none" w:sz="0" w:space="0" w:color="auto"/>
      </w:divBdr>
    </w:div>
    <w:div w:id="596403598">
      <w:bodyDiv w:val="1"/>
      <w:marLeft w:val="0"/>
      <w:marRight w:val="0"/>
      <w:marTop w:val="0"/>
      <w:marBottom w:val="0"/>
      <w:divBdr>
        <w:top w:val="none" w:sz="0" w:space="0" w:color="auto"/>
        <w:left w:val="none" w:sz="0" w:space="0" w:color="auto"/>
        <w:bottom w:val="none" w:sz="0" w:space="0" w:color="auto"/>
        <w:right w:val="none" w:sz="0" w:space="0" w:color="auto"/>
      </w:divBdr>
    </w:div>
    <w:div w:id="619381893">
      <w:bodyDiv w:val="1"/>
      <w:marLeft w:val="0"/>
      <w:marRight w:val="0"/>
      <w:marTop w:val="0"/>
      <w:marBottom w:val="0"/>
      <w:divBdr>
        <w:top w:val="none" w:sz="0" w:space="0" w:color="auto"/>
        <w:left w:val="none" w:sz="0" w:space="0" w:color="auto"/>
        <w:bottom w:val="none" w:sz="0" w:space="0" w:color="auto"/>
        <w:right w:val="none" w:sz="0" w:space="0" w:color="auto"/>
      </w:divBdr>
    </w:div>
    <w:div w:id="644775927">
      <w:bodyDiv w:val="1"/>
      <w:marLeft w:val="0"/>
      <w:marRight w:val="0"/>
      <w:marTop w:val="0"/>
      <w:marBottom w:val="0"/>
      <w:divBdr>
        <w:top w:val="none" w:sz="0" w:space="0" w:color="auto"/>
        <w:left w:val="none" w:sz="0" w:space="0" w:color="auto"/>
        <w:bottom w:val="none" w:sz="0" w:space="0" w:color="auto"/>
        <w:right w:val="none" w:sz="0" w:space="0" w:color="auto"/>
      </w:divBdr>
    </w:div>
    <w:div w:id="650255072">
      <w:bodyDiv w:val="1"/>
      <w:marLeft w:val="0"/>
      <w:marRight w:val="0"/>
      <w:marTop w:val="0"/>
      <w:marBottom w:val="0"/>
      <w:divBdr>
        <w:top w:val="none" w:sz="0" w:space="0" w:color="auto"/>
        <w:left w:val="none" w:sz="0" w:space="0" w:color="auto"/>
        <w:bottom w:val="none" w:sz="0" w:space="0" w:color="auto"/>
        <w:right w:val="none" w:sz="0" w:space="0" w:color="auto"/>
      </w:divBdr>
    </w:div>
    <w:div w:id="671881824">
      <w:bodyDiv w:val="1"/>
      <w:marLeft w:val="0"/>
      <w:marRight w:val="0"/>
      <w:marTop w:val="0"/>
      <w:marBottom w:val="0"/>
      <w:divBdr>
        <w:top w:val="none" w:sz="0" w:space="0" w:color="auto"/>
        <w:left w:val="none" w:sz="0" w:space="0" w:color="auto"/>
        <w:bottom w:val="none" w:sz="0" w:space="0" w:color="auto"/>
        <w:right w:val="none" w:sz="0" w:space="0" w:color="auto"/>
      </w:divBdr>
    </w:div>
    <w:div w:id="693074353">
      <w:bodyDiv w:val="1"/>
      <w:marLeft w:val="0"/>
      <w:marRight w:val="0"/>
      <w:marTop w:val="0"/>
      <w:marBottom w:val="0"/>
      <w:divBdr>
        <w:top w:val="none" w:sz="0" w:space="0" w:color="auto"/>
        <w:left w:val="none" w:sz="0" w:space="0" w:color="auto"/>
        <w:bottom w:val="none" w:sz="0" w:space="0" w:color="auto"/>
        <w:right w:val="none" w:sz="0" w:space="0" w:color="auto"/>
      </w:divBdr>
    </w:div>
    <w:div w:id="824006190">
      <w:bodyDiv w:val="1"/>
      <w:marLeft w:val="0"/>
      <w:marRight w:val="0"/>
      <w:marTop w:val="0"/>
      <w:marBottom w:val="0"/>
      <w:divBdr>
        <w:top w:val="none" w:sz="0" w:space="0" w:color="auto"/>
        <w:left w:val="none" w:sz="0" w:space="0" w:color="auto"/>
        <w:bottom w:val="none" w:sz="0" w:space="0" w:color="auto"/>
        <w:right w:val="none" w:sz="0" w:space="0" w:color="auto"/>
      </w:divBdr>
    </w:div>
    <w:div w:id="839275807">
      <w:bodyDiv w:val="1"/>
      <w:marLeft w:val="0"/>
      <w:marRight w:val="0"/>
      <w:marTop w:val="0"/>
      <w:marBottom w:val="0"/>
      <w:divBdr>
        <w:top w:val="none" w:sz="0" w:space="0" w:color="auto"/>
        <w:left w:val="none" w:sz="0" w:space="0" w:color="auto"/>
        <w:bottom w:val="none" w:sz="0" w:space="0" w:color="auto"/>
        <w:right w:val="none" w:sz="0" w:space="0" w:color="auto"/>
      </w:divBdr>
    </w:div>
    <w:div w:id="851337081">
      <w:bodyDiv w:val="1"/>
      <w:marLeft w:val="0"/>
      <w:marRight w:val="0"/>
      <w:marTop w:val="0"/>
      <w:marBottom w:val="0"/>
      <w:divBdr>
        <w:top w:val="none" w:sz="0" w:space="0" w:color="auto"/>
        <w:left w:val="none" w:sz="0" w:space="0" w:color="auto"/>
        <w:bottom w:val="none" w:sz="0" w:space="0" w:color="auto"/>
        <w:right w:val="none" w:sz="0" w:space="0" w:color="auto"/>
      </w:divBdr>
    </w:div>
    <w:div w:id="873886192">
      <w:bodyDiv w:val="1"/>
      <w:marLeft w:val="0"/>
      <w:marRight w:val="0"/>
      <w:marTop w:val="0"/>
      <w:marBottom w:val="0"/>
      <w:divBdr>
        <w:top w:val="none" w:sz="0" w:space="0" w:color="auto"/>
        <w:left w:val="none" w:sz="0" w:space="0" w:color="auto"/>
        <w:bottom w:val="none" w:sz="0" w:space="0" w:color="auto"/>
        <w:right w:val="none" w:sz="0" w:space="0" w:color="auto"/>
      </w:divBdr>
    </w:div>
    <w:div w:id="884485431">
      <w:bodyDiv w:val="1"/>
      <w:marLeft w:val="0"/>
      <w:marRight w:val="0"/>
      <w:marTop w:val="0"/>
      <w:marBottom w:val="0"/>
      <w:divBdr>
        <w:top w:val="none" w:sz="0" w:space="0" w:color="auto"/>
        <w:left w:val="none" w:sz="0" w:space="0" w:color="auto"/>
        <w:bottom w:val="none" w:sz="0" w:space="0" w:color="auto"/>
        <w:right w:val="none" w:sz="0" w:space="0" w:color="auto"/>
      </w:divBdr>
    </w:div>
    <w:div w:id="891842672">
      <w:bodyDiv w:val="1"/>
      <w:marLeft w:val="0"/>
      <w:marRight w:val="0"/>
      <w:marTop w:val="0"/>
      <w:marBottom w:val="0"/>
      <w:divBdr>
        <w:top w:val="none" w:sz="0" w:space="0" w:color="auto"/>
        <w:left w:val="none" w:sz="0" w:space="0" w:color="auto"/>
        <w:bottom w:val="none" w:sz="0" w:space="0" w:color="auto"/>
        <w:right w:val="none" w:sz="0" w:space="0" w:color="auto"/>
      </w:divBdr>
    </w:div>
    <w:div w:id="905839571">
      <w:bodyDiv w:val="1"/>
      <w:marLeft w:val="0"/>
      <w:marRight w:val="0"/>
      <w:marTop w:val="0"/>
      <w:marBottom w:val="0"/>
      <w:divBdr>
        <w:top w:val="none" w:sz="0" w:space="0" w:color="auto"/>
        <w:left w:val="none" w:sz="0" w:space="0" w:color="auto"/>
        <w:bottom w:val="none" w:sz="0" w:space="0" w:color="auto"/>
        <w:right w:val="none" w:sz="0" w:space="0" w:color="auto"/>
      </w:divBdr>
    </w:div>
    <w:div w:id="912010252">
      <w:bodyDiv w:val="1"/>
      <w:marLeft w:val="0"/>
      <w:marRight w:val="0"/>
      <w:marTop w:val="0"/>
      <w:marBottom w:val="0"/>
      <w:divBdr>
        <w:top w:val="none" w:sz="0" w:space="0" w:color="auto"/>
        <w:left w:val="none" w:sz="0" w:space="0" w:color="auto"/>
        <w:bottom w:val="none" w:sz="0" w:space="0" w:color="auto"/>
        <w:right w:val="none" w:sz="0" w:space="0" w:color="auto"/>
      </w:divBdr>
    </w:div>
    <w:div w:id="926308617">
      <w:bodyDiv w:val="1"/>
      <w:marLeft w:val="0"/>
      <w:marRight w:val="0"/>
      <w:marTop w:val="0"/>
      <w:marBottom w:val="0"/>
      <w:divBdr>
        <w:top w:val="none" w:sz="0" w:space="0" w:color="auto"/>
        <w:left w:val="none" w:sz="0" w:space="0" w:color="auto"/>
        <w:bottom w:val="none" w:sz="0" w:space="0" w:color="auto"/>
        <w:right w:val="none" w:sz="0" w:space="0" w:color="auto"/>
      </w:divBdr>
    </w:div>
    <w:div w:id="940837001">
      <w:bodyDiv w:val="1"/>
      <w:marLeft w:val="0"/>
      <w:marRight w:val="0"/>
      <w:marTop w:val="0"/>
      <w:marBottom w:val="0"/>
      <w:divBdr>
        <w:top w:val="none" w:sz="0" w:space="0" w:color="auto"/>
        <w:left w:val="none" w:sz="0" w:space="0" w:color="auto"/>
        <w:bottom w:val="none" w:sz="0" w:space="0" w:color="auto"/>
        <w:right w:val="none" w:sz="0" w:space="0" w:color="auto"/>
      </w:divBdr>
    </w:div>
    <w:div w:id="981733309">
      <w:bodyDiv w:val="1"/>
      <w:marLeft w:val="0"/>
      <w:marRight w:val="0"/>
      <w:marTop w:val="0"/>
      <w:marBottom w:val="0"/>
      <w:divBdr>
        <w:top w:val="none" w:sz="0" w:space="0" w:color="auto"/>
        <w:left w:val="none" w:sz="0" w:space="0" w:color="auto"/>
        <w:bottom w:val="none" w:sz="0" w:space="0" w:color="auto"/>
        <w:right w:val="none" w:sz="0" w:space="0" w:color="auto"/>
      </w:divBdr>
    </w:div>
    <w:div w:id="987131101">
      <w:bodyDiv w:val="1"/>
      <w:marLeft w:val="0"/>
      <w:marRight w:val="0"/>
      <w:marTop w:val="0"/>
      <w:marBottom w:val="0"/>
      <w:divBdr>
        <w:top w:val="none" w:sz="0" w:space="0" w:color="auto"/>
        <w:left w:val="none" w:sz="0" w:space="0" w:color="auto"/>
        <w:bottom w:val="none" w:sz="0" w:space="0" w:color="auto"/>
        <w:right w:val="none" w:sz="0" w:space="0" w:color="auto"/>
      </w:divBdr>
    </w:div>
    <w:div w:id="989673438">
      <w:bodyDiv w:val="1"/>
      <w:marLeft w:val="0"/>
      <w:marRight w:val="0"/>
      <w:marTop w:val="0"/>
      <w:marBottom w:val="0"/>
      <w:divBdr>
        <w:top w:val="none" w:sz="0" w:space="0" w:color="auto"/>
        <w:left w:val="none" w:sz="0" w:space="0" w:color="auto"/>
        <w:bottom w:val="none" w:sz="0" w:space="0" w:color="auto"/>
        <w:right w:val="none" w:sz="0" w:space="0" w:color="auto"/>
      </w:divBdr>
    </w:div>
    <w:div w:id="1058285170">
      <w:bodyDiv w:val="1"/>
      <w:marLeft w:val="0"/>
      <w:marRight w:val="0"/>
      <w:marTop w:val="0"/>
      <w:marBottom w:val="0"/>
      <w:divBdr>
        <w:top w:val="none" w:sz="0" w:space="0" w:color="auto"/>
        <w:left w:val="none" w:sz="0" w:space="0" w:color="auto"/>
        <w:bottom w:val="none" w:sz="0" w:space="0" w:color="auto"/>
        <w:right w:val="none" w:sz="0" w:space="0" w:color="auto"/>
      </w:divBdr>
    </w:div>
    <w:div w:id="1144279583">
      <w:bodyDiv w:val="1"/>
      <w:marLeft w:val="0"/>
      <w:marRight w:val="0"/>
      <w:marTop w:val="0"/>
      <w:marBottom w:val="0"/>
      <w:divBdr>
        <w:top w:val="none" w:sz="0" w:space="0" w:color="auto"/>
        <w:left w:val="none" w:sz="0" w:space="0" w:color="auto"/>
        <w:bottom w:val="none" w:sz="0" w:space="0" w:color="auto"/>
        <w:right w:val="none" w:sz="0" w:space="0" w:color="auto"/>
      </w:divBdr>
    </w:div>
    <w:div w:id="1169633941">
      <w:bodyDiv w:val="1"/>
      <w:marLeft w:val="0"/>
      <w:marRight w:val="0"/>
      <w:marTop w:val="0"/>
      <w:marBottom w:val="0"/>
      <w:divBdr>
        <w:top w:val="none" w:sz="0" w:space="0" w:color="auto"/>
        <w:left w:val="none" w:sz="0" w:space="0" w:color="auto"/>
        <w:bottom w:val="none" w:sz="0" w:space="0" w:color="auto"/>
        <w:right w:val="none" w:sz="0" w:space="0" w:color="auto"/>
      </w:divBdr>
    </w:div>
    <w:div w:id="1172447187">
      <w:bodyDiv w:val="1"/>
      <w:marLeft w:val="0"/>
      <w:marRight w:val="0"/>
      <w:marTop w:val="0"/>
      <w:marBottom w:val="0"/>
      <w:divBdr>
        <w:top w:val="none" w:sz="0" w:space="0" w:color="auto"/>
        <w:left w:val="none" w:sz="0" w:space="0" w:color="auto"/>
        <w:bottom w:val="none" w:sz="0" w:space="0" w:color="auto"/>
        <w:right w:val="none" w:sz="0" w:space="0" w:color="auto"/>
      </w:divBdr>
    </w:div>
    <w:div w:id="1226450693">
      <w:bodyDiv w:val="1"/>
      <w:marLeft w:val="0"/>
      <w:marRight w:val="0"/>
      <w:marTop w:val="0"/>
      <w:marBottom w:val="0"/>
      <w:divBdr>
        <w:top w:val="none" w:sz="0" w:space="0" w:color="auto"/>
        <w:left w:val="none" w:sz="0" w:space="0" w:color="auto"/>
        <w:bottom w:val="none" w:sz="0" w:space="0" w:color="auto"/>
        <w:right w:val="none" w:sz="0" w:space="0" w:color="auto"/>
      </w:divBdr>
    </w:div>
    <w:div w:id="1231768405">
      <w:bodyDiv w:val="1"/>
      <w:marLeft w:val="0"/>
      <w:marRight w:val="0"/>
      <w:marTop w:val="0"/>
      <w:marBottom w:val="0"/>
      <w:divBdr>
        <w:top w:val="none" w:sz="0" w:space="0" w:color="auto"/>
        <w:left w:val="none" w:sz="0" w:space="0" w:color="auto"/>
        <w:bottom w:val="none" w:sz="0" w:space="0" w:color="auto"/>
        <w:right w:val="none" w:sz="0" w:space="0" w:color="auto"/>
      </w:divBdr>
    </w:div>
    <w:div w:id="1258174044">
      <w:bodyDiv w:val="1"/>
      <w:marLeft w:val="0"/>
      <w:marRight w:val="0"/>
      <w:marTop w:val="0"/>
      <w:marBottom w:val="0"/>
      <w:divBdr>
        <w:top w:val="none" w:sz="0" w:space="0" w:color="auto"/>
        <w:left w:val="none" w:sz="0" w:space="0" w:color="auto"/>
        <w:bottom w:val="none" w:sz="0" w:space="0" w:color="auto"/>
        <w:right w:val="none" w:sz="0" w:space="0" w:color="auto"/>
      </w:divBdr>
    </w:div>
    <w:div w:id="1322739336">
      <w:bodyDiv w:val="1"/>
      <w:marLeft w:val="0"/>
      <w:marRight w:val="0"/>
      <w:marTop w:val="0"/>
      <w:marBottom w:val="0"/>
      <w:divBdr>
        <w:top w:val="none" w:sz="0" w:space="0" w:color="auto"/>
        <w:left w:val="none" w:sz="0" w:space="0" w:color="auto"/>
        <w:bottom w:val="none" w:sz="0" w:space="0" w:color="auto"/>
        <w:right w:val="none" w:sz="0" w:space="0" w:color="auto"/>
      </w:divBdr>
    </w:div>
    <w:div w:id="1325822111">
      <w:bodyDiv w:val="1"/>
      <w:marLeft w:val="0"/>
      <w:marRight w:val="0"/>
      <w:marTop w:val="0"/>
      <w:marBottom w:val="0"/>
      <w:divBdr>
        <w:top w:val="none" w:sz="0" w:space="0" w:color="auto"/>
        <w:left w:val="none" w:sz="0" w:space="0" w:color="auto"/>
        <w:bottom w:val="none" w:sz="0" w:space="0" w:color="auto"/>
        <w:right w:val="none" w:sz="0" w:space="0" w:color="auto"/>
      </w:divBdr>
    </w:div>
    <w:div w:id="1337658042">
      <w:bodyDiv w:val="1"/>
      <w:marLeft w:val="0"/>
      <w:marRight w:val="0"/>
      <w:marTop w:val="0"/>
      <w:marBottom w:val="0"/>
      <w:divBdr>
        <w:top w:val="none" w:sz="0" w:space="0" w:color="auto"/>
        <w:left w:val="none" w:sz="0" w:space="0" w:color="auto"/>
        <w:bottom w:val="none" w:sz="0" w:space="0" w:color="auto"/>
        <w:right w:val="none" w:sz="0" w:space="0" w:color="auto"/>
      </w:divBdr>
    </w:div>
    <w:div w:id="1350718734">
      <w:bodyDiv w:val="1"/>
      <w:marLeft w:val="0"/>
      <w:marRight w:val="0"/>
      <w:marTop w:val="0"/>
      <w:marBottom w:val="0"/>
      <w:divBdr>
        <w:top w:val="none" w:sz="0" w:space="0" w:color="auto"/>
        <w:left w:val="none" w:sz="0" w:space="0" w:color="auto"/>
        <w:bottom w:val="none" w:sz="0" w:space="0" w:color="auto"/>
        <w:right w:val="none" w:sz="0" w:space="0" w:color="auto"/>
      </w:divBdr>
    </w:div>
    <w:div w:id="1381203488">
      <w:bodyDiv w:val="1"/>
      <w:marLeft w:val="0"/>
      <w:marRight w:val="0"/>
      <w:marTop w:val="0"/>
      <w:marBottom w:val="0"/>
      <w:divBdr>
        <w:top w:val="none" w:sz="0" w:space="0" w:color="auto"/>
        <w:left w:val="none" w:sz="0" w:space="0" w:color="auto"/>
        <w:bottom w:val="none" w:sz="0" w:space="0" w:color="auto"/>
        <w:right w:val="none" w:sz="0" w:space="0" w:color="auto"/>
      </w:divBdr>
    </w:div>
    <w:div w:id="1409309325">
      <w:bodyDiv w:val="1"/>
      <w:marLeft w:val="0"/>
      <w:marRight w:val="0"/>
      <w:marTop w:val="0"/>
      <w:marBottom w:val="0"/>
      <w:divBdr>
        <w:top w:val="none" w:sz="0" w:space="0" w:color="auto"/>
        <w:left w:val="none" w:sz="0" w:space="0" w:color="auto"/>
        <w:bottom w:val="none" w:sz="0" w:space="0" w:color="auto"/>
        <w:right w:val="none" w:sz="0" w:space="0" w:color="auto"/>
      </w:divBdr>
    </w:div>
    <w:div w:id="1412770379">
      <w:bodyDiv w:val="1"/>
      <w:marLeft w:val="0"/>
      <w:marRight w:val="0"/>
      <w:marTop w:val="0"/>
      <w:marBottom w:val="0"/>
      <w:divBdr>
        <w:top w:val="none" w:sz="0" w:space="0" w:color="auto"/>
        <w:left w:val="none" w:sz="0" w:space="0" w:color="auto"/>
        <w:bottom w:val="none" w:sz="0" w:space="0" w:color="auto"/>
        <w:right w:val="none" w:sz="0" w:space="0" w:color="auto"/>
      </w:divBdr>
    </w:div>
    <w:div w:id="1412846645">
      <w:bodyDiv w:val="1"/>
      <w:marLeft w:val="0"/>
      <w:marRight w:val="0"/>
      <w:marTop w:val="0"/>
      <w:marBottom w:val="0"/>
      <w:divBdr>
        <w:top w:val="none" w:sz="0" w:space="0" w:color="auto"/>
        <w:left w:val="none" w:sz="0" w:space="0" w:color="auto"/>
        <w:bottom w:val="none" w:sz="0" w:space="0" w:color="auto"/>
        <w:right w:val="none" w:sz="0" w:space="0" w:color="auto"/>
      </w:divBdr>
    </w:div>
    <w:div w:id="1420710510">
      <w:bodyDiv w:val="1"/>
      <w:marLeft w:val="0"/>
      <w:marRight w:val="0"/>
      <w:marTop w:val="0"/>
      <w:marBottom w:val="0"/>
      <w:divBdr>
        <w:top w:val="none" w:sz="0" w:space="0" w:color="auto"/>
        <w:left w:val="none" w:sz="0" w:space="0" w:color="auto"/>
        <w:bottom w:val="none" w:sz="0" w:space="0" w:color="auto"/>
        <w:right w:val="none" w:sz="0" w:space="0" w:color="auto"/>
      </w:divBdr>
    </w:div>
    <w:div w:id="1461726006">
      <w:bodyDiv w:val="1"/>
      <w:marLeft w:val="0"/>
      <w:marRight w:val="0"/>
      <w:marTop w:val="0"/>
      <w:marBottom w:val="0"/>
      <w:divBdr>
        <w:top w:val="none" w:sz="0" w:space="0" w:color="auto"/>
        <w:left w:val="none" w:sz="0" w:space="0" w:color="auto"/>
        <w:bottom w:val="none" w:sz="0" w:space="0" w:color="auto"/>
        <w:right w:val="none" w:sz="0" w:space="0" w:color="auto"/>
      </w:divBdr>
    </w:div>
    <w:div w:id="1489789287">
      <w:bodyDiv w:val="1"/>
      <w:marLeft w:val="0"/>
      <w:marRight w:val="0"/>
      <w:marTop w:val="0"/>
      <w:marBottom w:val="0"/>
      <w:divBdr>
        <w:top w:val="none" w:sz="0" w:space="0" w:color="auto"/>
        <w:left w:val="none" w:sz="0" w:space="0" w:color="auto"/>
        <w:bottom w:val="none" w:sz="0" w:space="0" w:color="auto"/>
        <w:right w:val="none" w:sz="0" w:space="0" w:color="auto"/>
      </w:divBdr>
    </w:div>
    <w:div w:id="1557351800">
      <w:bodyDiv w:val="1"/>
      <w:marLeft w:val="0"/>
      <w:marRight w:val="0"/>
      <w:marTop w:val="0"/>
      <w:marBottom w:val="0"/>
      <w:divBdr>
        <w:top w:val="none" w:sz="0" w:space="0" w:color="auto"/>
        <w:left w:val="none" w:sz="0" w:space="0" w:color="auto"/>
        <w:bottom w:val="none" w:sz="0" w:space="0" w:color="auto"/>
        <w:right w:val="none" w:sz="0" w:space="0" w:color="auto"/>
      </w:divBdr>
    </w:div>
    <w:div w:id="1563296460">
      <w:bodyDiv w:val="1"/>
      <w:marLeft w:val="0"/>
      <w:marRight w:val="0"/>
      <w:marTop w:val="0"/>
      <w:marBottom w:val="0"/>
      <w:divBdr>
        <w:top w:val="none" w:sz="0" w:space="0" w:color="auto"/>
        <w:left w:val="none" w:sz="0" w:space="0" w:color="auto"/>
        <w:bottom w:val="none" w:sz="0" w:space="0" w:color="auto"/>
        <w:right w:val="none" w:sz="0" w:space="0" w:color="auto"/>
      </w:divBdr>
    </w:div>
    <w:div w:id="1591425399">
      <w:bodyDiv w:val="1"/>
      <w:marLeft w:val="0"/>
      <w:marRight w:val="0"/>
      <w:marTop w:val="0"/>
      <w:marBottom w:val="0"/>
      <w:divBdr>
        <w:top w:val="none" w:sz="0" w:space="0" w:color="auto"/>
        <w:left w:val="none" w:sz="0" w:space="0" w:color="auto"/>
        <w:bottom w:val="none" w:sz="0" w:space="0" w:color="auto"/>
        <w:right w:val="none" w:sz="0" w:space="0" w:color="auto"/>
      </w:divBdr>
    </w:div>
    <w:div w:id="1601136239">
      <w:bodyDiv w:val="1"/>
      <w:marLeft w:val="0"/>
      <w:marRight w:val="0"/>
      <w:marTop w:val="0"/>
      <w:marBottom w:val="0"/>
      <w:divBdr>
        <w:top w:val="none" w:sz="0" w:space="0" w:color="auto"/>
        <w:left w:val="none" w:sz="0" w:space="0" w:color="auto"/>
        <w:bottom w:val="none" w:sz="0" w:space="0" w:color="auto"/>
        <w:right w:val="none" w:sz="0" w:space="0" w:color="auto"/>
      </w:divBdr>
    </w:div>
    <w:div w:id="1632174375">
      <w:bodyDiv w:val="1"/>
      <w:marLeft w:val="0"/>
      <w:marRight w:val="0"/>
      <w:marTop w:val="0"/>
      <w:marBottom w:val="0"/>
      <w:divBdr>
        <w:top w:val="none" w:sz="0" w:space="0" w:color="auto"/>
        <w:left w:val="none" w:sz="0" w:space="0" w:color="auto"/>
        <w:bottom w:val="none" w:sz="0" w:space="0" w:color="auto"/>
        <w:right w:val="none" w:sz="0" w:space="0" w:color="auto"/>
      </w:divBdr>
    </w:div>
    <w:div w:id="1655179707">
      <w:bodyDiv w:val="1"/>
      <w:marLeft w:val="0"/>
      <w:marRight w:val="0"/>
      <w:marTop w:val="0"/>
      <w:marBottom w:val="0"/>
      <w:divBdr>
        <w:top w:val="none" w:sz="0" w:space="0" w:color="auto"/>
        <w:left w:val="none" w:sz="0" w:space="0" w:color="auto"/>
        <w:bottom w:val="none" w:sz="0" w:space="0" w:color="auto"/>
        <w:right w:val="none" w:sz="0" w:space="0" w:color="auto"/>
      </w:divBdr>
    </w:div>
    <w:div w:id="1716543216">
      <w:bodyDiv w:val="1"/>
      <w:marLeft w:val="0"/>
      <w:marRight w:val="0"/>
      <w:marTop w:val="0"/>
      <w:marBottom w:val="0"/>
      <w:divBdr>
        <w:top w:val="none" w:sz="0" w:space="0" w:color="auto"/>
        <w:left w:val="none" w:sz="0" w:space="0" w:color="auto"/>
        <w:bottom w:val="none" w:sz="0" w:space="0" w:color="auto"/>
        <w:right w:val="none" w:sz="0" w:space="0" w:color="auto"/>
      </w:divBdr>
    </w:div>
    <w:div w:id="1731876842">
      <w:bodyDiv w:val="1"/>
      <w:marLeft w:val="0"/>
      <w:marRight w:val="0"/>
      <w:marTop w:val="0"/>
      <w:marBottom w:val="0"/>
      <w:divBdr>
        <w:top w:val="none" w:sz="0" w:space="0" w:color="auto"/>
        <w:left w:val="none" w:sz="0" w:space="0" w:color="auto"/>
        <w:bottom w:val="none" w:sz="0" w:space="0" w:color="auto"/>
        <w:right w:val="none" w:sz="0" w:space="0" w:color="auto"/>
      </w:divBdr>
    </w:div>
    <w:div w:id="1735002608">
      <w:bodyDiv w:val="1"/>
      <w:marLeft w:val="0"/>
      <w:marRight w:val="0"/>
      <w:marTop w:val="0"/>
      <w:marBottom w:val="0"/>
      <w:divBdr>
        <w:top w:val="none" w:sz="0" w:space="0" w:color="auto"/>
        <w:left w:val="none" w:sz="0" w:space="0" w:color="auto"/>
        <w:bottom w:val="none" w:sz="0" w:space="0" w:color="auto"/>
        <w:right w:val="none" w:sz="0" w:space="0" w:color="auto"/>
      </w:divBdr>
    </w:div>
    <w:div w:id="1757244020">
      <w:bodyDiv w:val="1"/>
      <w:marLeft w:val="0"/>
      <w:marRight w:val="0"/>
      <w:marTop w:val="0"/>
      <w:marBottom w:val="0"/>
      <w:divBdr>
        <w:top w:val="none" w:sz="0" w:space="0" w:color="auto"/>
        <w:left w:val="none" w:sz="0" w:space="0" w:color="auto"/>
        <w:bottom w:val="none" w:sz="0" w:space="0" w:color="auto"/>
        <w:right w:val="none" w:sz="0" w:space="0" w:color="auto"/>
      </w:divBdr>
    </w:div>
    <w:div w:id="2016298149">
      <w:bodyDiv w:val="1"/>
      <w:marLeft w:val="0"/>
      <w:marRight w:val="0"/>
      <w:marTop w:val="0"/>
      <w:marBottom w:val="0"/>
      <w:divBdr>
        <w:top w:val="none" w:sz="0" w:space="0" w:color="auto"/>
        <w:left w:val="none" w:sz="0" w:space="0" w:color="auto"/>
        <w:bottom w:val="none" w:sz="0" w:space="0" w:color="auto"/>
        <w:right w:val="none" w:sz="0" w:space="0" w:color="auto"/>
      </w:divBdr>
    </w:div>
    <w:div w:id="2036998481">
      <w:bodyDiv w:val="1"/>
      <w:marLeft w:val="0"/>
      <w:marRight w:val="0"/>
      <w:marTop w:val="0"/>
      <w:marBottom w:val="0"/>
      <w:divBdr>
        <w:top w:val="none" w:sz="0" w:space="0" w:color="auto"/>
        <w:left w:val="none" w:sz="0" w:space="0" w:color="auto"/>
        <w:bottom w:val="none" w:sz="0" w:space="0" w:color="auto"/>
        <w:right w:val="none" w:sz="0" w:space="0" w:color="auto"/>
      </w:divBdr>
    </w:div>
    <w:div w:id="2054578541">
      <w:bodyDiv w:val="1"/>
      <w:marLeft w:val="0"/>
      <w:marRight w:val="0"/>
      <w:marTop w:val="0"/>
      <w:marBottom w:val="0"/>
      <w:divBdr>
        <w:top w:val="none" w:sz="0" w:space="0" w:color="auto"/>
        <w:left w:val="none" w:sz="0" w:space="0" w:color="auto"/>
        <w:bottom w:val="none" w:sz="0" w:space="0" w:color="auto"/>
        <w:right w:val="none" w:sz="0" w:space="0" w:color="auto"/>
      </w:divBdr>
    </w:div>
    <w:div w:id="2063098424">
      <w:bodyDiv w:val="1"/>
      <w:marLeft w:val="0"/>
      <w:marRight w:val="0"/>
      <w:marTop w:val="0"/>
      <w:marBottom w:val="0"/>
      <w:divBdr>
        <w:top w:val="none" w:sz="0" w:space="0" w:color="auto"/>
        <w:left w:val="none" w:sz="0" w:space="0" w:color="auto"/>
        <w:bottom w:val="none" w:sz="0" w:space="0" w:color="auto"/>
        <w:right w:val="none" w:sz="0" w:space="0" w:color="auto"/>
      </w:divBdr>
    </w:div>
    <w:div w:id="2102217289">
      <w:bodyDiv w:val="1"/>
      <w:marLeft w:val="0"/>
      <w:marRight w:val="0"/>
      <w:marTop w:val="0"/>
      <w:marBottom w:val="0"/>
      <w:divBdr>
        <w:top w:val="none" w:sz="0" w:space="0" w:color="auto"/>
        <w:left w:val="none" w:sz="0" w:space="0" w:color="auto"/>
        <w:bottom w:val="none" w:sz="0" w:space="0" w:color="auto"/>
        <w:right w:val="none" w:sz="0" w:space="0" w:color="auto"/>
      </w:divBdr>
    </w:div>
    <w:div w:id="2108188772">
      <w:bodyDiv w:val="1"/>
      <w:marLeft w:val="0"/>
      <w:marRight w:val="0"/>
      <w:marTop w:val="0"/>
      <w:marBottom w:val="0"/>
      <w:divBdr>
        <w:top w:val="none" w:sz="0" w:space="0" w:color="auto"/>
        <w:left w:val="none" w:sz="0" w:space="0" w:color="auto"/>
        <w:bottom w:val="none" w:sz="0" w:space="0" w:color="auto"/>
        <w:right w:val="none" w:sz="0" w:space="0" w:color="auto"/>
      </w:divBdr>
    </w:div>
    <w:div w:id="2129083051">
      <w:bodyDiv w:val="1"/>
      <w:marLeft w:val="0"/>
      <w:marRight w:val="0"/>
      <w:marTop w:val="0"/>
      <w:marBottom w:val="0"/>
      <w:divBdr>
        <w:top w:val="none" w:sz="0" w:space="0" w:color="auto"/>
        <w:left w:val="none" w:sz="0" w:space="0" w:color="auto"/>
        <w:bottom w:val="none" w:sz="0" w:space="0" w:color="auto"/>
        <w:right w:val="none" w:sz="0" w:space="0" w:color="auto"/>
      </w:divBdr>
    </w:div>
    <w:div w:id="214029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xristof\Application%20Data\Microsoft\&#928;&#961;&#972;&#964;&#965;&#960;&#945;\EIS_2005.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12294-8821-49C7-AD38-B63FA26CD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EIS_2005</Template>
  <TotalTime>5</TotalTime>
  <Pages>16</Pages>
  <Words>7511</Words>
  <Characters>40564</Characters>
  <DocSecurity>0</DocSecurity>
  <Lines>338</Lines>
  <Paragraphs>95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2020-11-19T09:51:00Z</cp:lastPrinted>
  <dcterms:created xsi:type="dcterms:W3CDTF">2020-11-19T16:43:00Z</dcterms:created>
  <dcterms:modified xsi:type="dcterms:W3CDTF">2020-11-20T02:02:00Z</dcterms:modified>
</cp:coreProperties>
</file>