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E0" w:rsidRDefault="00571FE0" w:rsidP="00571FE0">
      <w:pPr>
        <w:pStyle w:val="4"/>
        <w:rPr>
          <w:rFonts w:ascii="Arial Narrow" w:hAnsi="Arial Narrow"/>
          <w:lang w:val="en-US"/>
        </w:rPr>
      </w:pPr>
    </w:p>
    <w:p w:rsidR="00571FE0" w:rsidRPr="0015043C" w:rsidRDefault="00571FE0" w:rsidP="00571FE0">
      <w:pPr>
        <w:pStyle w:val="4"/>
        <w:rPr>
          <w:rFonts w:ascii="Arial Narrow" w:hAnsi="Arial Narrow"/>
        </w:rPr>
      </w:pPr>
      <w:r w:rsidRPr="0015043C">
        <w:rPr>
          <w:rFonts w:ascii="Arial Narrow" w:hAnsi="Arial Narrow"/>
        </w:rPr>
        <w:t xml:space="preserve">ΔΗΜΟΣΙΟ ΧΡΕΟΣ – ΕΓΓΥΗΣΕΙΣ </w:t>
      </w:r>
    </w:p>
    <w:p w:rsidR="00571FE0" w:rsidRPr="008A23BD" w:rsidRDefault="00571FE0" w:rsidP="00571FE0">
      <w:pPr>
        <w:jc w:val="both"/>
        <w:rPr>
          <w:sz w:val="22"/>
          <w:szCs w:val="22"/>
        </w:rPr>
      </w:pPr>
    </w:p>
    <w:p w:rsidR="00AF4F0F" w:rsidRPr="008A23BD" w:rsidRDefault="00AF4F0F" w:rsidP="00571FE0">
      <w:pPr>
        <w:jc w:val="both"/>
        <w:rPr>
          <w:sz w:val="22"/>
          <w:szCs w:val="22"/>
        </w:rPr>
      </w:pPr>
    </w:p>
    <w:p w:rsidR="00571FE0" w:rsidRPr="0018754F" w:rsidRDefault="00571FE0" w:rsidP="00571FE0">
      <w:pPr>
        <w:jc w:val="both"/>
        <w:rPr>
          <w:sz w:val="22"/>
          <w:szCs w:val="22"/>
        </w:rPr>
      </w:pPr>
    </w:p>
    <w:p w:rsidR="00571FE0" w:rsidRPr="0015043C" w:rsidRDefault="00571FE0" w:rsidP="00571FE0">
      <w:pPr>
        <w:jc w:val="both"/>
        <w:rPr>
          <w:sz w:val="22"/>
          <w:szCs w:val="22"/>
        </w:rPr>
      </w:pPr>
    </w:p>
    <w:p w:rsidR="00571FE0" w:rsidRPr="0015043C" w:rsidRDefault="00571FE0" w:rsidP="00571FE0">
      <w:pPr>
        <w:pStyle w:val="5"/>
        <w:shd w:val="clear" w:color="auto" w:fill="595959" w:themeFill="text1" w:themeFillTint="A6"/>
        <w:rPr>
          <w:rFonts w:ascii="Arial Narrow" w:hAnsi="Arial Narrow"/>
        </w:rPr>
      </w:pPr>
      <w:r w:rsidRPr="0015043C">
        <w:rPr>
          <w:rFonts w:ascii="Arial Narrow" w:hAnsi="Arial Narrow"/>
        </w:rPr>
        <w:t>ΔΗΜΟΣΙΟ ΧΡΕΟΣ</w:t>
      </w:r>
    </w:p>
    <w:p w:rsidR="00571FE0" w:rsidRPr="0015043C" w:rsidRDefault="00571FE0" w:rsidP="00571FE0">
      <w:pPr>
        <w:jc w:val="both"/>
        <w:rPr>
          <w:sz w:val="22"/>
          <w:szCs w:val="22"/>
        </w:rPr>
      </w:pPr>
    </w:p>
    <w:p w:rsidR="00A702C2" w:rsidRPr="00AB1972" w:rsidRDefault="00A702C2" w:rsidP="00A702C2">
      <w:pPr>
        <w:jc w:val="both"/>
        <w:rPr>
          <w:sz w:val="22"/>
          <w:szCs w:val="22"/>
        </w:rPr>
      </w:pPr>
      <w:r w:rsidRPr="00AB1972">
        <w:rPr>
          <w:sz w:val="22"/>
          <w:szCs w:val="22"/>
        </w:rPr>
        <w:t>Τα υψηλά ταμειακά διαθέσιμα σε συνδυασμό με τις περιορισμένες χρηματοδοτικές ανάγκες του Ε</w:t>
      </w:r>
      <w:r w:rsidRPr="00AB1972">
        <w:rPr>
          <w:sz w:val="22"/>
          <w:szCs w:val="22"/>
        </w:rPr>
        <w:t>λ</w:t>
      </w:r>
      <w:r w:rsidRPr="00AB1972">
        <w:rPr>
          <w:sz w:val="22"/>
          <w:szCs w:val="22"/>
        </w:rPr>
        <w:t>ληνικού Δημοσίου για το τρέχον έτος δημιούργησαν ευνοϊκές συνθήκες για τη συνέχιση της επιτυχ</w:t>
      </w:r>
      <w:r w:rsidRPr="00AB1972">
        <w:rPr>
          <w:sz w:val="22"/>
          <w:szCs w:val="22"/>
        </w:rPr>
        <w:t>η</w:t>
      </w:r>
      <w:r w:rsidRPr="00AB1972">
        <w:rPr>
          <w:sz w:val="22"/>
          <w:szCs w:val="22"/>
        </w:rPr>
        <w:t>μένης παρουσίας της χώρας στις κεφαλαιαγορές, η οποία είχε ως εφαλτήριο την έκδοση δεκαπεντα</w:t>
      </w:r>
      <w:r w:rsidRPr="00AB1972">
        <w:rPr>
          <w:sz w:val="22"/>
          <w:szCs w:val="22"/>
        </w:rPr>
        <w:t>ε</w:t>
      </w:r>
      <w:r w:rsidRPr="00AB1972">
        <w:rPr>
          <w:sz w:val="22"/>
          <w:szCs w:val="22"/>
        </w:rPr>
        <w:t xml:space="preserve">τούς ομολόγου στις αρχές Φεβρουαρίου για πρώτη φορά μετά από το 2009. Ακολούθησαν </w:t>
      </w:r>
      <w:r w:rsidRPr="00333AFD">
        <w:rPr>
          <w:sz w:val="22"/>
          <w:szCs w:val="22"/>
        </w:rPr>
        <w:t>τ</w:t>
      </w:r>
      <w:r>
        <w:rPr>
          <w:sz w:val="22"/>
          <w:szCs w:val="22"/>
        </w:rPr>
        <w:t>έσσερ</w:t>
      </w:r>
      <w:r w:rsidRPr="00333AFD">
        <w:rPr>
          <w:sz w:val="22"/>
          <w:szCs w:val="22"/>
        </w:rPr>
        <w:t>ις ακόμα εκδόσεις ομολόγων οι οποίες είχαν μεγάλο ποσοστό υπερκάλυψης του βιβλίου</w:t>
      </w:r>
      <w:r w:rsidRPr="00AB1972">
        <w:rPr>
          <w:sz w:val="22"/>
          <w:szCs w:val="22"/>
        </w:rPr>
        <w:t xml:space="preserve"> προσφορών τους και διατέθηκαν κυρίως σε τελικούς επενδυτές. Η συνέχιση της εκδοτικής δραστηριότητας ομ</w:t>
      </w:r>
      <w:r w:rsidRPr="00AB1972">
        <w:rPr>
          <w:sz w:val="22"/>
          <w:szCs w:val="22"/>
        </w:rPr>
        <w:t>α</w:t>
      </w:r>
      <w:r w:rsidRPr="00AB1972">
        <w:rPr>
          <w:sz w:val="22"/>
          <w:szCs w:val="22"/>
        </w:rPr>
        <w:t xml:space="preserve">λοποίησε το προφίλ λήξεων του δημοσίου χρέους και εμπλούτισε περαιτέρω την καμπύλη αποδόσεων αναφοράς των ελληνικών κρατικών χρεογράφων, τόσο σε όγκο όσο και σε ρευστότητα. </w:t>
      </w:r>
    </w:p>
    <w:p w:rsidR="00A702C2" w:rsidRPr="00AB1972" w:rsidRDefault="00A702C2" w:rsidP="00A702C2">
      <w:pPr>
        <w:jc w:val="both"/>
        <w:rPr>
          <w:sz w:val="22"/>
          <w:szCs w:val="22"/>
        </w:rPr>
      </w:pPr>
    </w:p>
    <w:p w:rsidR="00A702C2" w:rsidRPr="00AB1972" w:rsidRDefault="00A702C2" w:rsidP="00A702C2">
      <w:pPr>
        <w:jc w:val="both"/>
        <w:rPr>
          <w:sz w:val="22"/>
          <w:szCs w:val="22"/>
        </w:rPr>
      </w:pPr>
      <w:r w:rsidRPr="00AB1972">
        <w:rPr>
          <w:sz w:val="22"/>
          <w:szCs w:val="22"/>
        </w:rPr>
        <w:t>Εξίσου ικανοποιητική ήταν και η πορεία διαπραγμάτευσης των ομολόγων στη δευτερογενή αγορά, παρά την πρόσκαιρη επιδείνωση κατά το δεύτερο τρίμηνο του έτους λόγω της κρίσης του κορωνοϊού, η οποία συνεπικουρούμενη από τη συμμετοχή των ελληνικών κρατικών χρεογράφων στο πρόγραμμα αγοράς χρεογράφων της Ευρωπαϊκής Κεντρικής Τράπεζας οδήγησε σταδιακά τις αποδόσεις τους σε ιστορικά χαμηλά επίπεδα.</w:t>
      </w:r>
    </w:p>
    <w:p w:rsidR="00A702C2" w:rsidRPr="00AB1972" w:rsidRDefault="00A702C2" w:rsidP="00A702C2">
      <w:pPr>
        <w:jc w:val="both"/>
        <w:rPr>
          <w:sz w:val="22"/>
          <w:szCs w:val="22"/>
        </w:rPr>
      </w:pPr>
      <w:r w:rsidRPr="00AB1972">
        <w:rPr>
          <w:sz w:val="22"/>
          <w:szCs w:val="22"/>
        </w:rPr>
        <w:t xml:space="preserve"> </w:t>
      </w:r>
    </w:p>
    <w:p w:rsidR="00A702C2" w:rsidRDefault="00A702C2" w:rsidP="00A702C2">
      <w:pPr>
        <w:jc w:val="both"/>
        <w:rPr>
          <w:sz w:val="22"/>
          <w:szCs w:val="22"/>
        </w:rPr>
      </w:pPr>
      <w:r w:rsidRPr="00AB1972">
        <w:rPr>
          <w:sz w:val="22"/>
          <w:szCs w:val="22"/>
        </w:rPr>
        <w:t>Ειδικότερα, οι χρηματοδοτικές ανάγκες του Ελληνικού Δημοσίου κατά τη διάρκεια του 2020 καλύ</w:t>
      </w:r>
      <w:r w:rsidRPr="00AB1972">
        <w:rPr>
          <w:sz w:val="22"/>
          <w:szCs w:val="22"/>
        </w:rPr>
        <w:t>φ</w:t>
      </w:r>
      <w:r w:rsidRPr="00AB1972">
        <w:rPr>
          <w:sz w:val="22"/>
          <w:szCs w:val="22"/>
        </w:rPr>
        <w:t xml:space="preserve">θηκαν από κοινοπρακτικές εκδόσεις ομολόγων σταθερού επιτοκίου, δεκαπενταετούς, επταετούς και δεκαετούς διάρκειας, συνολικού ύψους </w:t>
      </w:r>
      <w:r w:rsidRPr="00333AFD">
        <w:rPr>
          <w:sz w:val="22"/>
          <w:szCs w:val="22"/>
        </w:rPr>
        <w:t>1</w:t>
      </w:r>
      <w:r w:rsidRPr="00D30BBF">
        <w:rPr>
          <w:sz w:val="22"/>
          <w:szCs w:val="22"/>
        </w:rPr>
        <w:t>2</w:t>
      </w:r>
      <w:r w:rsidRPr="00333AFD">
        <w:rPr>
          <w:sz w:val="22"/>
          <w:szCs w:val="22"/>
        </w:rPr>
        <w:t>.000</w:t>
      </w:r>
      <w:r w:rsidRPr="00AB1972">
        <w:rPr>
          <w:sz w:val="22"/>
          <w:szCs w:val="22"/>
        </w:rPr>
        <w:t xml:space="preserve"> εκατ. ευρώ και αναχρηματοδότηση βραχυπρόθεσμου χρέους. Ο βραχυπρόθεσμος δανεισμός του Ελληνικού Δημοσίου πραγματοποιήθηκε μέσω εκδόσεων εντόκων γραμματίων τρίμηνης, εξάμηνης και ετήσιας διάρκειας, καθώς επίσης και μέσω πράξεων δ</w:t>
      </w:r>
      <w:r w:rsidRPr="00AB1972">
        <w:rPr>
          <w:sz w:val="22"/>
          <w:szCs w:val="22"/>
        </w:rPr>
        <w:t>ι</w:t>
      </w:r>
      <w:r w:rsidRPr="00AB1972">
        <w:rPr>
          <w:sz w:val="22"/>
          <w:szCs w:val="22"/>
        </w:rPr>
        <w:t xml:space="preserve">αχείρισης ταμειακής ρευστότητας υπό τη μορφή repo agreements, τις οποίες συνάπτει ο Οργανισμός Διαχείρισης Δημοσίου Χρέους (ΟΔΔΗΧ) για την αξιοποίηση των διαθεσίμων, κυρίως, των φορέων της Γενικής Κυβέρνησης. </w:t>
      </w:r>
    </w:p>
    <w:p w:rsidR="00A702C2" w:rsidRDefault="00A702C2" w:rsidP="00A702C2">
      <w:pPr>
        <w:jc w:val="both"/>
        <w:rPr>
          <w:sz w:val="22"/>
          <w:szCs w:val="22"/>
        </w:rPr>
      </w:pPr>
    </w:p>
    <w:p w:rsidR="00A702C2" w:rsidRPr="00167F37" w:rsidRDefault="00A702C2" w:rsidP="00A702C2">
      <w:pPr>
        <w:jc w:val="both"/>
        <w:rPr>
          <w:sz w:val="22"/>
          <w:szCs w:val="22"/>
        </w:rPr>
      </w:pPr>
      <w:r>
        <w:rPr>
          <w:sz w:val="22"/>
          <w:szCs w:val="22"/>
        </w:rPr>
        <w:t xml:space="preserve">Επιπλέον εντός του Νοεμβρίου του 2020 </w:t>
      </w:r>
      <w:r w:rsidR="008D7863">
        <w:rPr>
          <w:sz w:val="22"/>
          <w:szCs w:val="22"/>
        </w:rPr>
        <w:t>εκταμιεύ</w:t>
      </w:r>
      <w:r>
        <w:rPr>
          <w:sz w:val="22"/>
          <w:szCs w:val="22"/>
        </w:rPr>
        <w:t>θ</w:t>
      </w:r>
      <w:r w:rsidR="008D7863">
        <w:rPr>
          <w:sz w:val="22"/>
          <w:szCs w:val="22"/>
        </w:rPr>
        <w:t>ηκε</w:t>
      </w:r>
      <w:r>
        <w:rPr>
          <w:sz w:val="22"/>
          <w:szCs w:val="22"/>
        </w:rPr>
        <w:t xml:space="preserve"> ποσό 2.000 εκατ. ευρώ, επί συνόλου 2.728 </w:t>
      </w:r>
      <w:r>
        <w:rPr>
          <w:sz w:val="22"/>
          <w:szCs w:val="22"/>
        </w:rPr>
        <w:t>ε</w:t>
      </w:r>
      <w:r>
        <w:rPr>
          <w:sz w:val="22"/>
          <w:szCs w:val="22"/>
        </w:rPr>
        <w:t xml:space="preserve">κατ. ευρώ, που θα χορηγηθεί στην Ελλάδα ως δάνειο από την Ευρωπαϊκή Ένωση στο πλαίσιο του προγράμματος </w:t>
      </w:r>
      <w:r w:rsidRPr="000D5670">
        <w:rPr>
          <w:sz w:val="22"/>
          <w:szCs w:val="22"/>
        </w:rPr>
        <w:t>“</w:t>
      </w:r>
      <w:r>
        <w:rPr>
          <w:sz w:val="22"/>
          <w:szCs w:val="22"/>
          <w:lang w:val="en-US"/>
        </w:rPr>
        <w:t>SURE</w:t>
      </w:r>
      <w:r w:rsidRPr="000D5670">
        <w:rPr>
          <w:sz w:val="22"/>
          <w:szCs w:val="22"/>
        </w:rPr>
        <w:t xml:space="preserve">” </w:t>
      </w:r>
      <w:r>
        <w:rPr>
          <w:sz w:val="22"/>
          <w:szCs w:val="22"/>
        </w:rPr>
        <w:t xml:space="preserve">με εξαιρετικά χαμηλό έως μηδενικό κόστος δανεισμού.   </w:t>
      </w:r>
    </w:p>
    <w:p w:rsidR="00A702C2" w:rsidRPr="00AB1972" w:rsidRDefault="00A702C2" w:rsidP="00A702C2">
      <w:pPr>
        <w:jc w:val="both"/>
        <w:rPr>
          <w:sz w:val="22"/>
          <w:szCs w:val="22"/>
        </w:rPr>
      </w:pPr>
    </w:p>
    <w:p w:rsidR="00A702C2" w:rsidRPr="00F32C2B" w:rsidRDefault="008D7863" w:rsidP="00A702C2">
      <w:pPr>
        <w:jc w:val="both"/>
        <w:rPr>
          <w:sz w:val="22"/>
          <w:szCs w:val="22"/>
        </w:rPr>
      </w:pPr>
      <w:r>
        <w:rPr>
          <w:sz w:val="22"/>
          <w:szCs w:val="22"/>
        </w:rPr>
        <w:t>Στις 30/09/2020</w:t>
      </w:r>
      <w:r w:rsidR="00A702C2" w:rsidRPr="002119DD">
        <w:rPr>
          <w:sz w:val="22"/>
          <w:szCs w:val="22"/>
        </w:rPr>
        <w:t xml:space="preserve"> το σύνολο των δανείων </w:t>
      </w:r>
      <w:r>
        <w:rPr>
          <w:sz w:val="22"/>
          <w:szCs w:val="22"/>
        </w:rPr>
        <w:t xml:space="preserve">που χορηγήθηκαν από τον Μηχανισμό Στήριξης ανήλθε σε 248.713,8 εκατ. ευρώ, εκ των οποίων τα δάνεια από το Διεθνές Νομισματικό Ταμείο </w:t>
      </w:r>
      <w:r w:rsidR="00A702C2" w:rsidRPr="002119DD">
        <w:rPr>
          <w:sz w:val="22"/>
          <w:szCs w:val="22"/>
        </w:rPr>
        <w:t>διαμορφώθηκαν σε 5.475,2 εκατ. ευρώ.</w:t>
      </w:r>
    </w:p>
    <w:p w:rsidR="00571FE0" w:rsidRDefault="00571FE0" w:rsidP="00571FE0">
      <w:pPr>
        <w:jc w:val="both"/>
      </w:pPr>
    </w:p>
    <w:p w:rsidR="00571FE0" w:rsidRPr="00FD2D6C" w:rsidRDefault="00571FE0" w:rsidP="00571FE0">
      <w:pPr>
        <w:jc w:val="both"/>
      </w:pPr>
    </w:p>
    <w:p w:rsidR="00571FE0" w:rsidRPr="0015043C" w:rsidRDefault="00571FE0" w:rsidP="00571FE0">
      <w:pPr>
        <w:jc w:val="both"/>
        <w:rPr>
          <w:sz w:val="22"/>
          <w:szCs w:val="22"/>
        </w:rPr>
      </w:pPr>
    </w:p>
    <w:p w:rsidR="00571FE0" w:rsidRPr="0015043C" w:rsidRDefault="00571FE0" w:rsidP="00571FE0">
      <w:pPr>
        <w:shd w:val="clear" w:color="auto" w:fill="595959" w:themeFill="text1" w:themeFillTint="A6"/>
        <w:jc w:val="both"/>
        <w:rPr>
          <w:rFonts w:ascii="Arial Narrow" w:hAnsi="Arial Narrow"/>
          <w:b/>
          <w:bCs/>
          <w:color w:val="FFFFFF"/>
          <w:sz w:val="26"/>
          <w:szCs w:val="22"/>
        </w:rPr>
      </w:pPr>
      <w:r w:rsidRPr="0015043C">
        <w:rPr>
          <w:rFonts w:ascii="Arial Narrow" w:hAnsi="Arial Narrow"/>
          <w:b/>
          <w:bCs/>
          <w:color w:val="FFFFFF"/>
          <w:sz w:val="26"/>
          <w:szCs w:val="22"/>
        </w:rPr>
        <w:t>1.</w:t>
      </w:r>
      <w:r w:rsidRPr="0015043C">
        <w:rPr>
          <w:rFonts w:ascii="Arial Narrow" w:hAnsi="Arial Narrow"/>
          <w:b/>
          <w:bCs/>
          <w:color w:val="FFFFFF"/>
          <w:sz w:val="26"/>
          <w:szCs w:val="22"/>
        </w:rPr>
        <w:tab/>
        <w:t xml:space="preserve">Χρέος Κεντρικής </w:t>
      </w:r>
      <w:r>
        <w:rPr>
          <w:rFonts w:ascii="Arial Narrow" w:hAnsi="Arial Narrow"/>
          <w:b/>
          <w:bCs/>
          <w:color w:val="FFFFFF"/>
          <w:sz w:val="26"/>
          <w:szCs w:val="22"/>
        </w:rPr>
        <w:t xml:space="preserve">Διοίκησης </w:t>
      </w:r>
      <w:r w:rsidRPr="0015043C">
        <w:rPr>
          <w:rFonts w:ascii="Arial Narrow" w:hAnsi="Arial Narrow"/>
          <w:b/>
          <w:bCs/>
          <w:color w:val="FFFFFF"/>
          <w:sz w:val="26"/>
          <w:szCs w:val="22"/>
        </w:rPr>
        <w:t>και Γενικής Κυβέρνησης</w:t>
      </w:r>
    </w:p>
    <w:p w:rsidR="00571FE0" w:rsidRPr="00133A8F" w:rsidRDefault="00571FE0" w:rsidP="00571FE0">
      <w:pPr>
        <w:jc w:val="both"/>
        <w:rPr>
          <w:sz w:val="22"/>
          <w:szCs w:val="22"/>
        </w:rPr>
      </w:pPr>
    </w:p>
    <w:p w:rsidR="00A702C2" w:rsidRPr="00C91FB7" w:rsidRDefault="00A702C2" w:rsidP="00A702C2">
      <w:pPr>
        <w:jc w:val="both"/>
        <w:rPr>
          <w:sz w:val="22"/>
          <w:szCs w:val="22"/>
        </w:rPr>
      </w:pPr>
      <w:r w:rsidRPr="00C91FB7">
        <w:rPr>
          <w:sz w:val="22"/>
          <w:szCs w:val="22"/>
        </w:rPr>
        <w:t>Το χρέος της Κεντρικής Διοίκησης εκτιμάται ότι θα διαμορφωθεί στα 3</w:t>
      </w:r>
      <w:r>
        <w:rPr>
          <w:sz w:val="22"/>
          <w:szCs w:val="22"/>
        </w:rPr>
        <w:t>7</w:t>
      </w:r>
      <w:r w:rsidRPr="00C91FB7">
        <w:rPr>
          <w:sz w:val="22"/>
          <w:szCs w:val="22"/>
        </w:rPr>
        <w:t>0.</w:t>
      </w:r>
      <w:r>
        <w:rPr>
          <w:sz w:val="22"/>
          <w:szCs w:val="22"/>
        </w:rPr>
        <w:t>80</w:t>
      </w:r>
      <w:r w:rsidRPr="00C91FB7">
        <w:rPr>
          <w:sz w:val="22"/>
          <w:szCs w:val="22"/>
        </w:rPr>
        <w:t xml:space="preserve">0 εκατ. ευρώ ή </w:t>
      </w:r>
      <w:r>
        <w:rPr>
          <w:sz w:val="22"/>
          <w:szCs w:val="22"/>
        </w:rPr>
        <w:t>227</w:t>
      </w:r>
      <w:r w:rsidRPr="00C91FB7">
        <w:rPr>
          <w:sz w:val="22"/>
          <w:szCs w:val="22"/>
        </w:rPr>
        <w:t>,</w:t>
      </w:r>
      <w:r>
        <w:rPr>
          <w:sz w:val="22"/>
          <w:szCs w:val="22"/>
        </w:rPr>
        <w:t>8</w:t>
      </w:r>
      <w:r w:rsidRPr="00C91FB7">
        <w:rPr>
          <w:sz w:val="22"/>
          <w:szCs w:val="22"/>
        </w:rPr>
        <w:t>% ως ποσοστό του ΑΕΠ στο τέλος του 20</w:t>
      </w:r>
      <w:r>
        <w:rPr>
          <w:sz w:val="22"/>
          <w:szCs w:val="22"/>
        </w:rPr>
        <w:t>20</w:t>
      </w:r>
      <w:r w:rsidRPr="00C91FB7">
        <w:rPr>
          <w:sz w:val="22"/>
          <w:szCs w:val="22"/>
        </w:rPr>
        <w:t>, έναντι 35</w:t>
      </w:r>
      <w:r>
        <w:rPr>
          <w:sz w:val="22"/>
          <w:szCs w:val="22"/>
        </w:rPr>
        <w:t>6</w:t>
      </w:r>
      <w:r w:rsidRPr="00C91FB7">
        <w:rPr>
          <w:sz w:val="22"/>
          <w:szCs w:val="22"/>
        </w:rPr>
        <w:t>.</w:t>
      </w:r>
      <w:r>
        <w:rPr>
          <w:sz w:val="22"/>
          <w:szCs w:val="22"/>
        </w:rPr>
        <w:t>015</w:t>
      </w:r>
      <w:r w:rsidRPr="00C91FB7">
        <w:rPr>
          <w:sz w:val="22"/>
          <w:szCs w:val="22"/>
        </w:rPr>
        <w:t xml:space="preserve"> εκατ. ευρώ ή 194,</w:t>
      </w:r>
      <w:r>
        <w:rPr>
          <w:sz w:val="22"/>
          <w:szCs w:val="22"/>
        </w:rPr>
        <w:t>1</w:t>
      </w:r>
      <w:r w:rsidRPr="00C91FB7">
        <w:rPr>
          <w:sz w:val="22"/>
          <w:szCs w:val="22"/>
        </w:rPr>
        <w:t>% ως ποσοστό του ΑΕΠ το 20</w:t>
      </w:r>
      <w:r>
        <w:rPr>
          <w:sz w:val="22"/>
          <w:szCs w:val="22"/>
        </w:rPr>
        <w:t>19</w:t>
      </w:r>
      <w:r w:rsidRPr="00C91FB7">
        <w:rPr>
          <w:sz w:val="22"/>
          <w:szCs w:val="22"/>
        </w:rPr>
        <w:t xml:space="preserve">. </w:t>
      </w:r>
    </w:p>
    <w:p w:rsidR="00A702C2" w:rsidRPr="00C91FB7" w:rsidRDefault="00A702C2" w:rsidP="00A702C2">
      <w:pPr>
        <w:jc w:val="both"/>
        <w:rPr>
          <w:sz w:val="22"/>
          <w:szCs w:val="22"/>
        </w:rPr>
      </w:pPr>
    </w:p>
    <w:p w:rsidR="00A702C2" w:rsidRPr="00C91FB7" w:rsidRDefault="00A702C2" w:rsidP="00A702C2">
      <w:pPr>
        <w:jc w:val="both"/>
        <w:rPr>
          <w:sz w:val="22"/>
          <w:szCs w:val="22"/>
        </w:rPr>
      </w:pPr>
      <w:r w:rsidRPr="00C91FB7">
        <w:rPr>
          <w:sz w:val="22"/>
          <w:szCs w:val="22"/>
        </w:rPr>
        <w:t>Το 202</w:t>
      </w:r>
      <w:r>
        <w:rPr>
          <w:sz w:val="22"/>
          <w:szCs w:val="22"/>
        </w:rPr>
        <w:t>1</w:t>
      </w:r>
      <w:r w:rsidRPr="00C91FB7">
        <w:rPr>
          <w:sz w:val="22"/>
          <w:szCs w:val="22"/>
        </w:rPr>
        <w:t xml:space="preserve"> το ύψος του χρέους της Κεντρικής Διοίκησης προβλέπεται ότι θα διαμορφωθεί στα 3</w:t>
      </w:r>
      <w:r w:rsidR="004960CB">
        <w:rPr>
          <w:sz w:val="22"/>
          <w:szCs w:val="22"/>
        </w:rPr>
        <w:t>76</w:t>
      </w:r>
      <w:r w:rsidRPr="00C91FB7">
        <w:rPr>
          <w:sz w:val="22"/>
          <w:szCs w:val="22"/>
        </w:rPr>
        <w:t>.</w:t>
      </w:r>
      <w:r>
        <w:rPr>
          <w:sz w:val="22"/>
          <w:szCs w:val="22"/>
        </w:rPr>
        <w:t>20</w:t>
      </w:r>
      <w:r w:rsidRPr="00C91FB7">
        <w:rPr>
          <w:sz w:val="22"/>
          <w:szCs w:val="22"/>
        </w:rPr>
        <w:t xml:space="preserve">0 εκατ. ευρώ ή </w:t>
      </w:r>
      <w:r w:rsidR="004960CB">
        <w:rPr>
          <w:sz w:val="22"/>
          <w:szCs w:val="22"/>
        </w:rPr>
        <w:t>218</w:t>
      </w:r>
      <w:r w:rsidRPr="00C91FB7">
        <w:rPr>
          <w:sz w:val="22"/>
          <w:szCs w:val="22"/>
        </w:rPr>
        <w:t>,</w:t>
      </w:r>
      <w:r w:rsidR="004960CB">
        <w:rPr>
          <w:sz w:val="22"/>
          <w:szCs w:val="22"/>
        </w:rPr>
        <w:t>8</w:t>
      </w:r>
      <w:r w:rsidRPr="00C91FB7">
        <w:rPr>
          <w:sz w:val="22"/>
          <w:szCs w:val="22"/>
        </w:rPr>
        <w:t xml:space="preserve">% ως ποσοστό του ΑΕΠ, παρουσιάζοντας μείωση κατά </w:t>
      </w:r>
      <w:r w:rsidR="004960CB">
        <w:rPr>
          <w:sz w:val="22"/>
          <w:szCs w:val="22"/>
        </w:rPr>
        <w:t>9,0</w:t>
      </w:r>
      <w:r w:rsidRPr="00C91FB7">
        <w:rPr>
          <w:sz w:val="22"/>
          <w:szCs w:val="22"/>
        </w:rPr>
        <w:t xml:space="preserve"> ποσοστιαίες μονάδες έναντι του 20</w:t>
      </w:r>
      <w:r>
        <w:rPr>
          <w:sz w:val="22"/>
          <w:szCs w:val="22"/>
        </w:rPr>
        <w:t>20</w:t>
      </w:r>
      <w:r w:rsidRPr="00C91FB7">
        <w:rPr>
          <w:sz w:val="22"/>
          <w:szCs w:val="22"/>
        </w:rPr>
        <w:t xml:space="preserve"> (πίνακας 4.1).</w:t>
      </w:r>
    </w:p>
    <w:p w:rsidR="00A702C2" w:rsidRPr="00C91FB7" w:rsidRDefault="00A702C2" w:rsidP="00A702C2">
      <w:pPr>
        <w:jc w:val="both"/>
        <w:rPr>
          <w:sz w:val="22"/>
          <w:szCs w:val="22"/>
        </w:rPr>
      </w:pPr>
    </w:p>
    <w:p w:rsidR="00A702C2" w:rsidRPr="006E60EA" w:rsidRDefault="00A702C2" w:rsidP="00A702C2">
      <w:pPr>
        <w:jc w:val="both"/>
        <w:rPr>
          <w:sz w:val="22"/>
          <w:szCs w:val="22"/>
        </w:rPr>
      </w:pPr>
      <w:r w:rsidRPr="00C91FB7">
        <w:rPr>
          <w:sz w:val="22"/>
          <w:szCs w:val="22"/>
        </w:rPr>
        <w:lastRenderedPageBreak/>
        <w:t>Το χρέος της Γενικής Κυβέρνησης εκτιμάται ότι θα διαμορφωθεί στα 3</w:t>
      </w:r>
      <w:r w:rsidR="00897326">
        <w:rPr>
          <w:sz w:val="22"/>
          <w:szCs w:val="22"/>
        </w:rPr>
        <w:t>40</w:t>
      </w:r>
      <w:r w:rsidRPr="00C91FB7">
        <w:rPr>
          <w:sz w:val="22"/>
          <w:szCs w:val="22"/>
        </w:rPr>
        <w:t>.</w:t>
      </w:r>
      <w:r>
        <w:rPr>
          <w:sz w:val="22"/>
          <w:szCs w:val="22"/>
        </w:rPr>
        <w:t>0</w:t>
      </w:r>
      <w:r w:rsidRPr="00C91FB7">
        <w:rPr>
          <w:sz w:val="22"/>
          <w:szCs w:val="22"/>
        </w:rPr>
        <w:t xml:space="preserve">00 εκατ. ευρώ ή </w:t>
      </w:r>
      <w:r>
        <w:rPr>
          <w:sz w:val="22"/>
          <w:szCs w:val="22"/>
        </w:rPr>
        <w:t>208</w:t>
      </w:r>
      <w:r w:rsidRPr="00C91FB7">
        <w:rPr>
          <w:sz w:val="22"/>
          <w:szCs w:val="22"/>
        </w:rPr>
        <w:t>,</w:t>
      </w:r>
      <w:r>
        <w:rPr>
          <w:sz w:val="22"/>
          <w:szCs w:val="22"/>
        </w:rPr>
        <w:t>9</w:t>
      </w:r>
      <w:r w:rsidRPr="00C91FB7">
        <w:rPr>
          <w:sz w:val="22"/>
          <w:szCs w:val="22"/>
        </w:rPr>
        <w:t>% ως ποσοστό του ΑΕΠ στο τέλος του 20</w:t>
      </w:r>
      <w:r>
        <w:rPr>
          <w:sz w:val="22"/>
          <w:szCs w:val="22"/>
        </w:rPr>
        <w:t>20</w:t>
      </w:r>
      <w:r w:rsidRPr="00C91FB7">
        <w:rPr>
          <w:sz w:val="22"/>
          <w:szCs w:val="22"/>
        </w:rPr>
        <w:t>, έναντι 3</w:t>
      </w:r>
      <w:r>
        <w:rPr>
          <w:sz w:val="22"/>
          <w:szCs w:val="22"/>
        </w:rPr>
        <w:t>31</w:t>
      </w:r>
      <w:r w:rsidRPr="00C91FB7">
        <w:rPr>
          <w:sz w:val="22"/>
          <w:szCs w:val="22"/>
        </w:rPr>
        <w:t>.</w:t>
      </w:r>
      <w:r>
        <w:rPr>
          <w:sz w:val="22"/>
          <w:szCs w:val="22"/>
        </w:rPr>
        <w:t>072</w:t>
      </w:r>
      <w:r w:rsidRPr="00C91FB7">
        <w:rPr>
          <w:sz w:val="22"/>
          <w:szCs w:val="22"/>
        </w:rPr>
        <w:t xml:space="preserve"> εκατ. ευρώ ή 18</w:t>
      </w:r>
      <w:r>
        <w:rPr>
          <w:sz w:val="22"/>
          <w:szCs w:val="22"/>
        </w:rPr>
        <w:t>0</w:t>
      </w:r>
      <w:r w:rsidRPr="00C91FB7">
        <w:rPr>
          <w:sz w:val="22"/>
          <w:szCs w:val="22"/>
        </w:rPr>
        <w:t>,</w:t>
      </w:r>
      <w:r>
        <w:rPr>
          <w:sz w:val="22"/>
          <w:szCs w:val="22"/>
        </w:rPr>
        <w:t>5</w:t>
      </w:r>
      <w:r w:rsidRPr="00C91FB7">
        <w:rPr>
          <w:sz w:val="22"/>
          <w:szCs w:val="22"/>
        </w:rPr>
        <w:t>% ως ποσοστό του ΑΕΠ το 201</w:t>
      </w:r>
      <w:r>
        <w:rPr>
          <w:sz w:val="22"/>
          <w:szCs w:val="22"/>
        </w:rPr>
        <w:t>9</w:t>
      </w:r>
      <w:r w:rsidRPr="00C91FB7">
        <w:rPr>
          <w:sz w:val="22"/>
          <w:szCs w:val="22"/>
        </w:rPr>
        <w:t>. Το 202</w:t>
      </w:r>
      <w:r>
        <w:rPr>
          <w:sz w:val="22"/>
          <w:szCs w:val="22"/>
        </w:rPr>
        <w:t>1</w:t>
      </w:r>
      <w:r w:rsidRPr="00C91FB7">
        <w:rPr>
          <w:sz w:val="22"/>
          <w:szCs w:val="22"/>
        </w:rPr>
        <w:t xml:space="preserve"> το χρέος της Γενικής Κυβέρνησης προβλέπεται ότι θα διαμορφωθεί στα 3</w:t>
      </w:r>
      <w:r w:rsidR="006C3C77">
        <w:rPr>
          <w:sz w:val="22"/>
          <w:szCs w:val="22"/>
        </w:rPr>
        <w:t>43.</w:t>
      </w:r>
      <w:r>
        <w:rPr>
          <w:sz w:val="22"/>
          <w:szCs w:val="22"/>
        </w:rPr>
        <w:t>2</w:t>
      </w:r>
      <w:r w:rsidRPr="00C91FB7">
        <w:rPr>
          <w:sz w:val="22"/>
          <w:szCs w:val="22"/>
        </w:rPr>
        <w:t xml:space="preserve">00 εκατ. ευρώ (πίνακας 4.2) ή </w:t>
      </w:r>
      <w:r w:rsidR="006C3C77">
        <w:rPr>
          <w:sz w:val="22"/>
          <w:szCs w:val="22"/>
        </w:rPr>
        <w:t>199,6</w:t>
      </w:r>
      <w:r w:rsidRPr="00C91FB7">
        <w:rPr>
          <w:sz w:val="22"/>
          <w:szCs w:val="22"/>
        </w:rPr>
        <w:t xml:space="preserve">% ως ποσοστό του ΑΕΠ, παρουσιάζοντας μείωση κατά </w:t>
      </w:r>
      <w:r w:rsidR="00EA4A86">
        <w:rPr>
          <w:sz w:val="22"/>
          <w:szCs w:val="22"/>
        </w:rPr>
        <w:t>9,3</w:t>
      </w:r>
      <w:r w:rsidRPr="00C91FB7">
        <w:rPr>
          <w:sz w:val="22"/>
          <w:szCs w:val="22"/>
        </w:rPr>
        <w:t xml:space="preserve"> ποσ</w:t>
      </w:r>
      <w:r w:rsidRPr="00C91FB7">
        <w:rPr>
          <w:sz w:val="22"/>
          <w:szCs w:val="22"/>
        </w:rPr>
        <w:t>ο</w:t>
      </w:r>
      <w:r w:rsidRPr="00C91FB7">
        <w:rPr>
          <w:sz w:val="22"/>
          <w:szCs w:val="22"/>
        </w:rPr>
        <w:t>στιαίες μονάδες του ΑΕΠ έναντι του 20</w:t>
      </w:r>
      <w:r>
        <w:rPr>
          <w:sz w:val="22"/>
          <w:szCs w:val="22"/>
        </w:rPr>
        <w:t>20</w:t>
      </w:r>
      <w:r w:rsidRPr="00C91FB7">
        <w:rPr>
          <w:sz w:val="22"/>
          <w:szCs w:val="22"/>
        </w:rPr>
        <w:t xml:space="preserve"> (πίνακας 4.3).</w:t>
      </w:r>
    </w:p>
    <w:p w:rsidR="00A702C2" w:rsidRPr="0015043C" w:rsidRDefault="00A702C2" w:rsidP="00A702C2">
      <w:pPr>
        <w:jc w:val="both"/>
        <w:rPr>
          <w:sz w:val="22"/>
          <w:szCs w:val="22"/>
        </w:rPr>
      </w:pPr>
    </w:p>
    <w:p w:rsidR="00571FE0" w:rsidRDefault="00571FE0" w:rsidP="00571FE0">
      <w:pPr>
        <w:jc w:val="both"/>
        <w:rPr>
          <w:sz w:val="22"/>
          <w:szCs w:val="22"/>
        </w:rPr>
      </w:pPr>
    </w:p>
    <w:p w:rsidR="00571FE0" w:rsidRPr="006E60EA" w:rsidRDefault="00571FE0" w:rsidP="00571FE0">
      <w:pPr>
        <w:jc w:val="both"/>
        <w:rPr>
          <w:sz w:val="22"/>
          <w:szCs w:val="22"/>
        </w:rPr>
      </w:pPr>
    </w:p>
    <w:p w:rsidR="00571FE0" w:rsidRPr="0015043C" w:rsidRDefault="00571FE0" w:rsidP="00571FE0">
      <w:pPr>
        <w:jc w:val="both"/>
        <w:rPr>
          <w:sz w:val="22"/>
          <w:szCs w:val="22"/>
        </w:rPr>
      </w:pPr>
    </w:p>
    <w:tbl>
      <w:tblPr>
        <w:tblW w:w="9018" w:type="dxa"/>
        <w:jc w:val="center"/>
        <w:tblLayout w:type="fixed"/>
        <w:tblLook w:val="0000"/>
      </w:tblPr>
      <w:tblGrid>
        <w:gridCol w:w="348"/>
        <w:gridCol w:w="3890"/>
        <w:gridCol w:w="1180"/>
        <w:gridCol w:w="1260"/>
        <w:gridCol w:w="1260"/>
        <w:gridCol w:w="1080"/>
      </w:tblGrid>
      <w:tr w:rsidR="00571FE0" w:rsidRPr="0015043C" w:rsidTr="00571FE0">
        <w:trPr>
          <w:trHeight w:val="560"/>
          <w:jc w:val="center"/>
        </w:trPr>
        <w:tc>
          <w:tcPr>
            <w:tcW w:w="9018" w:type="dxa"/>
            <w:gridSpan w:val="6"/>
            <w:tcBorders>
              <w:top w:val="single" w:sz="4" w:space="0" w:color="auto"/>
              <w:left w:val="single" w:sz="4" w:space="0" w:color="auto"/>
              <w:right w:val="single" w:sz="4" w:space="0" w:color="auto"/>
            </w:tcBorders>
            <w:shd w:val="clear" w:color="auto" w:fill="404040" w:themeFill="text1" w:themeFillTint="BF"/>
            <w:noWrap/>
            <w:tcMar>
              <w:left w:w="28" w:type="dxa"/>
              <w:right w:w="28" w:type="dxa"/>
            </w:tcMar>
            <w:vAlign w:val="bottom"/>
          </w:tcPr>
          <w:p w:rsidR="00571FE0" w:rsidRPr="006547D6" w:rsidRDefault="00571FE0" w:rsidP="00571FE0">
            <w:pPr>
              <w:spacing w:before="120"/>
              <w:jc w:val="center"/>
              <w:rPr>
                <w:rFonts w:ascii="Arial Narrow" w:hAnsi="Arial Narrow"/>
                <w:b/>
                <w:bCs/>
                <w:color w:val="FFFFFF"/>
                <w:szCs w:val="16"/>
              </w:rPr>
            </w:pPr>
            <w:r w:rsidRPr="006547D6">
              <w:rPr>
                <w:rFonts w:ascii="Arial Narrow" w:hAnsi="Arial Narrow"/>
                <w:b/>
                <w:bCs/>
                <w:color w:val="FFFFFF"/>
                <w:szCs w:val="16"/>
              </w:rPr>
              <w:t xml:space="preserve">Πίνακας 4.1 Σύνθεση χρέους Κεντρικής </w:t>
            </w:r>
            <w:r>
              <w:rPr>
                <w:rFonts w:ascii="Arial Narrow" w:hAnsi="Arial Narrow"/>
                <w:b/>
                <w:bCs/>
                <w:color w:val="FFFFFF"/>
                <w:szCs w:val="16"/>
              </w:rPr>
              <w:t>Διοίκησης</w:t>
            </w:r>
          </w:p>
          <w:p w:rsidR="00571FE0" w:rsidRPr="0015043C" w:rsidRDefault="00571FE0" w:rsidP="00571FE0">
            <w:pPr>
              <w:spacing w:after="120"/>
              <w:jc w:val="center"/>
              <w:rPr>
                <w:rFonts w:ascii="Arial Narrow" w:hAnsi="Arial Narrow"/>
                <w:b/>
                <w:bCs/>
                <w:color w:val="FFFFFF"/>
                <w:szCs w:val="16"/>
              </w:rPr>
            </w:pPr>
            <w:r w:rsidRPr="0015043C">
              <w:rPr>
                <w:rFonts w:ascii="Arial Narrow" w:hAnsi="Arial Narrow"/>
                <w:b/>
                <w:color w:val="FFFFFF"/>
                <w:szCs w:val="16"/>
              </w:rPr>
              <w:t>(σε εκατ. ευρώ)</w:t>
            </w:r>
          </w:p>
        </w:tc>
      </w:tr>
      <w:tr w:rsidR="00571FE0" w:rsidRPr="0015043C" w:rsidTr="00571FE0">
        <w:trPr>
          <w:jc w:val="center"/>
        </w:trPr>
        <w:tc>
          <w:tcPr>
            <w:tcW w:w="9018" w:type="dxa"/>
            <w:gridSpan w:val="6"/>
            <w:tcBorders>
              <w:left w:val="single" w:sz="4" w:space="0" w:color="auto"/>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color w:val="FFFFFF"/>
                <w:sz w:val="14"/>
                <w:szCs w:val="16"/>
              </w:rPr>
            </w:pPr>
          </w:p>
        </w:tc>
      </w:tr>
      <w:tr w:rsidR="00571FE0" w:rsidRPr="0015043C" w:rsidTr="00571FE0">
        <w:trPr>
          <w:jc w:val="center"/>
        </w:trPr>
        <w:tc>
          <w:tcPr>
            <w:tcW w:w="348"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bottom"/>
          </w:tcPr>
          <w:p w:rsidR="00571FE0" w:rsidRPr="0015043C" w:rsidRDefault="00571FE0" w:rsidP="00571FE0">
            <w:pPr>
              <w:spacing w:before="60" w:after="60"/>
              <w:rPr>
                <w:rFonts w:ascii="Arial Narrow" w:hAnsi="Arial Narrow"/>
                <w:b/>
                <w:bCs/>
                <w:sz w:val="16"/>
                <w:szCs w:val="16"/>
              </w:rPr>
            </w:pPr>
          </w:p>
        </w:tc>
        <w:tc>
          <w:tcPr>
            <w:tcW w:w="38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pStyle w:val="a6"/>
              <w:spacing w:before="60" w:after="60"/>
              <w:rPr>
                <w:rFonts w:ascii="Arial Narrow" w:hAnsi="Arial Narrow" w:cs="Times New Roman"/>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71FE0" w:rsidRPr="00A702C2" w:rsidRDefault="00571FE0" w:rsidP="00571FE0">
            <w:pPr>
              <w:spacing w:before="60" w:after="60"/>
              <w:jc w:val="center"/>
              <w:rPr>
                <w:rFonts w:ascii="Arial Narrow" w:hAnsi="Arial Narrow"/>
                <w:b/>
                <w:bCs/>
                <w:sz w:val="16"/>
                <w:szCs w:val="16"/>
              </w:rPr>
            </w:pPr>
            <w:r w:rsidRPr="0015043C">
              <w:rPr>
                <w:rFonts w:ascii="Arial Narrow" w:hAnsi="Arial Narrow"/>
                <w:b/>
                <w:bCs/>
                <w:sz w:val="16"/>
                <w:szCs w:val="16"/>
              </w:rPr>
              <w:t>20</w:t>
            </w:r>
            <w:r>
              <w:rPr>
                <w:rFonts w:ascii="Arial Narrow" w:hAnsi="Arial Narrow"/>
                <w:b/>
                <w:bCs/>
                <w:sz w:val="16"/>
                <w:szCs w:val="16"/>
              </w:rPr>
              <w:t>1</w:t>
            </w:r>
            <w:r w:rsidR="00A702C2">
              <w:rPr>
                <w:rFonts w:ascii="Arial Narrow" w:hAnsi="Arial Narrow"/>
                <w:b/>
                <w:bCs/>
                <w:sz w:val="16"/>
                <w:szCs w:val="16"/>
              </w:rPr>
              <w:t>8</w:t>
            </w:r>
          </w:p>
        </w:tc>
        <w:tc>
          <w:tcPr>
            <w:tcW w:w="12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571FE0" w:rsidRPr="00A702C2" w:rsidRDefault="00571FE0" w:rsidP="00571FE0">
            <w:pPr>
              <w:spacing w:before="60" w:after="60"/>
              <w:jc w:val="center"/>
              <w:rPr>
                <w:rFonts w:ascii="Arial Narrow" w:hAnsi="Arial Narrow"/>
                <w:b/>
                <w:bCs/>
                <w:sz w:val="16"/>
                <w:szCs w:val="16"/>
              </w:rPr>
            </w:pPr>
            <w:r w:rsidRPr="0015043C">
              <w:rPr>
                <w:rFonts w:ascii="Arial Narrow" w:hAnsi="Arial Narrow"/>
                <w:b/>
                <w:bCs/>
                <w:sz w:val="16"/>
                <w:szCs w:val="16"/>
              </w:rPr>
              <w:t>20</w:t>
            </w:r>
            <w:r>
              <w:rPr>
                <w:rFonts w:ascii="Arial Narrow" w:hAnsi="Arial Narrow"/>
                <w:b/>
                <w:bCs/>
                <w:sz w:val="16"/>
                <w:szCs w:val="16"/>
                <w:lang w:val="en-GB"/>
              </w:rPr>
              <w:t>1</w:t>
            </w:r>
            <w:r w:rsidR="00A702C2">
              <w:rPr>
                <w:rFonts w:ascii="Arial Narrow" w:hAnsi="Arial Narrow"/>
                <w:b/>
                <w:bCs/>
                <w:sz w:val="16"/>
                <w:szCs w:val="16"/>
              </w:rPr>
              <w:t>9</w:t>
            </w:r>
          </w:p>
        </w:tc>
        <w:tc>
          <w:tcPr>
            <w:tcW w:w="12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A702C2" w:rsidP="00571FE0">
            <w:pPr>
              <w:spacing w:before="60" w:after="60"/>
              <w:jc w:val="center"/>
              <w:rPr>
                <w:rFonts w:ascii="Arial Narrow" w:hAnsi="Arial Narrow"/>
                <w:b/>
                <w:bCs/>
                <w:sz w:val="16"/>
                <w:szCs w:val="16"/>
              </w:rPr>
            </w:pPr>
            <w:r>
              <w:rPr>
                <w:rFonts w:ascii="Arial Narrow" w:hAnsi="Arial Narrow"/>
                <w:b/>
                <w:bCs/>
                <w:sz w:val="16"/>
                <w:szCs w:val="16"/>
                <w:lang w:val="en-US"/>
              </w:rPr>
              <w:t>20</w:t>
            </w:r>
            <w:r>
              <w:rPr>
                <w:rFonts w:ascii="Arial Narrow" w:hAnsi="Arial Narrow"/>
                <w:b/>
                <w:bCs/>
                <w:sz w:val="16"/>
                <w:szCs w:val="16"/>
              </w:rPr>
              <w:t>20</w:t>
            </w:r>
            <w:r w:rsidR="00571FE0" w:rsidRPr="0015043C">
              <w:rPr>
                <w:rFonts w:ascii="Arial Narrow" w:hAnsi="Arial Narrow"/>
                <w:b/>
                <w:bCs/>
                <w:sz w:val="16"/>
                <w:szCs w:val="16"/>
                <w:lang w:val="en-US"/>
              </w:rPr>
              <w:t>*</w:t>
            </w:r>
          </w:p>
        </w:tc>
        <w:tc>
          <w:tcPr>
            <w:tcW w:w="108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A702C2" w:rsidP="00571FE0">
            <w:pPr>
              <w:spacing w:before="60" w:after="60"/>
              <w:jc w:val="center"/>
              <w:rPr>
                <w:rFonts w:ascii="Arial Narrow" w:hAnsi="Arial Narrow"/>
                <w:b/>
                <w:bCs/>
                <w:sz w:val="16"/>
                <w:szCs w:val="16"/>
              </w:rPr>
            </w:pPr>
            <w:r>
              <w:rPr>
                <w:rFonts w:ascii="Arial Narrow" w:hAnsi="Arial Narrow"/>
                <w:b/>
                <w:bCs/>
                <w:sz w:val="16"/>
                <w:szCs w:val="16"/>
              </w:rPr>
              <w:t>2021</w:t>
            </w:r>
            <w:r w:rsidR="00571FE0" w:rsidRPr="0015043C">
              <w:rPr>
                <w:rFonts w:ascii="Arial Narrow" w:hAnsi="Arial Narrow"/>
                <w:b/>
                <w:bCs/>
                <w:sz w:val="16"/>
                <w:szCs w:val="16"/>
              </w:rPr>
              <w:t>**</w:t>
            </w:r>
          </w:p>
        </w:tc>
      </w:tr>
      <w:tr w:rsidR="00C062E8" w:rsidRPr="0015043C" w:rsidTr="00196C9C">
        <w:trPr>
          <w:trHeight w:val="283"/>
          <w:jc w:val="center"/>
        </w:trPr>
        <w:tc>
          <w:tcPr>
            <w:tcW w:w="348" w:type="dxa"/>
            <w:tcBorders>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r>
              <w:rPr>
                <w:rFonts w:ascii="Arial Narrow" w:hAnsi="Arial Narrow"/>
                <w:b/>
                <w:bCs/>
                <w:sz w:val="16"/>
                <w:szCs w:val="16"/>
              </w:rPr>
              <w:t>Α.</w:t>
            </w:r>
          </w:p>
        </w:tc>
        <w:tc>
          <w:tcPr>
            <w:tcW w:w="3890" w:type="dxa"/>
            <w:tcBorders>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b/>
                <w:bCs/>
                <w:sz w:val="16"/>
                <w:szCs w:val="16"/>
              </w:rPr>
            </w:pPr>
            <w:r w:rsidRPr="006547D6">
              <w:rPr>
                <w:rFonts w:ascii="Arial Narrow" w:hAnsi="Arial Narrow" w:cs="Arial"/>
                <w:b/>
                <w:bCs/>
                <w:sz w:val="16"/>
                <w:szCs w:val="16"/>
              </w:rPr>
              <w:t>Ομόλογα</w:t>
            </w:r>
          </w:p>
        </w:tc>
        <w:tc>
          <w:tcPr>
            <w:tcW w:w="1180" w:type="dxa"/>
            <w:tcBorders>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51.551</w:t>
            </w:r>
          </w:p>
        </w:tc>
        <w:tc>
          <w:tcPr>
            <w:tcW w:w="1260" w:type="dxa"/>
            <w:tcBorders>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55.601</w:t>
            </w:r>
          </w:p>
        </w:tc>
        <w:tc>
          <w:tcPr>
            <w:tcW w:w="1260" w:type="dxa"/>
            <w:tcBorders>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66.226</w:t>
            </w:r>
          </w:p>
        </w:tc>
        <w:tc>
          <w:tcPr>
            <w:tcW w:w="1080" w:type="dxa"/>
            <w:tcBorders>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b/>
                <w:bCs/>
                <w:sz w:val="16"/>
                <w:szCs w:val="16"/>
              </w:rPr>
            </w:pPr>
            <w:r>
              <w:rPr>
                <w:rFonts w:ascii="Arial Narrow" w:hAnsi="Arial Narrow" w:cs="Arial"/>
                <w:b/>
                <w:bCs/>
                <w:sz w:val="16"/>
                <w:szCs w:val="16"/>
              </w:rPr>
              <w:t>75.722</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Pr>
                <w:rFonts w:ascii="Arial Narrow" w:hAnsi="Arial Narrow" w:cs="Arial"/>
                <w:sz w:val="16"/>
                <w:szCs w:val="16"/>
              </w:rPr>
              <w:t>Ομόλογα στην α</w:t>
            </w:r>
            <w:r w:rsidRPr="006547D6">
              <w:rPr>
                <w:rFonts w:ascii="Arial Narrow" w:hAnsi="Arial Narrow" w:cs="Arial"/>
                <w:sz w:val="16"/>
                <w:szCs w:val="16"/>
              </w:rPr>
              <w:t xml:space="preserve">γορά </w:t>
            </w:r>
            <w:r>
              <w:rPr>
                <w:rFonts w:ascii="Arial Narrow" w:hAnsi="Arial Narrow" w:cs="Arial"/>
                <w:sz w:val="16"/>
                <w:szCs w:val="16"/>
              </w:rPr>
              <w:t>ε</w:t>
            </w:r>
            <w:r w:rsidRPr="006547D6">
              <w:rPr>
                <w:rFonts w:ascii="Arial Narrow" w:hAnsi="Arial Narrow" w:cs="Arial"/>
                <w:sz w:val="16"/>
                <w:szCs w:val="16"/>
              </w:rPr>
              <w:t>σωτερικού</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49.779</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53.886</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64.519</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74.015</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 xml:space="preserve">Ομόλογα στις </w:t>
            </w:r>
            <w:r>
              <w:rPr>
                <w:rFonts w:ascii="Arial Narrow" w:hAnsi="Arial Narrow" w:cs="Arial"/>
                <w:sz w:val="16"/>
                <w:szCs w:val="16"/>
              </w:rPr>
              <w:t>α</w:t>
            </w:r>
            <w:r w:rsidRPr="006547D6">
              <w:rPr>
                <w:rFonts w:ascii="Arial Narrow" w:hAnsi="Arial Narrow" w:cs="Arial"/>
                <w:sz w:val="16"/>
                <w:szCs w:val="16"/>
              </w:rPr>
              <w:t xml:space="preserve">γορές </w:t>
            </w:r>
            <w:r>
              <w:rPr>
                <w:rFonts w:ascii="Arial Narrow" w:hAnsi="Arial Narrow" w:cs="Arial"/>
                <w:sz w:val="16"/>
                <w:szCs w:val="16"/>
              </w:rPr>
              <w:t>ε</w:t>
            </w:r>
            <w:r w:rsidRPr="006547D6">
              <w:rPr>
                <w:rFonts w:ascii="Arial Narrow" w:hAnsi="Arial Narrow" w:cs="Arial"/>
                <w:sz w:val="16"/>
                <w:szCs w:val="16"/>
              </w:rPr>
              <w:t>ξωτερικού</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1.742</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1.715</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1.707</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1.707</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Pr>
                <w:rFonts w:ascii="Arial Narrow" w:hAnsi="Arial Narrow" w:cs="Arial"/>
                <w:sz w:val="16"/>
                <w:szCs w:val="16"/>
              </w:rPr>
              <w:t>Τιτλοποιήσεις στο ε</w:t>
            </w:r>
            <w:r w:rsidRPr="006547D6">
              <w:rPr>
                <w:rFonts w:ascii="Arial Narrow" w:hAnsi="Arial Narrow" w:cs="Arial"/>
                <w:sz w:val="16"/>
                <w:szCs w:val="16"/>
              </w:rPr>
              <w:t>ξωτερικό</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30</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0</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0</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0</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 </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r>
              <w:rPr>
                <w:rFonts w:ascii="Arial Narrow" w:hAnsi="Arial Narrow"/>
                <w:b/>
                <w:bCs/>
                <w:sz w:val="16"/>
                <w:szCs w:val="16"/>
              </w:rPr>
              <w:t>Β.</w:t>
            </w: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b/>
                <w:bCs/>
                <w:sz w:val="16"/>
                <w:szCs w:val="16"/>
              </w:rPr>
            </w:pPr>
            <w:r w:rsidRPr="006547D6">
              <w:rPr>
                <w:rFonts w:ascii="Arial Narrow" w:hAnsi="Arial Narrow" w:cs="Arial"/>
                <w:b/>
                <w:bCs/>
                <w:sz w:val="16"/>
                <w:szCs w:val="16"/>
              </w:rPr>
              <w:t>Βραχυπρόθεσμοι Τίτλοι</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15.280</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12.613</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11.800</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b/>
                <w:bCs/>
                <w:sz w:val="16"/>
                <w:szCs w:val="16"/>
              </w:rPr>
            </w:pPr>
            <w:r>
              <w:rPr>
                <w:rFonts w:ascii="Arial Narrow" w:hAnsi="Arial Narrow" w:cs="Arial"/>
                <w:b/>
                <w:bCs/>
                <w:sz w:val="16"/>
                <w:szCs w:val="16"/>
              </w:rPr>
              <w:t>10.800</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Έντοκα Γραμμάτια</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15.280</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12.613</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11.800</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10.800</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 </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r>
              <w:rPr>
                <w:rFonts w:ascii="Arial Narrow" w:hAnsi="Arial Narrow"/>
                <w:b/>
                <w:bCs/>
                <w:sz w:val="16"/>
                <w:szCs w:val="16"/>
              </w:rPr>
              <w:t>Γ.</w:t>
            </w:r>
          </w:p>
        </w:tc>
        <w:tc>
          <w:tcPr>
            <w:tcW w:w="3890" w:type="dxa"/>
            <w:tcBorders>
              <w:top w:val="nil"/>
              <w:bottom w:val="nil"/>
            </w:tcBorders>
            <w:shd w:val="clear" w:color="auto" w:fill="auto"/>
            <w:tcMar>
              <w:left w:w="28" w:type="dxa"/>
              <w:right w:w="28" w:type="dxa"/>
            </w:tcMar>
            <w:vAlign w:val="bottom"/>
          </w:tcPr>
          <w:p w:rsidR="00C062E8" w:rsidRPr="006547D6" w:rsidRDefault="00C062E8" w:rsidP="00571FE0">
            <w:pPr>
              <w:spacing w:before="40" w:after="40"/>
              <w:rPr>
                <w:rFonts w:ascii="Arial Narrow" w:hAnsi="Arial Narrow" w:cs="Arial"/>
                <w:b/>
                <w:bCs/>
                <w:sz w:val="16"/>
                <w:szCs w:val="16"/>
              </w:rPr>
            </w:pPr>
            <w:r w:rsidRPr="006547D6">
              <w:rPr>
                <w:rFonts w:ascii="Arial Narrow" w:hAnsi="Arial Narrow" w:cs="Arial"/>
                <w:b/>
                <w:bCs/>
                <w:sz w:val="16"/>
                <w:szCs w:val="16"/>
              </w:rPr>
              <w:t>Δάνεια</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267.597</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258.898</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259.774</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b/>
                <w:bCs/>
                <w:sz w:val="16"/>
                <w:szCs w:val="16"/>
              </w:rPr>
            </w:pPr>
            <w:r>
              <w:rPr>
                <w:rFonts w:ascii="Arial Narrow" w:hAnsi="Arial Narrow" w:cs="Arial"/>
                <w:b/>
                <w:bCs/>
                <w:sz w:val="16"/>
                <w:szCs w:val="16"/>
              </w:rPr>
              <w:t>256.678</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Δάνεια Τραπέζης Ελλάδος</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2.377</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1.908</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1.439</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967</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Λοι</w:t>
            </w:r>
            <w:r>
              <w:rPr>
                <w:rFonts w:ascii="Arial Narrow" w:hAnsi="Arial Narrow" w:cs="Arial"/>
                <w:sz w:val="16"/>
                <w:szCs w:val="16"/>
              </w:rPr>
              <w:t>πά Δάνεια Ε</w:t>
            </w:r>
            <w:r w:rsidRPr="006547D6">
              <w:rPr>
                <w:rFonts w:ascii="Arial Narrow" w:hAnsi="Arial Narrow" w:cs="Arial"/>
                <w:sz w:val="16"/>
                <w:szCs w:val="16"/>
              </w:rPr>
              <w:t>σωτερικού</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229</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212</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197</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187</w:t>
            </w:r>
          </w:p>
        </w:tc>
      </w:tr>
      <w:tr w:rsidR="00C062E8" w:rsidRPr="0015043C" w:rsidTr="00196C9C">
        <w:trPr>
          <w:trHeight w:val="283"/>
          <w:jc w:val="center"/>
        </w:trPr>
        <w:tc>
          <w:tcPr>
            <w:tcW w:w="348" w:type="dxa"/>
            <w:tcBorders>
              <w:top w:val="nil"/>
              <w:left w:val="single" w:sz="4" w:space="0" w:color="auto"/>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0"/>
                <w:szCs w:val="16"/>
              </w:rPr>
            </w:pPr>
          </w:p>
        </w:tc>
        <w:tc>
          <w:tcPr>
            <w:tcW w:w="3890" w:type="dxa"/>
            <w:tcBorders>
              <w:top w:val="nil"/>
            </w:tcBorders>
            <w:shd w:val="clear" w:color="auto" w:fill="auto"/>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Ειδικά και Διακρατικά Δάνεια</w:t>
            </w:r>
          </w:p>
        </w:tc>
        <w:tc>
          <w:tcPr>
            <w:tcW w:w="1180" w:type="dxa"/>
            <w:tcBorders>
              <w:top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7.721</w:t>
            </w:r>
          </w:p>
        </w:tc>
        <w:tc>
          <w:tcPr>
            <w:tcW w:w="1260" w:type="dxa"/>
            <w:tcBorders>
              <w:top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7.646</w:t>
            </w:r>
          </w:p>
        </w:tc>
        <w:tc>
          <w:tcPr>
            <w:tcW w:w="1260" w:type="dxa"/>
            <w:tcBorders>
              <w:top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7.753</w:t>
            </w:r>
          </w:p>
        </w:tc>
        <w:tc>
          <w:tcPr>
            <w:tcW w:w="1080" w:type="dxa"/>
            <w:tcBorders>
              <w:top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7.378</w:t>
            </w:r>
          </w:p>
        </w:tc>
      </w:tr>
      <w:tr w:rsidR="00C062E8" w:rsidRPr="0015043C" w:rsidTr="00196C9C">
        <w:trPr>
          <w:trHeight w:val="283"/>
          <w:jc w:val="center"/>
        </w:trPr>
        <w:tc>
          <w:tcPr>
            <w:tcW w:w="348" w:type="dxa"/>
            <w:tcBorders>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bottom w:val="nil"/>
            </w:tcBorders>
            <w:shd w:val="clear" w:color="auto" w:fill="auto"/>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Δάνεια Μηχανισμού Στήριξης</w:t>
            </w:r>
          </w:p>
        </w:tc>
        <w:tc>
          <w:tcPr>
            <w:tcW w:w="1180" w:type="dxa"/>
            <w:tcBorders>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253.104</w:t>
            </w:r>
          </w:p>
        </w:tc>
        <w:tc>
          <w:tcPr>
            <w:tcW w:w="1260" w:type="dxa"/>
            <w:tcBorders>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249.010</w:t>
            </w:r>
          </w:p>
        </w:tc>
        <w:tc>
          <w:tcPr>
            <w:tcW w:w="1260" w:type="dxa"/>
            <w:tcBorders>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248.264</w:t>
            </w:r>
          </w:p>
        </w:tc>
        <w:tc>
          <w:tcPr>
            <w:tcW w:w="1080" w:type="dxa"/>
            <w:tcBorders>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244.331</w:t>
            </w:r>
          </w:p>
        </w:tc>
      </w:tr>
      <w:tr w:rsidR="00C062E8" w:rsidRPr="0015043C" w:rsidTr="00196C9C">
        <w:trPr>
          <w:trHeight w:val="283"/>
          <w:jc w:val="center"/>
        </w:trPr>
        <w:tc>
          <w:tcPr>
            <w:tcW w:w="348" w:type="dxa"/>
            <w:tcBorders>
              <w:top w:val="nil"/>
              <w:left w:val="single" w:sz="4" w:space="0" w:color="auto"/>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Λοιπά Δάνεια Εξωτερικού</w:t>
            </w:r>
          </w:p>
        </w:tc>
        <w:tc>
          <w:tcPr>
            <w:tcW w:w="1180" w:type="dxa"/>
            <w:tcBorders>
              <w:top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4.166</w:t>
            </w:r>
          </w:p>
        </w:tc>
        <w:tc>
          <w:tcPr>
            <w:tcW w:w="1260" w:type="dxa"/>
            <w:tcBorders>
              <w:top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122</w:t>
            </w:r>
          </w:p>
        </w:tc>
        <w:tc>
          <w:tcPr>
            <w:tcW w:w="1260" w:type="dxa"/>
            <w:tcBorders>
              <w:top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2.121</w:t>
            </w:r>
          </w:p>
        </w:tc>
        <w:tc>
          <w:tcPr>
            <w:tcW w:w="1080" w:type="dxa"/>
            <w:tcBorders>
              <w:top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3.815</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 </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r>
              <w:rPr>
                <w:rFonts w:ascii="Arial Narrow" w:hAnsi="Arial Narrow"/>
                <w:b/>
                <w:bCs/>
                <w:sz w:val="16"/>
                <w:szCs w:val="16"/>
              </w:rPr>
              <w:t>Δ.</w:t>
            </w:r>
          </w:p>
        </w:tc>
        <w:tc>
          <w:tcPr>
            <w:tcW w:w="3890" w:type="dxa"/>
            <w:tcBorders>
              <w:top w:val="nil"/>
              <w:bottom w:val="nil"/>
            </w:tcBorders>
            <w:shd w:val="clear" w:color="auto" w:fill="auto"/>
            <w:tcMar>
              <w:left w:w="28" w:type="dxa"/>
              <w:right w:w="28" w:type="dxa"/>
            </w:tcMar>
            <w:vAlign w:val="bottom"/>
          </w:tcPr>
          <w:p w:rsidR="00C062E8" w:rsidRPr="006547D6" w:rsidRDefault="00C062E8" w:rsidP="00571FE0">
            <w:pPr>
              <w:spacing w:before="40" w:after="40"/>
              <w:rPr>
                <w:rFonts w:ascii="Arial Narrow" w:hAnsi="Arial Narrow" w:cs="Arial"/>
                <w:b/>
                <w:bCs/>
                <w:sz w:val="16"/>
                <w:szCs w:val="16"/>
              </w:rPr>
            </w:pPr>
            <w:r>
              <w:rPr>
                <w:rFonts w:ascii="Arial Narrow" w:hAnsi="Arial Narrow" w:cs="Arial"/>
                <w:b/>
                <w:bCs/>
                <w:sz w:val="16"/>
                <w:szCs w:val="16"/>
              </w:rPr>
              <w:t>Βραχυπρόθεσμα δ</w:t>
            </w:r>
            <w:r w:rsidRPr="006547D6">
              <w:rPr>
                <w:rFonts w:ascii="Arial Narrow" w:hAnsi="Arial Narrow" w:cs="Arial"/>
                <w:b/>
                <w:bCs/>
                <w:sz w:val="16"/>
                <w:szCs w:val="16"/>
              </w:rPr>
              <w:t>άνεια</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24.521</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28.903</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33.000</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b/>
                <w:bCs/>
                <w:sz w:val="16"/>
                <w:szCs w:val="16"/>
              </w:rPr>
            </w:pPr>
            <w:r>
              <w:rPr>
                <w:rFonts w:ascii="Arial Narrow" w:hAnsi="Arial Narrow" w:cs="Arial"/>
                <w:b/>
                <w:bCs/>
                <w:sz w:val="16"/>
                <w:szCs w:val="16"/>
              </w:rPr>
              <w:t>33.000</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F65459" w:rsidRDefault="00C062E8" w:rsidP="00571FE0">
            <w:pPr>
              <w:spacing w:before="40" w:after="40"/>
              <w:rPr>
                <w:rFonts w:ascii="Arial Narrow" w:hAnsi="Arial Narrow" w:cs="Arial"/>
                <w:sz w:val="16"/>
                <w:szCs w:val="16"/>
              </w:rPr>
            </w:pPr>
            <w:r>
              <w:rPr>
                <w:rFonts w:ascii="Arial Narrow" w:hAnsi="Arial Narrow" w:cs="Arial"/>
                <w:sz w:val="16"/>
                <w:szCs w:val="16"/>
              </w:rPr>
              <w:t>Πώληση τίτλων με σύμφωνο επαναγοράς (</w:t>
            </w:r>
            <w:r>
              <w:rPr>
                <w:rFonts w:ascii="Arial Narrow" w:hAnsi="Arial Narrow" w:cs="Arial"/>
                <w:sz w:val="16"/>
                <w:szCs w:val="16"/>
                <w:lang w:val="en-GB"/>
              </w:rPr>
              <w:t>repos</w:t>
            </w:r>
            <w:r w:rsidRPr="00F65459">
              <w:rPr>
                <w:rFonts w:ascii="Arial Narrow" w:hAnsi="Arial Narrow" w:cs="Arial"/>
                <w:sz w:val="16"/>
                <w:szCs w:val="16"/>
              </w:rPr>
              <w:t>)</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24.521</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28.903</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33.000</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33.000</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 </w:t>
            </w:r>
          </w:p>
        </w:tc>
      </w:tr>
      <w:tr w:rsidR="00C062E8" w:rsidRPr="0015043C" w:rsidTr="00196C9C">
        <w:trPr>
          <w:trHeight w:val="283"/>
          <w:jc w:val="center"/>
        </w:trPr>
        <w:tc>
          <w:tcPr>
            <w:tcW w:w="348" w:type="dxa"/>
            <w:tcBorders>
              <w:top w:val="nil"/>
              <w:left w:val="single" w:sz="4" w:space="0" w:color="auto"/>
              <w:bottom w:val="nil"/>
            </w:tcBorders>
            <w:shd w:val="clear" w:color="auto" w:fill="D9D9D9" w:themeFill="background1" w:themeFillShade="D9"/>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r>
              <w:rPr>
                <w:rFonts w:ascii="Arial Narrow" w:hAnsi="Arial Narrow"/>
                <w:b/>
                <w:bCs/>
                <w:sz w:val="16"/>
                <w:szCs w:val="16"/>
              </w:rPr>
              <w:t>Ε.</w:t>
            </w:r>
          </w:p>
        </w:tc>
        <w:tc>
          <w:tcPr>
            <w:tcW w:w="3890" w:type="dxa"/>
            <w:tcBorders>
              <w:top w:val="nil"/>
              <w:bottom w:val="nil"/>
            </w:tcBorders>
            <w:shd w:val="clear" w:color="auto" w:fill="D9D9D9" w:themeFill="background1" w:themeFillShade="D9"/>
            <w:noWrap/>
            <w:tcMar>
              <w:left w:w="28" w:type="dxa"/>
              <w:right w:w="28" w:type="dxa"/>
            </w:tcMar>
            <w:vAlign w:val="bottom"/>
          </w:tcPr>
          <w:p w:rsidR="00C062E8" w:rsidRPr="006547D6" w:rsidRDefault="00C062E8" w:rsidP="00571FE0">
            <w:pPr>
              <w:spacing w:before="40" w:after="40"/>
              <w:rPr>
                <w:rFonts w:ascii="Arial Narrow" w:hAnsi="Arial Narrow" w:cs="Arial"/>
                <w:b/>
                <w:bCs/>
                <w:sz w:val="16"/>
                <w:szCs w:val="16"/>
              </w:rPr>
            </w:pPr>
            <w:r w:rsidRPr="006547D6">
              <w:rPr>
                <w:rFonts w:ascii="Arial Narrow" w:hAnsi="Arial Narrow" w:cs="Arial"/>
                <w:b/>
                <w:bCs/>
                <w:sz w:val="16"/>
                <w:szCs w:val="16"/>
              </w:rPr>
              <w:t>Σύνολο χρέους Κεντρικής Διοίκησης (Α+Β+Γ</w:t>
            </w:r>
            <w:r>
              <w:rPr>
                <w:rFonts w:ascii="Arial Narrow" w:hAnsi="Arial Narrow" w:cs="Arial"/>
                <w:b/>
                <w:bCs/>
                <w:sz w:val="16"/>
                <w:szCs w:val="16"/>
              </w:rPr>
              <w:t>+Δ</w:t>
            </w:r>
            <w:r w:rsidRPr="006547D6">
              <w:rPr>
                <w:rFonts w:ascii="Arial Narrow" w:hAnsi="Arial Narrow" w:cs="Arial"/>
                <w:b/>
                <w:bCs/>
                <w:sz w:val="16"/>
                <w:szCs w:val="16"/>
              </w:rPr>
              <w:t>)</w:t>
            </w:r>
          </w:p>
        </w:tc>
        <w:tc>
          <w:tcPr>
            <w:tcW w:w="1180" w:type="dxa"/>
            <w:tcBorders>
              <w:top w:val="nil"/>
              <w:bottom w:val="nil"/>
            </w:tcBorders>
            <w:shd w:val="clear" w:color="auto" w:fill="D9D9D9" w:themeFill="background1" w:themeFillShade="D9"/>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358.949</w:t>
            </w:r>
          </w:p>
        </w:tc>
        <w:tc>
          <w:tcPr>
            <w:tcW w:w="1260" w:type="dxa"/>
            <w:tcBorders>
              <w:top w:val="nil"/>
              <w:bottom w:val="nil"/>
            </w:tcBorders>
            <w:shd w:val="clear" w:color="auto" w:fill="D9D9D9" w:themeFill="background1" w:themeFillShade="D9"/>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356.015</w:t>
            </w:r>
          </w:p>
        </w:tc>
        <w:tc>
          <w:tcPr>
            <w:tcW w:w="1260" w:type="dxa"/>
            <w:tcBorders>
              <w:top w:val="nil"/>
              <w:bottom w:val="nil"/>
            </w:tcBorders>
            <w:shd w:val="clear" w:color="auto" w:fill="D9D9D9" w:themeFill="background1" w:themeFillShade="D9"/>
            <w:noWrap/>
            <w:tcMar>
              <w:left w:w="28" w:type="dxa"/>
              <w:right w:w="28" w:type="dxa"/>
            </w:tcMar>
            <w:vAlign w:val="center"/>
          </w:tcPr>
          <w:p w:rsidR="00C062E8" w:rsidRDefault="00C062E8" w:rsidP="00501573">
            <w:pPr>
              <w:ind w:right="284"/>
              <w:jc w:val="right"/>
              <w:rPr>
                <w:rFonts w:ascii="Arial Narrow" w:hAnsi="Arial Narrow" w:cs="Arial"/>
                <w:b/>
                <w:bCs/>
                <w:sz w:val="16"/>
                <w:szCs w:val="16"/>
              </w:rPr>
            </w:pPr>
            <w:r>
              <w:rPr>
                <w:rFonts w:ascii="Arial Narrow" w:hAnsi="Arial Narrow" w:cs="Arial"/>
                <w:b/>
                <w:bCs/>
                <w:sz w:val="16"/>
                <w:szCs w:val="16"/>
              </w:rPr>
              <w:t>370.800</w:t>
            </w:r>
          </w:p>
        </w:tc>
        <w:tc>
          <w:tcPr>
            <w:tcW w:w="1080" w:type="dxa"/>
            <w:tcBorders>
              <w:top w:val="nil"/>
              <w:bottom w:val="nil"/>
              <w:right w:val="single" w:sz="4" w:space="0" w:color="auto"/>
            </w:tcBorders>
            <w:shd w:val="clear" w:color="auto" w:fill="D9D9D9" w:themeFill="background1" w:themeFillShade="D9"/>
            <w:noWrap/>
            <w:tcMar>
              <w:left w:w="28" w:type="dxa"/>
              <w:right w:w="28" w:type="dxa"/>
            </w:tcMar>
            <w:vAlign w:val="center"/>
          </w:tcPr>
          <w:p w:rsidR="00C062E8" w:rsidRDefault="00C062E8" w:rsidP="00C062E8">
            <w:pPr>
              <w:ind w:right="284"/>
              <w:jc w:val="right"/>
              <w:rPr>
                <w:rFonts w:ascii="Arial Narrow" w:hAnsi="Arial Narrow" w:cs="Arial"/>
                <w:b/>
                <w:bCs/>
                <w:sz w:val="16"/>
                <w:szCs w:val="16"/>
              </w:rPr>
            </w:pPr>
            <w:r>
              <w:rPr>
                <w:rFonts w:ascii="Arial Narrow" w:hAnsi="Arial Narrow" w:cs="Arial"/>
                <w:b/>
                <w:bCs/>
                <w:sz w:val="16"/>
                <w:szCs w:val="16"/>
              </w:rPr>
              <w:t>376.200</w:t>
            </w:r>
          </w:p>
        </w:tc>
      </w:tr>
      <w:tr w:rsidR="00C062E8" w:rsidRPr="0015043C" w:rsidTr="00196C9C">
        <w:trPr>
          <w:trHeight w:val="283"/>
          <w:jc w:val="center"/>
        </w:trPr>
        <w:tc>
          <w:tcPr>
            <w:tcW w:w="348" w:type="dxa"/>
            <w:tcBorders>
              <w:top w:val="nil"/>
              <w:left w:val="single" w:sz="4" w:space="0" w:color="auto"/>
              <w:bottom w:val="nil"/>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nil"/>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(ως % του ΑΕΠ)</w:t>
            </w:r>
          </w:p>
        </w:tc>
        <w:tc>
          <w:tcPr>
            <w:tcW w:w="118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199,7%</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194,1%</w:t>
            </w:r>
          </w:p>
        </w:tc>
        <w:tc>
          <w:tcPr>
            <w:tcW w:w="1260" w:type="dxa"/>
            <w:tcBorders>
              <w:top w:val="nil"/>
              <w:bottom w:val="nil"/>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227,8%</w:t>
            </w:r>
          </w:p>
        </w:tc>
        <w:tc>
          <w:tcPr>
            <w:tcW w:w="1080" w:type="dxa"/>
            <w:tcBorders>
              <w:top w:val="nil"/>
              <w:bottom w:val="nil"/>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218,8%</w:t>
            </w:r>
          </w:p>
        </w:tc>
      </w:tr>
      <w:tr w:rsidR="00C062E8" w:rsidRPr="0015043C" w:rsidTr="00196C9C">
        <w:trPr>
          <w:trHeight w:val="283"/>
          <w:jc w:val="center"/>
        </w:trPr>
        <w:tc>
          <w:tcPr>
            <w:tcW w:w="348" w:type="dxa"/>
            <w:tcBorders>
              <w:top w:val="nil"/>
              <w:left w:val="single" w:sz="4" w:space="0" w:color="auto"/>
              <w:bottom w:val="single" w:sz="4" w:space="0" w:color="auto"/>
            </w:tcBorders>
            <w:shd w:val="clear" w:color="auto" w:fill="auto"/>
            <w:noWrap/>
            <w:tcMar>
              <w:left w:w="28" w:type="dxa"/>
              <w:right w:w="28" w:type="dxa"/>
            </w:tcMar>
            <w:vAlign w:val="center"/>
          </w:tcPr>
          <w:p w:rsidR="00C062E8" w:rsidRPr="0015043C" w:rsidRDefault="00C062E8" w:rsidP="00571FE0">
            <w:pPr>
              <w:spacing w:before="40" w:after="40"/>
              <w:rPr>
                <w:rFonts w:ascii="Arial Narrow" w:hAnsi="Arial Narrow"/>
                <w:b/>
                <w:bCs/>
                <w:sz w:val="16"/>
                <w:szCs w:val="16"/>
              </w:rPr>
            </w:pPr>
          </w:p>
        </w:tc>
        <w:tc>
          <w:tcPr>
            <w:tcW w:w="3890" w:type="dxa"/>
            <w:tcBorders>
              <w:top w:val="nil"/>
              <w:bottom w:val="single" w:sz="4" w:space="0" w:color="auto"/>
            </w:tcBorders>
            <w:shd w:val="clear" w:color="auto" w:fill="auto"/>
            <w:noWrap/>
            <w:tcMar>
              <w:left w:w="28" w:type="dxa"/>
              <w:right w:w="28" w:type="dxa"/>
            </w:tcMar>
            <w:vAlign w:val="bottom"/>
          </w:tcPr>
          <w:p w:rsidR="00C062E8" w:rsidRPr="006547D6" w:rsidRDefault="00C062E8" w:rsidP="00571FE0">
            <w:pPr>
              <w:spacing w:before="40" w:after="40"/>
              <w:rPr>
                <w:rFonts w:ascii="Arial Narrow" w:hAnsi="Arial Narrow" w:cs="Arial"/>
                <w:sz w:val="16"/>
                <w:szCs w:val="16"/>
              </w:rPr>
            </w:pPr>
            <w:r w:rsidRPr="006547D6">
              <w:rPr>
                <w:rFonts w:ascii="Arial Narrow" w:hAnsi="Arial Narrow" w:cs="Arial"/>
                <w:sz w:val="16"/>
                <w:szCs w:val="16"/>
              </w:rPr>
              <w:t>ΑΕΠ</w:t>
            </w:r>
          </w:p>
        </w:tc>
        <w:tc>
          <w:tcPr>
            <w:tcW w:w="1180" w:type="dxa"/>
            <w:tcBorders>
              <w:top w:val="nil"/>
              <w:bottom w:val="single" w:sz="4" w:space="0" w:color="auto"/>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179.727</w:t>
            </w:r>
          </w:p>
        </w:tc>
        <w:tc>
          <w:tcPr>
            <w:tcW w:w="1260" w:type="dxa"/>
            <w:tcBorders>
              <w:top w:val="nil"/>
              <w:bottom w:val="single" w:sz="4" w:space="0" w:color="auto"/>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183.413</w:t>
            </w:r>
          </w:p>
        </w:tc>
        <w:tc>
          <w:tcPr>
            <w:tcW w:w="1260" w:type="dxa"/>
            <w:tcBorders>
              <w:top w:val="nil"/>
              <w:bottom w:val="single" w:sz="4" w:space="0" w:color="auto"/>
            </w:tcBorders>
            <w:shd w:val="clear" w:color="auto" w:fill="auto"/>
            <w:noWrap/>
            <w:tcMar>
              <w:left w:w="28" w:type="dxa"/>
              <w:right w:w="28" w:type="dxa"/>
            </w:tcMar>
            <w:vAlign w:val="center"/>
          </w:tcPr>
          <w:p w:rsidR="00C062E8" w:rsidRDefault="00C062E8" w:rsidP="00501573">
            <w:pPr>
              <w:ind w:right="284"/>
              <w:jc w:val="right"/>
              <w:rPr>
                <w:rFonts w:ascii="Arial Narrow" w:hAnsi="Arial Narrow" w:cs="Arial"/>
                <w:sz w:val="16"/>
                <w:szCs w:val="16"/>
              </w:rPr>
            </w:pPr>
            <w:r>
              <w:rPr>
                <w:rFonts w:ascii="Arial Narrow" w:hAnsi="Arial Narrow" w:cs="Arial"/>
                <w:sz w:val="16"/>
                <w:szCs w:val="16"/>
              </w:rPr>
              <w:t>162.776</w:t>
            </w:r>
          </w:p>
        </w:tc>
        <w:tc>
          <w:tcPr>
            <w:tcW w:w="1080" w:type="dxa"/>
            <w:tcBorders>
              <w:top w:val="nil"/>
              <w:bottom w:val="single" w:sz="4" w:space="0" w:color="auto"/>
              <w:right w:val="single" w:sz="4" w:space="0" w:color="auto"/>
            </w:tcBorders>
            <w:shd w:val="clear" w:color="auto" w:fill="auto"/>
            <w:noWrap/>
            <w:tcMar>
              <w:left w:w="28" w:type="dxa"/>
              <w:right w:w="28" w:type="dxa"/>
            </w:tcMar>
            <w:vAlign w:val="center"/>
          </w:tcPr>
          <w:p w:rsidR="00C062E8" w:rsidRDefault="00C062E8" w:rsidP="00C062E8">
            <w:pPr>
              <w:ind w:right="284"/>
              <w:jc w:val="right"/>
              <w:rPr>
                <w:rFonts w:ascii="Arial Narrow" w:hAnsi="Arial Narrow" w:cs="Arial"/>
                <w:sz w:val="16"/>
                <w:szCs w:val="16"/>
              </w:rPr>
            </w:pPr>
            <w:r>
              <w:rPr>
                <w:rFonts w:ascii="Arial Narrow" w:hAnsi="Arial Narrow" w:cs="Arial"/>
                <w:sz w:val="16"/>
                <w:szCs w:val="16"/>
              </w:rPr>
              <w:t>171.934</w:t>
            </w:r>
          </w:p>
        </w:tc>
      </w:tr>
    </w:tbl>
    <w:p w:rsidR="00571FE0" w:rsidRPr="006547D6" w:rsidRDefault="00571FE0" w:rsidP="00571FE0">
      <w:pPr>
        <w:tabs>
          <w:tab w:val="left" w:pos="180"/>
          <w:tab w:val="left" w:pos="8320"/>
        </w:tabs>
        <w:jc w:val="both"/>
        <w:rPr>
          <w:rFonts w:ascii="Arial Narrow" w:hAnsi="Arial Narrow"/>
          <w:sz w:val="16"/>
          <w:szCs w:val="16"/>
        </w:rPr>
      </w:pPr>
      <w:r w:rsidRPr="0015043C">
        <w:rPr>
          <w:rFonts w:ascii="Arial Narrow" w:hAnsi="Arial Narrow"/>
          <w:sz w:val="16"/>
          <w:szCs w:val="16"/>
        </w:rPr>
        <w:t>*</w:t>
      </w:r>
      <w:r w:rsidRPr="0015043C">
        <w:rPr>
          <w:rFonts w:ascii="Arial Narrow" w:hAnsi="Arial Narrow"/>
          <w:sz w:val="16"/>
          <w:szCs w:val="16"/>
        </w:rPr>
        <w:tab/>
        <w:t>Εκτιμήσεις      **Προβλέψεις</w:t>
      </w:r>
      <w:r>
        <w:rPr>
          <w:rFonts w:ascii="Arial Narrow" w:hAnsi="Arial Narrow"/>
          <w:sz w:val="16"/>
          <w:szCs w:val="16"/>
        </w:rPr>
        <w:tab/>
      </w:r>
    </w:p>
    <w:p w:rsidR="00571FE0" w:rsidRPr="006547D6" w:rsidRDefault="00571FE0" w:rsidP="00571FE0">
      <w:pPr>
        <w:tabs>
          <w:tab w:val="left" w:pos="180"/>
        </w:tabs>
        <w:jc w:val="both"/>
        <w:rPr>
          <w:rFonts w:ascii="Arial Narrow" w:hAnsi="Arial Narrow"/>
          <w:sz w:val="16"/>
          <w:szCs w:val="16"/>
        </w:rPr>
      </w:pPr>
      <w:r w:rsidRPr="0015043C">
        <w:rPr>
          <w:rFonts w:ascii="Arial Narrow" w:hAnsi="Arial Narrow"/>
          <w:sz w:val="16"/>
          <w:szCs w:val="16"/>
        </w:rPr>
        <w:t xml:space="preserve">Πηγή:  </w:t>
      </w:r>
      <w:r>
        <w:rPr>
          <w:rFonts w:ascii="Arial Narrow" w:hAnsi="Arial Narrow"/>
          <w:sz w:val="16"/>
          <w:szCs w:val="16"/>
        </w:rPr>
        <w:t>ΟΔΔΗΧ</w:t>
      </w:r>
    </w:p>
    <w:p w:rsidR="00571FE0" w:rsidRDefault="00571FE0" w:rsidP="00571FE0">
      <w:pPr>
        <w:rPr>
          <w:rFonts w:ascii="Arial Narrow" w:hAnsi="Arial Narrow"/>
          <w:b/>
          <w:color w:val="FFFFFF"/>
          <w:sz w:val="26"/>
          <w:szCs w:val="26"/>
        </w:rPr>
      </w:pPr>
    </w:p>
    <w:p w:rsidR="00AF4F0F" w:rsidRDefault="00AF4F0F">
      <w:pPr>
        <w:rPr>
          <w:rFonts w:ascii="Arial Narrow" w:hAnsi="Arial Narrow"/>
          <w:b/>
          <w:color w:val="FFFFFF"/>
          <w:sz w:val="26"/>
          <w:szCs w:val="26"/>
        </w:rPr>
      </w:pPr>
      <w:r>
        <w:rPr>
          <w:rFonts w:ascii="Arial Narrow" w:hAnsi="Arial Narrow"/>
          <w:b/>
          <w:color w:val="FFFFFF"/>
          <w:sz w:val="26"/>
          <w:szCs w:val="26"/>
        </w:rPr>
        <w:br w:type="page"/>
      </w:r>
    </w:p>
    <w:p w:rsidR="00396F03" w:rsidRDefault="00396F03" w:rsidP="00571FE0">
      <w:pPr>
        <w:rPr>
          <w:rFonts w:ascii="Arial Narrow" w:hAnsi="Arial Narrow"/>
          <w:b/>
          <w:color w:val="FFFFFF"/>
          <w:sz w:val="26"/>
          <w:szCs w:val="26"/>
        </w:rPr>
      </w:pPr>
    </w:p>
    <w:p w:rsidR="00571FE0" w:rsidRPr="00966481" w:rsidRDefault="00571FE0" w:rsidP="00571FE0">
      <w:pPr>
        <w:rPr>
          <w:rFonts w:ascii="Arial Narrow" w:hAnsi="Arial Narrow"/>
          <w:b/>
          <w:color w:val="FFFFFF"/>
          <w:sz w:val="26"/>
          <w:szCs w:val="26"/>
        </w:rPr>
      </w:pPr>
    </w:p>
    <w:tbl>
      <w:tblPr>
        <w:tblW w:w="9440" w:type="dxa"/>
        <w:tblLayout w:type="fixed"/>
        <w:tblLook w:val="0000"/>
      </w:tblPr>
      <w:tblGrid>
        <w:gridCol w:w="4788"/>
        <w:gridCol w:w="1163"/>
        <w:gridCol w:w="1163"/>
        <w:gridCol w:w="1163"/>
        <w:gridCol w:w="1163"/>
      </w:tblGrid>
      <w:tr w:rsidR="00571FE0" w:rsidRPr="0015043C" w:rsidTr="00571FE0">
        <w:tc>
          <w:tcPr>
            <w:tcW w:w="9440" w:type="dxa"/>
            <w:gridSpan w:val="5"/>
            <w:tcBorders>
              <w:top w:val="single" w:sz="4" w:space="0" w:color="auto"/>
              <w:left w:val="single" w:sz="4" w:space="0" w:color="auto"/>
              <w:right w:val="single" w:sz="4" w:space="0" w:color="auto"/>
            </w:tcBorders>
            <w:shd w:val="clear" w:color="auto" w:fill="404040" w:themeFill="text1" w:themeFillTint="BF"/>
            <w:noWrap/>
          </w:tcPr>
          <w:p w:rsidR="00571FE0" w:rsidRPr="006A2A00" w:rsidRDefault="00571FE0" w:rsidP="00571FE0">
            <w:pPr>
              <w:spacing w:before="120"/>
              <w:jc w:val="center"/>
              <w:rPr>
                <w:rFonts w:ascii="Arial Narrow" w:hAnsi="Arial Narrow"/>
                <w:b/>
                <w:bCs/>
                <w:color w:val="FFFFFF"/>
              </w:rPr>
            </w:pPr>
            <w:r w:rsidRPr="006A2A00">
              <w:rPr>
                <w:rFonts w:ascii="Arial Narrow" w:hAnsi="Arial Narrow"/>
                <w:b/>
                <w:bCs/>
                <w:color w:val="FFFFFF"/>
              </w:rPr>
              <w:t xml:space="preserve">Πίνακας </w:t>
            </w:r>
            <w:r w:rsidRPr="0018754F">
              <w:rPr>
                <w:rFonts w:ascii="Arial Narrow" w:hAnsi="Arial Narrow"/>
                <w:b/>
                <w:bCs/>
                <w:color w:val="FFFFFF"/>
              </w:rPr>
              <w:t>4</w:t>
            </w:r>
            <w:r w:rsidRPr="006A2A00">
              <w:rPr>
                <w:rFonts w:ascii="Arial Narrow" w:hAnsi="Arial Narrow"/>
                <w:b/>
                <w:bCs/>
                <w:color w:val="FFFFFF"/>
              </w:rPr>
              <w:t>.2  Χρέος Γενικής Κυβέρνησης</w:t>
            </w:r>
          </w:p>
          <w:p w:rsidR="00571FE0" w:rsidRPr="0015043C" w:rsidRDefault="00571FE0" w:rsidP="00571FE0">
            <w:pPr>
              <w:spacing w:after="120"/>
              <w:jc w:val="center"/>
              <w:rPr>
                <w:rFonts w:ascii="Arial Narrow" w:hAnsi="Arial Narrow"/>
                <w:bCs/>
              </w:rPr>
            </w:pPr>
            <w:r w:rsidRPr="0015043C">
              <w:rPr>
                <w:rFonts w:ascii="Arial Narrow" w:hAnsi="Arial Narrow"/>
                <w:b/>
                <w:bCs/>
                <w:color w:val="FFFFFF"/>
              </w:rPr>
              <w:t>(σε εκατ. ευρώ)</w:t>
            </w:r>
          </w:p>
        </w:tc>
      </w:tr>
      <w:tr w:rsidR="00571FE0" w:rsidRPr="0015043C" w:rsidTr="00571FE0">
        <w:tc>
          <w:tcPr>
            <w:tcW w:w="9440" w:type="dxa"/>
            <w:gridSpan w:val="5"/>
            <w:tcBorders>
              <w:left w:val="single" w:sz="4" w:space="0" w:color="auto"/>
              <w:bottom w:val="single" w:sz="4" w:space="0" w:color="auto"/>
              <w:right w:val="single" w:sz="4" w:space="0" w:color="auto"/>
            </w:tcBorders>
            <w:shd w:val="clear" w:color="auto" w:fill="auto"/>
            <w:noWrap/>
          </w:tcPr>
          <w:p w:rsidR="00571FE0" w:rsidRPr="0015043C" w:rsidRDefault="00571FE0" w:rsidP="00571FE0">
            <w:pPr>
              <w:jc w:val="center"/>
              <w:rPr>
                <w:rFonts w:ascii="Arial Narrow" w:hAnsi="Arial Narrow"/>
                <w:b/>
                <w:bCs/>
                <w:color w:val="FFFFFF"/>
                <w:sz w:val="16"/>
              </w:rPr>
            </w:pPr>
          </w:p>
        </w:tc>
      </w:tr>
      <w:tr w:rsidR="00571FE0" w:rsidRPr="0015043C" w:rsidTr="00571FE0">
        <w:tc>
          <w:tcPr>
            <w:tcW w:w="4788" w:type="dxa"/>
            <w:tcBorders>
              <w:top w:val="single" w:sz="4" w:space="0" w:color="auto"/>
              <w:left w:val="single" w:sz="4" w:space="0" w:color="auto"/>
              <w:bottom w:val="single" w:sz="4" w:space="0" w:color="auto"/>
              <w:right w:val="single" w:sz="4" w:space="0" w:color="auto"/>
            </w:tcBorders>
            <w:shd w:val="clear" w:color="auto" w:fill="auto"/>
            <w:noWrap/>
          </w:tcPr>
          <w:p w:rsidR="00571FE0" w:rsidRPr="0015043C" w:rsidRDefault="00571FE0" w:rsidP="00571FE0">
            <w:pPr>
              <w:spacing w:before="60" w:after="60"/>
              <w:jc w:val="center"/>
              <w:rPr>
                <w:rFonts w:ascii="Arial Narrow" w:hAnsi="Arial Narrow"/>
                <w:sz w:val="16"/>
                <w:szCs w:val="16"/>
              </w:rPr>
            </w:pPr>
          </w:p>
        </w:tc>
        <w:tc>
          <w:tcPr>
            <w:tcW w:w="1163" w:type="dxa"/>
            <w:tcBorders>
              <w:top w:val="single" w:sz="4" w:space="0" w:color="auto"/>
              <w:left w:val="nil"/>
              <w:bottom w:val="single" w:sz="4" w:space="0" w:color="auto"/>
              <w:right w:val="single" w:sz="4" w:space="0" w:color="auto"/>
            </w:tcBorders>
            <w:shd w:val="clear" w:color="auto" w:fill="auto"/>
            <w:noWrap/>
          </w:tcPr>
          <w:p w:rsidR="00571FE0" w:rsidRPr="00C112F5" w:rsidRDefault="00571FE0" w:rsidP="00571FE0">
            <w:pPr>
              <w:spacing w:before="60" w:after="60"/>
              <w:jc w:val="center"/>
              <w:rPr>
                <w:rFonts w:ascii="Arial Narrow" w:hAnsi="Arial Narrow"/>
                <w:b/>
                <w:bCs/>
                <w:sz w:val="16"/>
                <w:szCs w:val="16"/>
              </w:rPr>
            </w:pPr>
            <w:r w:rsidRPr="0015043C">
              <w:rPr>
                <w:rFonts w:ascii="Arial Narrow" w:hAnsi="Arial Narrow"/>
                <w:b/>
                <w:bCs/>
                <w:sz w:val="16"/>
                <w:szCs w:val="16"/>
              </w:rPr>
              <w:t>20</w:t>
            </w:r>
            <w:r>
              <w:rPr>
                <w:rFonts w:ascii="Arial Narrow" w:hAnsi="Arial Narrow"/>
                <w:b/>
                <w:bCs/>
                <w:sz w:val="16"/>
                <w:szCs w:val="16"/>
              </w:rPr>
              <w:t>1</w:t>
            </w:r>
            <w:r w:rsidR="00B5674E">
              <w:rPr>
                <w:rFonts w:ascii="Arial Narrow" w:hAnsi="Arial Narrow"/>
                <w:b/>
                <w:bCs/>
                <w:sz w:val="16"/>
                <w:szCs w:val="16"/>
              </w:rPr>
              <w:t>8</w:t>
            </w:r>
          </w:p>
        </w:tc>
        <w:tc>
          <w:tcPr>
            <w:tcW w:w="1163" w:type="dxa"/>
            <w:tcBorders>
              <w:top w:val="single" w:sz="4" w:space="0" w:color="auto"/>
              <w:left w:val="nil"/>
              <w:bottom w:val="single" w:sz="4" w:space="0" w:color="auto"/>
              <w:right w:val="single" w:sz="4" w:space="0" w:color="auto"/>
            </w:tcBorders>
            <w:shd w:val="clear" w:color="auto" w:fill="auto"/>
            <w:noWrap/>
          </w:tcPr>
          <w:p w:rsidR="00571FE0" w:rsidRPr="00C112F5" w:rsidRDefault="00571FE0" w:rsidP="00571FE0">
            <w:pPr>
              <w:spacing w:before="60" w:after="60"/>
              <w:jc w:val="center"/>
              <w:rPr>
                <w:rFonts w:ascii="Arial Narrow" w:hAnsi="Arial Narrow"/>
                <w:b/>
                <w:bCs/>
                <w:sz w:val="16"/>
                <w:szCs w:val="16"/>
              </w:rPr>
            </w:pPr>
            <w:r w:rsidRPr="0015043C">
              <w:rPr>
                <w:rFonts w:ascii="Arial Narrow" w:hAnsi="Arial Narrow"/>
                <w:b/>
                <w:bCs/>
                <w:sz w:val="16"/>
                <w:szCs w:val="16"/>
              </w:rPr>
              <w:t>20</w:t>
            </w:r>
            <w:r>
              <w:rPr>
                <w:rFonts w:ascii="Arial Narrow" w:hAnsi="Arial Narrow"/>
                <w:b/>
                <w:bCs/>
                <w:sz w:val="16"/>
                <w:szCs w:val="16"/>
              </w:rPr>
              <w:t>1</w:t>
            </w:r>
            <w:r w:rsidR="00B5674E">
              <w:rPr>
                <w:rFonts w:ascii="Arial Narrow" w:hAnsi="Arial Narrow"/>
                <w:b/>
                <w:bCs/>
                <w:sz w:val="16"/>
                <w:szCs w:val="16"/>
              </w:rPr>
              <w:t>9</w:t>
            </w:r>
          </w:p>
        </w:tc>
        <w:tc>
          <w:tcPr>
            <w:tcW w:w="1163" w:type="dxa"/>
            <w:tcBorders>
              <w:top w:val="single" w:sz="4" w:space="0" w:color="auto"/>
              <w:left w:val="nil"/>
              <w:bottom w:val="single" w:sz="4" w:space="0" w:color="auto"/>
              <w:right w:val="single" w:sz="4" w:space="0" w:color="auto"/>
            </w:tcBorders>
            <w:shd w:val="clear" w:color="auto" w:fill="auto"/>
            <w:noWrap/>
          </w:tcPr>
          <w:p w:rsidR="00571FE0" w:rsidRPr="0015043C" w:rsidRDefault="00571FE0" w:rsidP="00571FE0">
            <w:pPr>
              <w:spacing w:before="60" w:after="60"/>
              <w:jc w:val="center"/>
              <w:rPr>
                <w:rFonts w:ascii="Arial Narrow" w:hAnsi="Arial Narrow"/>
                <w:b/>
                <w:bCs/>
                <w:sz w:val="16"/>
                <w:szCs w:val="16"/>
              </w:rPr>
            </w:pPr>
            <w:r w:rsidRPr="0015043C">
              <w:rPr>
                <w:rFonts w:ascii="Arial Narrow" w:hAnsi="Arial Narrow"/>
                <w:b/>
                <w:bCs/>
                <w:sz w:val="16"/>
                <w:szCs w:val="16"/>
                <w:lang w:val="en-US"/>
              </w:rPr>
              <w:t>20</w:t>
            </w:r>
            <w:r w:rsidR="00B5674E">
              <w:rPr>
                <w:rFonts w:ascii="Arial Narrow" w:hAnsi="Arial Narrow"/>
                <w:b/>
                <w:bCs/>
                <w:sz w:val="16"/>
                <w:szCs w:val="16"/>
              </w:rPr>
              <w:t>20</w:t>
            </w:r>
            <w:r w:rsidRPr="0015043C">
              <w:rPr>
                <w:rFonts w:ascii="Arial Narrow" w:hAnsi="Arial Narrow"/>
                <w:b/>
                <w:bCs/>
                <w:sz w:val="16"/>
                <w:szCs w:val="16"/>
                <w:lang w:val="en-US"/>
              </w:rPr>
              <w:t>*</w:t>
            </w:r>
          </w:p>
        </w:tc>
        <w:tc>
          <w:tcPr>
            <w:tcW w:w="1163" w:type="dxa"/>
            <w:tcBorders>
              <w:top w:val="single" w:sz="4" w:space="0" w:color="auto"/>
              <w:left w:val="nil"/>
              <w:bottom w:val="single" w:sz="4" w:space="0" w:color="auto"/>
              <w:right w:val="single" w:sz="4" w:space="0" w:color="auto"/>
            </w:tcBorders>
            <w:shd w:val="clear" w:color="auto" w:fill="auto"/>
            <w:noWrap/>
          </w:tcPr>
          <w:p w:rsidR="00571FE0" w:rsidRPr="0015043C" w:rsidRDefault="00571FE0" w:rsidP="00571FE0">
            <w:pPr>
              <w:spacing w:before="60" w:after="60"/>
              <w:jc w:val="center"/>
              <w:rPr>
                <w:rFonts w:ascii="Arial Narrow" w:hAnsi="Arial Narrow"/>
                <w:b/>
                <w:bCs/>
                <w:sz w:val="16"/>
                <w:szCs w:val="16"/>
              </w:rPr>
            </w:pPr>
            <w:r w:rsidRPr="0015043C">
              <w:rPr>
                <w:rFonts w:ascii="Arial Narrow" w:hAnsi="Arial Narrow"/>
                <w:b/>
                <w:bCs/>
                <w:sz w:val="16"/>
                <w:szCs w:val="16"/>
              </w:rPr>
              <w:t>20</w:t>
            </w:r>
            <w:r w:rsidR="00B5674E">
              <w:rPr>
                <w:rFonts w:ascii="Arial Narrow" w:hAnsi="Arial Narrow"/>
                <w:b/>
                <w:bCs/>
                <w:sz w:val="16"/>
                <w:szCs w:val="16"/>
              </w:rPr>
              <w:t>21</w:t>
            </w:r>
            <w:r w:rsidRPr="0015043C">
              <w:rPr>
                <w:rFonts w:ascii="Arial Narrow" w:hAnsi="Arial Narrow"/>
                <w:b/>
                <w:bCs/>
                <w:sz w:val="16"/>
                <w:szCs w:val="16"/>
              </w:rPr>
              <w:t>**</w:t>
            </w:r>
          </w:p>
        </w:tc>
      </w:tr>
      <w:tr w:rsidR="00571FE0" w:rsidRPr="0015043C" w:rsidTr="00571FE0">
        <w:tc>
          <w:tcPr>
            <w:tcW w:w="4788" w:type="dxa"/>
            <w:tcBorders>
              <w:top w:val="single" w:sz="4" w:space="0" w:color="auto"/>
              <w:left w:val="single" w:sz="4" w:space="0" w:color="auto"/>
            </w:tcBorders>
            <w:shd w:val="clear" w:color="auto" w:fill="auto"/>
            <w:noWrap/>
            <w:vAlign w:val="bottom"/>
          </w:tcPr>
          <w:p w:rsidR="00571FE0" w:rsidRPr="0015043C" w:rsidRDefault="00571FE0" w:rsidP="00571FE0">
            <w:pPr>
              <w:rPr>
                <w:rFonts w:ascii="Arial" w:hAnsi="Arial"/>
                <w:b/>
                <w:bCs/>
                <w:sz w:val="16"/>
                <w:szCs w:val="20"/>
              </w:rPr>
            </w:pPr>
          </w:p>
        </w:tc>
        <w:tc>
          <w:tcPr>
            <w:tcW w:w="1163" w:type="dxa"/>
            <w:tcBorders>
              <w:top w:val="single" w:sz="4" w:space="0" w:color="auto"/>
            </w:tcBorders>
            <w:shd w:val="clear" w:color="auto" w:fill="auto"/>
            <w:noWrap/>
            <w:vAlign w:val="bottom"/>
          </w:tcPr>
          <w:p w:rsidR="00571FE0" w:rsidRPr="0015043C" w:rsidRDefault="00571FE0" w:rsidP="00571FE0">
            <w:pPr>
              <w:jc w:val="right"/>
              <w:rPr>
                <w:rFonts w:ascii="Arial Narrow" w:hAnsi="Arial Narrow"/>
                <w:b/>
                <w:bCs/>
                <w:sz w:val="16"/>
                <w:szCs w:val="16"/>
              </w:rPr>
            </w:pPr>
          </w:p>
        </w:tc>
        <w:tc>
          <w:tcPr>
            <w:tcW w:w="1163" w:type="dxa"/>
            <w:tcBorders>
              <w:top w:val="single" w:sz="4" w:space="0" w:color="auto"/>
            </w:tcBorders>
            <w:shd w:val="clear" w:color="auto" w:fill="auto"/>
            <w:noWrap/>
            <w:vAlign w:val="bottom"/>
          </w:tcPr>
          <w:p w:rsidR="00571FE0" w:rsidRPr="0015043C" w:rsidRDefault="00571FE0" w:rsidP="00571FE0">
            <w:pPr>
              <w:jc w:val="right"/>
              <w:rPr>
                <w:rFonts w:ascii="Arial Narrow" w:hAnsi="Arial Narrow"/>
                <w:b/>
                <w:bCs/>
                <w:sz w:val="16"/>
                <w:szCs w:val="16"/>
              </w:rPr>
            </w:pPr>
          </w:p>
        </w:tc>
        <w:tc>
          <w:tcPr>
            <w:tcW w:w="1163" w:type="dxa"/>
            <w:tcBorders>
              <w:top w:val="single" w:sz="4" w:space="0" w:color="auto"/>
            </w:tcBorders>
            <w:shd w:val="clear" w:color="auto" w:fill="auto"/>
            <w:noWrap/>
            <w:vAlign w:val="bottom"/>
          </w:tcPr>
          <w:p w:rsidR="00571FE0" w:rsidRPr="0015043C" w:rsidRDefault="00571FE0" w:rsidP="00571FE0">
            <w:pPr>
              <w:jc w:val="right"/>
              <w:rPr>
                <w:rFonts w:ascii="Arial Narrow" w:hAnsi="Arial Narrow"/>
                <w:b/>
                <w:bCs/>
                <w:sz w:val="16"/>
                <w:szCs w:val="16"/>
              </w:rPr>
            </w:pPr>
          </w:p>
        </w:tc>
        <w:tc>
          <w:tcPr>
            <w:tcW w:w="1163" w:type="dxa"/>
            <w:tcBorders>
              <w:top w:val="single" w:sz="4" w:space="0" w:color="auto"/>
              <w:right w:val="single" w:sz="4" w:space="0" w:color="auto"/>
            </w:tcBorders>
            <w:shd w:val="clear" w:color="auto" w:fill="auto"/>
            <w:noWrap/>
            <w:vAlign w:val="bottom"/>
          </w:tcPr>
          <w:p w:rsidR="00571FE0" w:rsidRPr="0015043C" w:rsidRDefault="00571FE0" w:rsidP="00571FE0">
            <w:pPr>
              <w:jc w:val="right"/>
              <w:rPr>
                <w:rFonts w:ascii="Arial Narrow" w:hAnsi="Arial Narrow"/>
                <w:b/>
                <w:bCs/>
                <w:sz w:val="16"/>
                <w:szCs w:val="16"/>
              </w:rPr>
            </w:pPr>
          </w:p>
        </w:tc>
      </w:tr>
      <w:tr w:rsidR="00132FEE" w:rsidRPr="0015043C" w:rsidTr="00166E53">
        <w:tc>
          <w:tcPr>
            <w:tcW w:w="4788" w:type="dxa"/>
            <w:tcBorders>
              <w:left w:val="single" w:sz="4" w:space="0" w:color="auto"/>
            </w:tcBorders>
            <w:shd w:val="clear" w:color="auto" w:fill="D9D9D9" w:themeFill="background1" w:themeFillShade="D9"/>
            <w:noWrap/>
            <w:vAlign w:val="bottom"/>
          </w:tcPr>
          <w:p w:rsidR="00132FEE" w:rsidRPr="0015043C" w:rsidRDefault="00132FEE" w:rsidP="00571FE0">
            <w:pPr>
              <w:tabs>
                <w:tab w:val="left" w:pos="360"/>
              </w:tabs>
              <w:spacing w:before="40" w:after="40"/>
              <w:rPr>
                <w:rFonts w:ascii="Arial Narrow" w:hAnsi="Arial Narrow"/>
                <w:b/>
                <w:bCs/>
                <w:sz w:val="16"/>
                <w:szCs w:val="16"/>
              </w:rPr>
            </w:pPr>
            <w:r w:rsidRPr="0015043C">
              <w:rPr>
                <w:rFonts w:ascii="Arial" w:hAnsi="Arial"/>
                <w:b/>
                <w:bCs/>
                <w:sz w:val="16"/>
                <w:szCs w:val="20"/>
              </w:rPr>
              <w:t>Α.</w:t>
            </w:r>
            <w:r w:rsidRPr="0015043C">
              <w:rPr>
                <w:rFonts w:ascii="Arial" w:hAnsi="Arial"/>
                <w:b/>
                <w:bCs/>
                <w:sz w:val="16"/>
                <w:szCs w:val="20"/>
              </w:rPr>
              <w:tab/>
            </w:r>
            <w:r w:rsidRPr="0015043C">
              <w:rPr>
                <w:rFonts w:ascii="Arial Narrow" w:hAnsi="Arial Narrow"/>
                <w:b/>
                <w:bCs/>
                <w:sz w:val="16"/>
                <w:szCs w:val="16"/>
              </w:rPr>
              <w:t xml:space="preserve">Χρέος Κεντρικής </w:t>
            </w:r>
            <w:r>
              <w:rPr>
                <w:rFonts w:ascii="Arial Narrow" w:hAnsi="Arial Narrow"/>
                <w:b/>
                <w:bCs/>
                <w:sz w:val="16"/>
                <w:szCs w:val="16"/>
              </w:rPr>
              <w:t>Διοίκησης</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358.949</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356.015</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370.800</w:t>
            </w:r>
          </w:p>
        </w:tc>
        <w:tc>
          <w:tcPr>
            <w:tcW w:w="1163" w:type="dxa"/>
            <w:tcBorders>
              <w:right w:val="single" w:sz="4" w:space="0" w:color="auto"/>
            </w:tcBorders>
            <w:shd w:val="clear" w:color="auto" w:fill="D9D9D9" w:themeFill="background1" w:themeFillShade="D9"/>
            <w:noWrap/>
            <w:vAlign w:val="bottom"/>
          </w:tcPr>
          <w:p w:rsidR="00132FEE" w:rsidRDefault="00132FEE" w:rsidP="00132FEE">
            <w:pPr>
              <w:ind w:right="227"/>
              <w:jc w:val="right"/>
              <w:rPr>
                <w:rFonts w:ascii="Arial Narrow" w:hAnsi="Arial Narrow" w:cs="Arial"/>
                <w:b/>
                <w:bCs/>
                <w:sz w:val="16"/>
                <w:szCs w:val="16"/>
              </w:rPr>
            </w:pPr>
            <w:r>
              <w:rPr>
                <w:rFonts w:ascii="Arial Narrow" w:hAnsi="Arial Narrow" w:cs="Arial"/>
                <w:b/>
                <w:bCs/>
                <w:sz w:val="16"/>
                <w:szCs w:val="16"/>
              </w:rPr>
              <w:t>376.200</w:t>
            </w:r>
          </w:p>
        </w:tc>
      </w:tr>
      <w:tr w:rsidR="00132FEE" w:rsidRPr="0015043C" w:rsidTr="00166E53">
        <w:tc>
          <w:tcPr>
            <w:tcW w:w="4788" w:type="dxa"/>
            <w:tcBorders>
              <w:left w:val="single" w:sz="4" w:space="0" w:color="auto"/>
            </w:tcBorders>
            <w:shd w:val="clear" w:color="auto" w:fill="auto"/>
            <w:noWrap/>
            <w:vAlign w:val="bottom"/>
          </w:tcPr>
          <w:p w:rsidR="00132FEE" w:rsidRPr="006A2A00" w:rsidRDefault="00132FEE" w:rsidP="00571FE0">
            <w:pPr>
              <w:tabs>
                <w:tab w:val="left" w:pos="360"/>
              </w:tabs>
              <w:spacing w:before="40" w:after="40"/>
              <w:rPr>
                <w:rFonts w:ascii="Arial Narrow" w:hAnsi="Arial Narrow"/>
                <w:sz w:val="16"/>
                <w:szCs w:val="16"/>
              </w:rPr>
            </w:pPr>
            <w:r>
              <w:rPr>
                <w:rFonts w:ascii="Arial" w:hAnsi="Arial"/>
                <w:sz w:val="16"/>
                <w:szCs w:val="20"/>
              </w:rPr>
              <w:t>Β</w:t>
            </w:r>
            <w:r w:rsidRPr="0015043C">
              <w:rPr>
                <w:rFonts w:ascii="Arial" w:hAnsi="Arial"/>
                <w:sz w:val="16"/>
                <w:szCs w:val="20"/>
              </w:rPr>
              <w:tab/>
            </w:r>
            <w:r w:rsidRPr="0015043C">
              <w:rPr>
                <w:rFonts w:ascii="Arial Narrow" w:hAnsi="Arial Narrow"/>
                <w:sz w:val="16"/>
                <w:szCs w:val="16"/>
              </w:rPr>
              <w:t xml:space="preserve">Χρέος ΝΠ, </w:t>
            </w:r>
            <w:r>
              <w:rPr>
                <w:rFonts w:ascii="Arial Narrow" w:hAnsi="Arial Narrow"/>
                <w:sz w:val="16"/>
                <w:szCs w:val="16"/>
              </w:rPr>
              <w:t>κέρματα κ.λπ. μείον επενδύσεις σε τίτλους ΕΔ</w:t>
            </w:r>
          </w:p>
        </w:tc>
        <w:tc>
          <w:tcPr>
            <w:tcW w:w="1163" w:type="dxa"/>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-7.724</w:t>
            </w:r>
          </w:p>
        </w:tc>
        <w:tc>
          <w:tcPr>
            <w:tcW w:w="1163" w:type="dxa"/>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-8.281</w:t>
            </w:r>
          </w:p>
        </w:tc>
        <w:tc>
          <w:tcPr>
            <w:tcW w:w="1163" w:type="dxa"/>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-12.800</w:t>
            </w:r>
          </w:p>
        </w:tc>
        <w:tc>
          <w:tcPr>
            <w:tcW w:w="1163" w:type="dxa"/>
            <w:tcBorders>
              <w:right w:val="single" w:sz="4" w:space="0" w:color="auto"/>
            </w:tcBorders>
            <w:shd w:val="clear" w:color="auto" w:fill="auto"/>
            <w:noWrap/>
            <w:vAlign w:val="bottom"/>
          </w:tcPr>
          <w:p w:rsidR="00132FEE" w:rsidRDefault="00132FEE" w:rsidP="00132FEE">
            <w:pPr>
              <w:ind w:right="227"/>
              <w:jc w:val="right"/>
              <w:rPr>
                <w:rFonts w:ascii="Arial Narrow" w:hAnsi="Arial Narrow" w:cs="Arial"/>
                <w:sz w:val="16"/>
                <w:szCs w:val="16"/>
              </w:rPr>
            </w:pPr>
            <w:r>
              <w:rPr>
                <w:rFonts w:ascii="Arial Narrow" w:hAnsi="Arial Narrow" w:cs="Arial"/>
                <w:sz w:val="16"/>
                <w:szCs w:val="16"/>
              </w:rPr>
              <w:t>-13.600</w:t>
            </w:r>
          </w:p>
        </w:tc>
      </w:tr>
      <w:tr w:rsidR="00132FEE" w:rsidRPr="0015043C" w:rsidTr="00166E53">
        <w:tc>
          <w:tcPr>
            <w:tcW w:w="4788" w:type="dxa"/>
            <w:tcBorders>
              <w:left w:val="single" w:sz="4" w:space="0" w:color="auto"/>
            </w:tcBorders>
            <w:shd w:val="clear" w:color="auto" w:fill="D9D9D9" w:themeFill="background1" w:themeFillShade="D9"/>
            <w:noWrap/>
            <w:vAlign w:val="bottom"/>
          </w:tcPr>
          <w:p w:rsidR="00132FEE" w:rsidRPr="0015043C" w:rsidRDefault="00132FEE" w:rsidP="00571FE0">
            <w:pPr>
              <w:tabs>
                <w:tab w:val="left" w:pos="360"/>
              </w:tabs>
              <w:spacing w:before="40" w:after="40"/>
              <w:rPr>
                <w:rFonts w:ascii="Arial Narrow" w:hAnsi="Arial Narrow"/>
                <w:b/>
                <w:bCs/>
                <w:sz w:val="16"/>
                <w:szCs w:val="16"/>
              </w:rPr>
            </w:pPr>
            <w:r w:rsidRPr="0015043C">
              <w:rPr>
                <w:rFonts w:ascii="Arial" w:hAnsi="Arial"/>
                <w:b/>
                <w:bCs/>
                <w:sz w:val="16"/>
                <w:szCs w:val="20"/>
              </w:rPr>
              <w:t>Γ.</w:t>
            </w:r>
            <w:r w:rsidRPr="0015043C">
              <w:rPr>
                <w:rFonts w:ascii="Arial" w:hAnsi="Arial"/>
                <w:b/>
                <w:bCs/>
                <w:sz w:val="16"/>
                <w:szCs w:val="20"/>
              </w:rPr>
              <w:tab/>
            </w:r>
            <w:r w:rsidRPr="0015043C">
              <w:rPr>
                <w:rFonts w:ascii="Arial Narrow" w:hAnsi="Arial Narrow"/>
                <w:b/>
                <w:bCs/>
                <w:sz w:val="16"/>
                <w:szCs w:val="16"/>
              </w:rPr>
              <w:t>Χρέος Κεντρικής Κυβέρνησης κατά ESA (A+B)</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351.225</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347.734</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358.000</w:t>
            </w:r>
          </w:p>
        </w:tc>
        <w:tc>
          <w:tcPr>
            <w:tcW w:w="1163" w:type="dxa"/>
            <w:tcBorders>
              <w:right w:val="single" w:sz="4" w:space="0" w:color="auto"/>
            </w:tcBorders>
            <w:shd w:val="clear" w:color="auto" w:fill="D9D9D9" w:themeFill="background1" w:themeFillShade="D9"/>
            <w:noWrap/>
            <w:vAlign w:val="bottom"/>
          </w:tcPr>
          <w:p w:rsidR="00132FEE" w:rsidRDefault="00132FEE" w:rsidP="00132FEE">
            <w:pPr>
              <w:ind w:right="227"/>
              <w:jc w:val="right"/>
              <w:rPr>
                <w:rFonts w:ascii="Arial Narrow" w:hAnsi="Arial Narrow" w:cs="Arial"/>
                <w:b/>
                <w:bCs/>
                <w:sz w:val="16"/>
                <w:szCs w:val="16"/>
              </w:rPr>
            </w:pPr>
            <w:r>
              <w:rPr>
                <w:rFonts w:ascii="Arial Narrow" w:hAnsi="Arial Narrow" w:cs="Arial"/>
                <w:b/>
                <w:bCs/>
                <w:sz w:val="16"/>
                <w:szCs w:val="16"/>
              </w:rPr>
              <w:t>362.600</w:t>
            </w:r>
          </w:p>
        </w:tc>
      </w:tr>
      <w:tr w:rsidR="00132FEE" w:rsidRPr="0015043C" w:rsidTr="00166E53">
        <w:tc>
          <w:tcPr>
            <w:tcW w:w="4788" w:type="dxa"/>
            <w:tcBorders>
              <w:left w:val="single" w:sz="4" w:space="0" w:color="auto"/>
            </w:tcBorders>
            <w:shd w:val="clear" w:color="auto" w:fill="auto"/>
            <w:noWrap/>
            <w:vAlign w:val="bottom"/>
          </w:tcPr>
          <w:p w:rsidR="00132FEE" w:rsidRPr="0015043C" w:rsidRDefault="00132FEE" w:rsidP="00571FE0">
            <w:pPr>
              <w:tabs>
                <w:tab w:val="left" w:pos="360"/>
              </w:tabs>
              <w:spacing w:before="40" w:after="40"/>
              <w:rPr>
                <w:rFonts w:ascii="Arial Narrow" w:hAnsi="Arial Narrow"/>
                <w:sz w:val="16"/>
                <w:szCs w:val="16"/>
              </w:rPr>
            </w:pPr>
            <w:r>
              <w:rPr>
                <w:rFonts w:ascii="Arial" w:hAnsi="Arial"/>
                <w:sz w:val="16"/>
                <w:szCs w:val="20"/>
              </w:rPr>
              <w:t>Δ</w:t>
            </w:r>
            <w:r w:rsidRPr="0015043C">
              <w:rPr>
                <w:rFonts w:ascii="Arial" w:hAnsi="Arial"/>
                <w:sz w:val="16"/>
                <w:szCs w:val="20"/>
              </w:rPr>
              <w:tab/>
            </w:r>
            <w:r w:rsidRPr="0015043C">
              <w:rPr>
                <w:rFonts w:ascii="Arial Narrow" w:hAnsi="Arial Narrow"/>
                <w:sz w:val="16"/>
                <w:szCs w:val="16"/>
              </w:rPr>
              <w:t>Χρέος ΟΤΑ, OKA</w:t>
            </w:r>
            <w:r>
              <w:rPr>
                <w:rFonts w:ascii="Arial Narrow" w:hAnsi="Arial Narrow"/>
                <w:sz w:val="16"/>
                <w:szCs w:val="16"/>
              </w:rPr>
              <w:t xml:space="preserve"> μείον ενδοκυβερνητικό χρέος</w:t>
            </w:r>
          </w:p>
        </w:tc>
        <w:tc>
          <w:tcPr>
            <w:tcW w:w="1163" w:type="dxa"/>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-16.504</w:t>
            </w:r>
          </w:p>
        </w:tc>
        <w:tc>
          <w:tcPr>
            <w:tcW w:w="1163" w:type="dxa"/>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-16.662</w:t>
            </w:r>
          </w:p>
        </w:tc>
        <w:tc>
          <w:tcPr>
            <w:tcW w:w="1163" w:type="dxa"/>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-18.000</w:t>
            </w:r>
          </w:p>
        </w:tc>
        <w:tc>
          <w:tcPr>
            <w:tcW w:w="1163" w:type="dxa"/>
            <w:tcBorders>
              <w:right w:val="single" w:sz="4" w:space="0" w:color="auto"/>
            </w:tcBorders>
            <w:shd w:val="clear" w:color="auto" w:fill="auto"/>
            <w:noWrap/>
            <w:vAlign w:val="bottom"/>
          </w:tcPr>
          <w:p w:rsidR="00132FEE" w:rsidRDefault="00132FEE" w:rsidP="00132FEE">
            <w:pPr>
              <w:ind w:right="227"/>
              <w:jc w:val="right"/>
              <w:rPr>
                <w:rFonts w:ascii="Arial Narrow" w:hAnsi="Arial Narrow" w:cs="Arial"/>
                <w:sz w:val="16"/>
                <w:szCs w:val="16"/>
              </w:rPr>
            </w:pPr>
            <w:r>
              <w:rPr>
                <w:rFonts w:ascii="Arial Narrow" w:hAnsi="Arial Narrow" w:cs="Arial"/>
                <w:sz w:val="16"/>
                <w:szCs w:val="16"/>
              </w:rPr>
              <w:t>-19.400</w:t>
            </w:r>
          </w:p>
        </w:tc>
      </w:tr>
      <w:tr w:rsidR="00132FEE" w:rsidRPr="0015043C" w:rsidTr="00166E53">
        <w:tc>
          <w:tcPr>
            <w:tcW w:w="4788" w:type="dxa"/>
            <w:tcBorders>
              <w:left w:val="single" w:sz="4" w:space="0" w:color="auto"/>
            </w:tcBorders>
            <w:shd w:val="clear" w:color="auto" w:fill="D9D9D9" w:themeFill="background1" w:themeFillShade="D9"/>
            <w:noWrap/>
            <w:vAlign w:val="bottom"/>
          </w:tcPr>
          <w:p w:rsidR="00132FEE" w:rsidRPr="0015043C" w:rsidRDefault="00132FEE" w:rsidP="00571FE0">
            <w:pPr>
              <w:tabs>
                <w:tab w:val="left" w:pos="360"/>
              </w:tabs>
              <w:spacing w:before="40" w:after="40"/>
              <w:rPr>
                <w:rFonts w:ascii="Arial Narrow" w:hAnsi="Arial Narrow"/>
                <w:b/>
                <w:bCs/>
                <w:sz w:val="16"/>
                <w:szCs w:val="16"/>
              </w:rPr>
            </w:pPr>
            <w:r w:rsidRPr="0015043C">
              <w:rPr>
                <w:rFonts w:ascii="Arial" w:hAnsi="Arial"/>
                <w:b/>
                <w:bCs/>
                <w:sz w:val="16"/>
                <w:szCs w:val="20"/>
              </w:rPr>
              <w:t>Ε.</w:t>
            </w:r>
            <w:r w:rsidRPr="0015043C">
              <w:rPr>
                <w:rFonts w:ascii="Arial" w:hAnsi="Arial"/>
                <w:b/>
                <w:bCs/>
                <w:sz w:val="16"/>
                <w:szCs w:val="20"/>
              </w:rPr>
              <w:tab/>
            </w:r>
            <w:r w:rsidRPr="0015043C">
              <w:rPr>
                <w:rFonts w:ascii="Arial Narrow" w:hAnsi="Arial Narrow"/>
                <w:b/>
                <w:bCs/>
                <w:sz w:val="16"/>
                <w:szCs w:val="16"/>
              </w:rPr>
              <w:t>Χρέος Γενικής Κυβέρνησης (Γ+Δ)</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334.721</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331.072</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340.000</w:t>
            </w:r>
          </w:p>
        </w:tc>
        <w:tc>
          <w:tcPr>
            <w:tcW w:w="1163" w:type="dxa"/>
            <w:tcBorders>
              <w:right w:val="single" w:sz="4" w:space="0" w:color="auto"/>
            </w:tcBorders>
            <w:shd w:val="clear" w:color="auto" w:fill="D9D9D9" w:themeFill="background1" w:themeFillShade="D9"/>
            <w:noWrap/>
            <w:vAlign w:val="bottom"/>
          </w:tcPr>
          <w:p w:rsidR="00132FEE" w:rsidRDefault="00132FEE" w:rsidP="00132FEE">
            <w:pPr>
              <w:ind w:right="227"/>
              <w:jc w:val="right"/>
              <w:rPr>
                <w:rFonts w:ascii="Arial Narrow" w:hAnsi="Arial Narrow" w:cs="Arial"/>
                <w:b/>
                <w:bCs/>
                <w:sz w:val="16"/>
                <w:szCs w:val="16"/>
              </w:rPr>
            </w:pPr>
            <w:r>
              <w:rPr>
                <w:rFonts w:ascii="Arial Narrow" w:hAnsi="Arial Narrow" w:cs="Arial"/>
                <w:b/>
                <w:bCs/>
                <w:sz w:val="16"/>
                <w:szCs w:val="16"/>
              </w:rPr>
              <w:t>343.200</w:t>
            </w:r>
          </w:p>
        </w:tc>
      </w:tr>
      <w:tr w:rsidR="00132FEE" w:rsidRPr="0015043C" w:rsidTr="00166E53">
        <w:tc>
          <w:tcPr>
            <w:tcW w:w="4788" w:type="dxa"/>
            <w:tcBorders>
              <w:left w:val="single" w:sz="4" w:space="0" w:color="auto"/>
            </w:tcBorders>
            <w:shd w:val="clear" w:color="auto" w:fill="D9D9D9" w:themeFill="background1" w:themeFillShade="D9"/>
            <w:noWrap/>
            <w:vAlign w:val="bottom"/>
          </w:tcPr>
          <w:p w:rsidR="00132FEE" w:rsidRPr="0015043C" w:rsidRDefault="00132FEE" w:rsidP="00571FE0">
            <w:pPr>
              <w:tabs>
                <w:tab w:val="left" w:pos="360"/>
              </w:tabs>
              <w:spacing w:before="40" w:after="40"/>
              <w:rPr>
                <w:rFonts w:ascii="Arial Narrow" w:hAnsi="Arial Narrow"/>
                <w:sz w:val="16"/>
                <w:szCs w:val="16"/>
              </w:rPr>
            </w:pPr>
            <w:r w:rsidRPr="0015043C">
              <w:rPr>
                <w:rFonts w:ascii="Arial Narrow" w:hAnsi="Arial Narrow"/>
                <w:sz w:val="16"/>
                <w:szCs w:val="16"/>
              </w:rPr>
              <w:t> </w:t>
            </w:r>
            <w:r w:rsidRPr="0015043C">
              <w:rPr>
                <w:rFonts w:ascii="Arial Narrow" w:hAnsi="Arial Narrow"/>
                <w:sz w:val="16"/>
                <w:szCs w:val="16"/>
              </w:rPr>
              <w:tab/>
            </w:r>
            <w:r w:rsidRPr="0015043C">
              <w:rPr>
                <w:rFonts w:ascii="Arial Narrow" w:hAnsi="Arial Narrow"/>
                <w:b/>
                <w:bCs/>
                <w:sz w:val="16"/>
                <w:szCs w:val="16"/>
              </w:rPr>
              <w:t>(ως % του ΑΕΠ)</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186,2%</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180,5%</w:t>
            </w:r>
          </w:p>
        </w:tc>
        <w:tc>
          <w:tcPr>
            <w:tcW w:w="1163" w:type="dxa"/>
            <w:shd w:val="clear" w:color="auto" w:fill="D9D9D9" w:themeFill="background1" w:themeFillShade="D9"/>
            <w:noWrap/>
            <w:vAlign w:val="bottom"/>
          </w:tcPr>
          <w:p w:rsidR="00132FEE" w:rsidRDefault="00132FEE" w:rsidP="00E43FFB">
            <w:pPr>
              <w:ind w:right="227"/>
              <w:jc w:val="right"/>
              <w:rPr>
                <w:rFonts w:ascii="Arial Narrow" w:hAnsi="Arial Narrow" w:cs="Arial"/>
                <w:b/>
                <w:bCs/>
                <w:sz w:val="16"/>
                <w:szCs w:val="16"/>
              </w:rPr>
            </w:pPr>
            <w:r>
              <w:rPr>
                <w:rFonts w:ascii="Arial Narrow" w:hAnsi="Arial Narrow" w:cs="Arial"/>
                <w:b/>
                <w:bCs/>
                <w:sz w:val="16"/>
                <w:szCs w:val="16"/>
              </w:rPr>
              <w:t>208,9%</w:t>
            </w:r>
          </w:p>
        </w:tc>
        <w:tc>
          <w:tcPr>
            <w:tcW w:w="1163" w:type="dxa"/>
            <w:tcBorders>
              <w:right w:val="single" w:sz="4" w:space="0" w:color="auto"/>
            </w:tcBorders>
            <w:shd w:val="clear" w:color="auto" w:fill="D9D9D9" w:themeFill="background1" w:themeFillShade="D9"/>
            <w:noWrap/>
            <w:vAlign w:val="bottom"/>
          </w:tcPr>
          <w:p w:rsidR="00132FEE" w:rsidRDefault="00132FEE" w:rsidP="00132FEE">
            <w:pPr>
              <w:ind w:right="227"/>
              <w:jc w:val="right"/>
              <w:rPr>
                <w:rFonts w:ascii="Arial Narrow" w:hAnsi="Arial Narrow" w:cs="Arial"/>
                <w:b/>
                <w:bCs/>
                <w:sz w:val="16"/>
                <w:szCs w:val="16"/>
              </w:rPr>
            </w:pPr>
            <w:r>
              <w:rPr>
                <w:rFonts w:ascii="Arial Narrow" w:hAnsi="Arial Narrow" w:cs="Arial"/>
                <w:b/>
                <w:bCs/>
                <w:sz w:val="16"/>
                <w:szCs w:val="16"/>
              </w:rPr>
              <w:t>199,6%</w:t>
            </w:r>
          </w:p>
        </w:tc>
      </w:tr>
      <w:tr w:rsidR="00132FEE" w:rsidRPr="0015043C" w:rsidTr="00166E53">
        <w:tc>
          <w:tcPr>
            <w:tcW w:w="4788" w:type="dxa"/>
            <w:tcBorders>
              <w:left w:val="single" w:sz="4" w:space="0" w:color="auto"/>
              <w:bottom w:val="single" w:sz="4" w:space="0" w:color="auto"/>
            </w:tcBorders>
            <w:shd w:val="clear" w:color="auto" w:fill="auto"/>
            <w:noWrap/>
            <w:vAlign w:val="bottom"/>
          </w:tcPr>
          <w:p w:rsidR="00132FEE" w:rsidRPr="0015043C" w:rsidRDefault="00132FEE" w:rsidP="00571FE0">
            <w:pPr>
              <w:spacing w:before="40" w:after="40"/>
              <w:rPr>
                <w:rFonts w:ascii="Arial Narrow" w:hAnsi="Arial Narrow"/>
                <w:sz w:val="16"/>
                <w:szCs w:val="16"/>
              </w:rPr>
            </w:pPr>
            <w:r w:rsidRPr="0015043C">
              <w:rPr>
                <w:rFonts w:ascii="Arial Narrow" w:hAnsi="Arial Narrow"/>
                <w:sz w:val="16"/>
                <w:szCs w:val="16"/>
              </w:rPr>
              <w:t>ΑΕΠ</w:t>
            </w:r>
          </w:p>
        </w:tc>
        <w:tc>
          <w:tcPr>
            <w:tcW w:w="1163" w:type="dxa"/>
            <w:tcBorders>
              <w:bottom w:val="single" w:sz="4" w:space="0" w:color="auto"/>
            </w:tcBorders>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179.727</w:t>
            </w:r>
          </w:p>
        </w:tc>
        <w:tc>
          <w:tcPr>
            <w:tcW w:w="1163" w:type="dxa"/>
            <w:tcBorders>
              <w:bottom w:val="single" w:sz="4" w:space="0" w:color="auto"/>
            </w:tcBorders>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183.413</w:t>
            </w:r>
          </w:p>
        </w:tc>
        <w:tc>
          <w:tcPr>
            <w:tcW w:w="1163" w:type="dxa"/>
            <w:tcBorders>
              <w:bottom w:val="single" w:sz="4" w:space="0" w:color="auto"/>
            </w:tcBorders>
            <w:shd w:val="clear" w:color="auto" w:fill="auto"/>
            <w:noWrap/>
            <w:vAlign w:val="bottom"/>
          </w:tcPr>
          <w:p w:rsidR="00132FEE" w:rsidRDefault="00132FEE" w:rsidP="00E43FFB">
            <w:pPr>
              <w:ind w:right="227"/>
              <w:jc w:val="right"/>
              <w:rPr>
                <w:rFonts w:ascii="Arial Narrow" w:hAnsi="Arial Narrow" w:cs="Arial"/>
                <w:sz w:val="16"/>
                <w:szCs w:val="16"/>
              </w:rPr>
            </w:pPr>
            <w:r>
              <w:rPr>
                <w:rFonts w:ascii="Arial Narrow" w:hAnsi="Arial Narrow" w:cs="Arial"/>
                <w:sz w:val="16"/>
                <w:szCs w:val="16"/>
              </w:rPr>
              <w:t>162.776</w:t>
            </w:r>
          </w:p>
        </w:tc>
        <w:tc>
          <w:tcPr>
            <w:tcW w:w="1163" w:type="dxa"/>
            <w:tcBorders>
              <w:bottom w:val="single" w:sz="4" w:space="0" w:color="auto"/>
              <w:right w:val="single" w:sz="4" w:space="0" w:color="auto"/>
            </w:tcBorders>
            <w:shd w:val="clear" w:color="auto" w:fill="auto"/>
            <w:noWrap/>
            <w:vAlign w:val="bottom"/>
          </w:tcPr>
          <w:p w:rsidR="00132FEE" w:rsidRDefault="00132FEE" w:rsidP="00132FEE">
            <w:pPr>
              <w:ind w:right="227"/>
              <w:jc w:val="right"/>
              <w:rPr>
                <w:rFonts w:ascii="Arial Narrow" w:hAnsi="Arial Narrow" w:cs="Arial"/>
                <w:sz w:val="16"/>
                <w:szCs w:val="16"/>
              </w:rPr>
            </w:pPr>
            <w:r>
              <w:rPr>
                <w:rFonts w:ascii="Arial Narrow" w:hAnsi="Arial Narrow" w:cs="Arial"/>
                <w:sz w:val="16"/>
                <w:szCs w:val="16"/>
              </w:rPr>
              <w:t>171.934</w:t>
            </w:r>
          </w:p>
        </w:tc>
      </w:tr>
    </w:tbl>
    <w:p w:rsidR="00571FE0" w:rsidRPr="005E6798" w:rsidRDefault="00571FE0" w:rsidP="00571FE0">
      <w:pPr>
        <w:tabs>
          <w:tab w:val="left" w:pos="426"/>
        </w:tabs>
        <w:spacing w:line="228" w:lineRule="auto"/>
        <w:ind w:left="426" w:right="-285" w:hanging="426"/>
        <w:jc w:val="both"/>
        <w:rPr>
          <w:rFonts w:ascii="Arial Narrow" w:hAnsi="Arial Narrow"/>
          <w:sz w:val="18"/>
          <w:szCs w:val="16"/>
        </w:rPr>
      </w:pPr>
      <w:r w:rsidRPr="005E6798">
        <w:rPr>
          <w:rFonts w:ascii="Arial Narrow" w:hAnsi="Arial Narrow"/>
          <w:sz w:val="18"/>
          <w:szCs w:val="16"/>
        </w:rPr>
        <w:t>*</w:t>
      </w:r>
      <w:r w:rsidRPr="005E6798">
        <w:rPr>
          <w:rFonts w:ascii="Arial Narrow" w:hAnsi="Arial Narrow"/>
          <w:sz w:val="18"/>
          <w:szCs w:val="16"/>
        </w:rPr>
        <w:tab/>
        <w:t>Εκτιμήσεις</w:t>
      </w:r>
      <w:r>
        <w:rPr>
          <w:rFonts w:ascii="Arial Narrow" w:hAnsi="Arial Narrow"/>
          <w:sz w:val="18"/>
          <w:szCs w:val="16"/>
          <w:lang w:val="en-GB"/>
        </w:rPr>
        <w:t xml:space="preserve"> </w:t>
      </w:r>
      <w:r w:rsidRPr="005E6798">
        <w:rPr>
          <w:rFonts w:ascii="Arial Narrow" w:hAnsi="Arial Narrow"/>
          <w:sz w:val="18"/>
          <w:szCs w:val="16"/>
        </w:rPr>
        <w:t xml:space="preserve"> **</w:t>
      </w:r>
      <w:r w:rsidRPr="005E6798">
        <w:rPr>
          <w:rFonts w:ascii="Arial Narrow" w:hAnsi="Arial Narrow"/>
          <w:sz w:val="18"/>
          <w:szCs w:val="16"/>
        </w:rPr>
        <w:tab/>
        <w:t>Προβλέψεις</w:t>
      </w:r>
    </w:p>
    <w:p w:rsidR="00571FE0" w:rsidRDefault="00571FE0" w:rsidP="00571FE0">
      <w:pPr>
        <w:tabs>
          <w:tab w:val="left" w:pos="180"/>
        </w:tabs>
        <w:jc w:val="both"/>
        <w:rPr>
          <w:rFonts w:ascii="Arial Narrow" w:hAnsi="Arial Narrow"/>
          <w:sz w:val="16"/>
          <w:szCs w:val="16"/>
        </w:rPr>
      </w:pPr>
      <w:r w:rsidRPr="00666622">
        <w:rPr>
          <w:rFonts w:ascii="Arial Narrow" w:hAnsi="Arial Narrow"/>
          <w:sz w:val="18"/>
          <w:szCs w:val="16"/>
        </w:rPr>
        <w:t xml:space="preserve">Πηγή:  </w:t>
      </w:r>
      <w:r>
        <w:rPr>
          <w:rFonts w:ascii="Arial Narrow" w:hAnsi="Arial Narrow"/>
          <w:sz w:val="16"/>
          <w:szCs w:val="16"/>
        </w:rPr>
        <w:t>ΟΔΔΗΧ</w:t>
      </w:r>
    </w:p>
    <w:p w:rsidR="00571FE0" w:rsidRDefault="00571FE0" w:rsidP="00571FE0">
      <w:pPr>
        <w:rPr>
          <w:rFonts w:ascii="Arial Narrow" w:hAnsi="Arial Narrow"/>
          <w:b/>
          <w:color w:val="FFFFFF"/>
          <w:sz w:val="26"/>
          <w:szCs w:val="26"/>
        </w:rPr>
      </w:pPr>
    </w:p>
    <w:p w:rsidR="00571FE0" w:rsidRDefault="00571FE0" w:rsidP="00571FE0">
      <w:pPr>
        <w:autoSpaceDE w:val="0"/>
        <w:autoSpaceDN w:val="0"/>
        <w:adjustRightInd w:val="0"/>
        <w:jc w:val="both"/>
        <w:rPr>
          <w:sz w:val="22"/>
          <w:szCs w:val="22"/>
        </w:rPr>
      </w:pPr>
    </w:p>
    <w:tbl>
      <w:tblPr>
        <w:tblW w:w="8432" w:type="dxa"/>
        <w:jc w:val="center"/>
        <w:tblLayout w:type="fixed"/>
        <w:tblLook w:val="0000"/>
      </w:tblPr>
      <w:tblGrid>
        <w:gridCol w:w="4608"/>
        <w:gridCol w:w="1559"/>
        <w:gridCol w:w="1389"/>
        <w:gridCol w:w="876"/>
      </w:tblGrid>
      <w:tr w:rsidR="00571FE0" w:rsidRPr="0015043C" w:rsidTr="00571FE0">
        <w:trPr>
          <w:trHeight w:val="520"/>
          <w:jc w:val="center"/>
        </w:trPr>
        <w:tc>
          <w:tcPr>
            <w:tcW w:w="8432" w:type="dxa"/>
            <w:gridSpan w:val="4"/>
            <w:tcBorders>
              <w:top w:val="single" w:sz="4" w:space="0" w:color="auto"/>
              <w:left w:val="single" w:sz="4" w:space="0" w:color="auto"/>
              <w:right w:val="single" w:sz="4" w:space="0" w:color="auto"/>
            </w:tcBorders>
            <w:shd w:val="clear" w:color="auto" w:fill="404040" w:themeFill="text1" w:themeFillTint="BF"/>
            <w:noWrap/>
            <w:tcMar>
              <w:left w:w="28" w:type="dxa"/>
              <w:right w:w="28" w:type="dxa"/>
            </w:tcMar>
            <w:vAlign w:val="center"/>
          </w:tcPr>
          <w:p w:rsidR="00571FE0" w:rsidRPr="006A2A00" w:rsidRDefault="00571FE0" w:rsidP="00571FE0">
            <w:pPr>
              <w:spacing w:before="120"/>
              <w:jc w:val="center"/>
              <w:rPr>
                <w:rFonts w:ascii="Arial Narrow" w:hAnsi="Arial Narrow"/>
                <w:b/>
                <w:bCs/>
                <w:color w:val="FFFFFF"/>
                <w:szCs w:val="16"/>
              </w:rPr>
            </w:pPr>
            <w:r>
              <w:rPr>
                <w:rFonts w:ascii="Arial Narrow" w:hAnsi="Arial Narrow"/>
                <w:b/>
                <w:bCs/>
                <w:color w:val="FFFFFF"/>
                <w:szCs w:val="16"/>
              </w:rPr>
              <w:t>Πίνακας 4</w:t>
            </w:r>
            <w:r w:rsidRPr="006A2A00">
              <w:rPr>
                <w:rFonts w:ascii="Arial Narrow" w:hAnsi="Arial Narrow"/>
                <w:b/>
                <w:bCs/>
                <w:color w:val="FFFFFF"/>
                <w:szCs w:val="16"/>
              </w:rPr>
              <w:t>.3  Εξέλιξη δημ</w:t>
            </w:r>
            <w:r>
              <w:rPr>
                <w:rFonts w:ascii="Arial Narrow" w:hAnsi="Arial Narrow"/>
                <w:b/>
                <w:bCs/>
                <w:color w:val="FFFFFF"/>
                <w:szCs w:val="16"/>
              </w:rPr>
              <w:t>όσιου</w:t>
            </w:r>
            <w:r w:rsidRPr="006A2A00">
              <w:rPr>
                <w:rFonts w:ascii="Arial Narrow" w:hAnsi="Arial Narrow"/>
                <w:b/>
                <w:bCs/>
                <w:color w:val="FFFFFF"/>
                <w:szCs w:val="16"/>
              </w:rPr>
              <w:t xml:space="preserve"> χρέους</w:t>
            </w:r>
            <w:r>
              <w:rPr>
                <w:rFonts w:ascii="Arial Narrow" w:hAnsi="Arial Narrow"/>
                <w:b/>
                <w:bCs/>
                <w:color w:val="FFFFFF"/>
                <w:szCs w:val="16"/>
              </w:rPr>
              <w:t xml:space="preserve"> Γενικής Κυβέρνησης</w:t>
            </w:r>
          </w:p>
          <w:p w:rsidR="00571FE0" w:rsidRPr="0015043C" w:rsidRDefault="00571FE0" w:rsidP="00571FE0">
            <w:pPr>
              <w:spacing w:after="120"/>
              <w:jc w:val="center"/>
              <w:rPr>
                <w:rFonts w:ascii="Arial Narrow" w:hAnsi="Arial Narrow"/>
                <w:b/>
                <w:bCs/>
                <w:color w:val="FFFFFF"/>
                <w:szCs w:val="16"/>
              </w:rPr>
            </w:pPr>
            <w:r w:rsidRPr="0015043C">
              <w:rPr>
                <w:rFonts w:ascii="Arial Narrow" w:hAnsi="Arial Narrow"/>
                <w:b/>
                <w:bCs/>
                <w:color w:val="FFFFFF"/>
                <w:szCs w:val="16"/>
              </w:rPr>
              <w:t>(σε εκατ. ευρώ)</w:t>
            </w:r>
          </w:p>
        </w:tc>
      </w:tr>
      <w:tr w:rsidR="00571FE0" w:rsidRPr="00E304E4" w:rsidTr="00571FE0">
        <w:trPr>
          <w:trHeight w:val="170"/>
          <w:jc w:val="center"/>
        </w:trPr>
        <w:tc>
          <w:tcPr>
            <w:tcW w:w="8432" w:type="dxa"/>
            <w:gridSpan w:val="4"/>
            <w:tcBorders>
              <w:left w:val="single" w:sz="4" w:space="0" w:color="auto"/>
              <w:bottom w:val="single" w:sz="4" w:space="0" w:color="auto"/>
              <w:right w:val="single" w:sz="4" w:space="0" w:color="auto"/>
            </w:tcBorders>
            <w:shd w:val="clear" w:color="auto" w:fill="auto"/>
            <w:noWrap/>
            <w:tcMar>
              <w:left w:w="28" w:type="dxa"/>
              <w:right w:w="28" w:type="dxa"/>
            </w:tcMar>
            <w:vAlign w:val="center"/>
          </w:tcPr>
          <w:p w:rsidR="00571FE0" w:rsidRPr="00E304E4" w:rsidRDefault="00571FE0" w:rsidP="00571FE0">
            <w:pPr>
              <w:jc w:val="center"/>
              <w:rPr>
                <w:rFonts w:ascii="Arial Narrow" w:hAnsi="Arial Narrow"/>
                <w:b/>
                <w:bCs/>
                <w:color w:val="FFFFFF"/>
                <w:sz w:val="16"/>
                <w:szCs w:val="16"/>
              </w:rPr>
            </w:pPr>
          </w:p>
        </w:tc>
      </w:tr>
      <w:tr w:rsidR="00571FE0" w:rsidRPr="0015043C" w:rsidTr="00571FE0">
        <w:trPr>
          <w:trHeight w:val="170"/>
          <w:jc w:val="center"/>
        </w:trPr>
        <w:tc>
          <w:tcPr>
            <w:tcW w:w="4608" w:type="dxa"/>
            <w:vMerge w:val="restart"/>
            <w:tcBorders>
              <w:top w:val="single" w:sz="4" w:space="0" w:color="auto"/>
              <w:left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right"/>
              <w:rPr>
                <w:rFonts w:ascii="Arial Narrow" w:hAnsi="Arial Narrow"/>
                <w:b/>
                <w:bCs/>
                <w:sz w:val="16"/>
                <w:szCs w:val="16"/>
              </w:rPr>
            </w:pPr>
            <w:r w:rsidRPr="0015043C">
              <w:rPr>
                <w:rFonts w:ascii="Arial Narrow" w:hAnsi="Arial Narrow"/>
                <w:b/>
                <w:bCs/>
                <w:sz w:val="16"/>
                <w:szCs w:val="16"/>
              </w:rPr>
              <w:t> </w:t>
            </w:r>
          </w:p>
          <w:p w:rsidR="00571FE0" w:rsidRPr="0015043C" w:rsidRDefault="00571FE0" w:rsidP="00571FE0">
            <w:pPr>
              <w:rPr>
                <w:rFonts w:ascii="Arial Narrow" w:hAnsi="Arial Narrow"/>
                <w:b/>
                <w:bCs/>
                <w:sz w:val="16"/>
                <w:szCs w:val="16"/>
              </w:rPr>
            </w:pPr>
            <w:r w:rsidRPr="0015043C">
              <w:rPr>
                <w:rFonts w:ascii="Arial Narrow" w:hAnsi="Arial Narrow"/>
                <w:b/>
                <w:bCs/>
                <w:sz w:val="16"/>
                <w:szCs w:val="16"/>
              </w:rPr>
              <w:t> </w:t>
            </w:r>
          </w:p>
          <w:p w:rsidR="00571FE0" w:rsidRPr="0015043C" w:rsidRDefault="00571FE0" w:rsidP="00571FE0">
            <w:pPr>
              <w:jc w:val="right"/>
              <w:rPr>
                <w:rFonts w:ascii="Arial Narrow" w:hAnsi="Arial Narrow"/>
                <w:b/>
                <w:bCs/>
                <w:sz w:val="16"/>
                <w:szCs w:val="16"/>
              </w:rPr>
            </w:pPr>
            <w:r w:rsidRPr="0015043C">
              <w:rPr>
                <w:rFonts w:ascii="Arial Narrow" w:hAnsi="Arial Narrow"/>
                <w:b/>
                <w:bCs/>
                <w:sz w:val="16"/>
                <w:szCs w:val="16"/>
              </w:rPr>
              <w:t> </w:t>
            </w:r>
          </w:p>
          <w:p w:rsidR="00571FE0" w:rsidRPr="0015043C" w:rsidRDefault="00571FE0" w:rsidP="00571FE0">
            <w:pPr>
              <w:rPr>
                <w:rFonts w:ascii="Arial Narrow" w:hAnsi="Arial Narrow"/>
                <w:b/>
                <w:bCs/>
                <w:sz w:val="16"/>
                <w:szCs w:val="16"/>
              </w:rPr>
            </w:pPr>
            <w:r w:rsidRPr="0015043C">
              <w:rPr>
                <w:rFonts w:ascii="Arial Narrow" w:hAnsi="Arial Narrow"/>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71FE0" w:rsidRPr="0015043C" w:rsidRDefault="007423B7" w:rsidP="00571FE0">
            <w:pPr>
              <w:jc w:val="center"/>
              <w:rPr>
                <w:rFonts w:ascii="Arial Narrow" w:hAnsi="Arial Narrow"/>
                <w:b/>
                <w:bCs/>
                <w:sz w:val="16"/>
                <w:szCs w:val="16"/>
              </w:rPr>
            </w:pPr>
            <w:r>
              <w:rPr>
                <w:rFonts w:ascii="Arial Narrow" w:hAnsi="Arial Narrow"/>
                <w:b/>
                <w:bCs/>
                <w:sz w:val="16"/>
                <w:szCs w:val="16"/>
              </w:rPr>
              <w:t>2020</w:t>
            </w:r>
            <w:r w:rsidR="00571FE0" w:rsidRPr="0015043C">
              <w:rPr>
                <w:rFonts w:ascii="Arial Narrow" w:hAnsi="Arial Narrow"/>
                <w:b/>
                <w:bCs/>
                <w:sz w:val="16"/>
                <w:szCs w:val="16"/>
              </w:rPr>
              <w:t>*</w:t>
            </w:r>
          </w:p>
        </w:tc>
        <w:tc>
          <w:tcPr>
            <w:tcW w:w="13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71FE0" w:rsidRPr="0015043C" w:rsidRDefault="007423B7" w:rsidP="00571FE0">
            <w:pPr>
              <w:jc w:val="center"/>
              <w:rPr>
                <w:rFonts w:ascii="Arial Narrow" w:hAnsi="Arial Narrow"/>
                <w:b/>
                <w:bCs/>
                <w:sz w:val="16"/>
                <w:szCs w:val="16"/>
              </w:rPr>
            </w:pPr>
            <w:r>
              <w:rPr>
                <w:rFonts w:ascii="Arial Narrow" w:hAnsi="Arial Narrow"/>
                <w:b/>
                <w:bCs/>
                <w:sz w:val="16"/>
                <w:szCs w:val="16"/>
              </w:rPr>
              <w:t>2021</w:t>
            </w:r>
            <w:r w:rsidR="00571FE0" w:rsidRPr="0015043C">
              <w:rPr>
                <w:rFonts w:ascii="Arial Narrow" w:hAnsi="Arial Narrow"/>
                <w:b/>
                <w:bCs/>
                <w:sz w:val="16"/>
                <w:szCs w:val="16"/>
              </w:rPr>
              <w:t>**</w:t>
            </w:r>
          </w:p>
        </w:tc>
        <w:tc>
          <w:tcPr>
            <w:tcW w:w="876" w:type="dxa"/>
            <w:tcBorders>
              <w:top w:val="single" w:sz="4" w:space="0" w:color="auto"/>
              <w:left w:val="nil"/>
              <w:bottom w:val="single" w:sz="4" w:space="0" w:color="auto"/>
              <w:right w:val="single" w:sz="4" w:space="0" w:color="auto"/>
            </w:tcBorders>
            <w:shd w:val="clear" w:color="auto" w:fill="auto"/>
            <w:vAlign w:val="center"/>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Διαφορά</w:t>
            </w:r>
          </w:p>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20</w:t>
            </w:r>
            <w:r w:rsidR="007423B7">
              <w:rPr>
                <w:rFonts w:ascii="Arial Narrow" w:hAnsi="Arial Narrow"/>
                <w:b/>
                <w:bCs/>
                <w:sz w:val="16"/>
                <w:szCs w:val="16"/>
              </w:rPr>
              <w:t>21</w:t>
            </w:r>
            <w:r w:rsidRPr="0015043C">
              <w:rPr>
                <w:rFonts w:ascii="Arial Narrow" w:hAnsi="Arial Narrow"/>
                <w:b/>
                <w:bCs/>
                <w:sz w:val="16"/>
                <w:szCs w:val="16"/>
              </w:rPr>
              <w:t>-20</w:t>
            </w:r>
            <w:r w:rsidR="007423B7">
              <w:rPr>
                <w:rFonts w:ascii="Arial Narrow" w:hAnsi="Arial Narrow"/>
                <w:b/>
                <w:bCs/>
                <w:sz w:val="16"/>
                <w:szCs w:val="16"/>
              </w:rPr>
              <w:t>20</w:t>
            </w:r>
          </w:p>
        </w:tc>
      </w:tr>
      <w:tr w:rsidR="00571FE0" w:rsidRPr="0015043C" w:rsidTr="00571FE0">
        <w:trPr>
          <w:trHeight w:val="170"/>
          <w:jc w:val="center"/>
        </w:trPr>
        <w:tc>
          <w:tcPr>
            <w:tcW w:w="4608" w:type="dxa"/>
            <w:vMerge/>
            <w:tcBorders>
              <w:left w:val="single" w:sz="4" w:space="0" w:color="auto"/>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rPr>
                <w:rFonts w:ascii="Arial Narrow" w:hAnsi="Arial Narrow"/>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71FE0" w:rsidRPr="002524BC" w:rsidRDefault="00571FE0" w:rsidP="00571FE0">
            <w:pPr>
              <w:jc w:val="center"/>
              <w:rPr>
                <w:rFonts w:ascii="Arial Narrow" w:hAnsi="Arial Narrow"/>
                <w:b/>
                <w:sz w:val="16"/>
                <w:szCs w:val="16"/>
              </w:rPr>
            </w:pPr>
            <w:r w:rsidRPr="002524BC">
              <w:rPr>
                <w:rFonts w:ascii="Arial Narrow" w:hAnsi="Arial Narrow"/>
                <w:b/>
                <w:sz w:val="16"/>
                <w:szCs w:val="16"/>
              </w:rPr>
              <w:t>(1)</w:t>
            </w:r>
          </w:p>
        </w:tc>
        <w:tc>
          <w:tcPr>
            <w:tcW w:w="1389" w:type="dxa"/>
            <w:tcBorders>
              <w:top w:val="nil"/>
              <w:left w:val="nil"/>
              <w:bottom w:val="single" w:sz="4" w:space="0" w:color="auto"/>
              <w:right w:val="single" w:sz="4" w:space="0" w:color="auto"/>
            </w:tcBorders>
            <w:shd w:val="clear" w:color="auto" w:fill="auto"/>
            <w:tcMar>
              <w:left w:w="28" w:type="dxa"/>
              <w:right w:w="28" w:type="dxa"/>
            </w:tcMar>
            <w:vAlign w:val="center"/>
          </w:tcPr>
          <w:p w:rsidR="00571FE0" w:rsidRPr="002524BC" w:rsidRDefault="00571FE0" w:rsidP="00571FE0">
            <w:pPr>
              <w:jc w:val="center"/>
              <w:rPr>
                <w:rFonts w:ascii="Arial Narrow" w:hAnsi="Arial Narrow"/>
                <w:b/>
                <w:sz w:val="16"/>
                <w:szCs w:val="16"/>
              </w:rPr>
            </w:pPr>
            <w:r w:rsidRPr="002524BC">
              <w:rPr>
                <w:rFonts w:ascii="Arial Narrow" w:hAnsi="Arial Narrow"/>
                <w:b/>
                <w:sz w:val="16"/>
                <w:szCs w:val="16"/>
              </w:rPr>
              <w:t>(2)</w:t>
            </w:r>
          </w:p>
        </w:tc>
        <w:tc>
          <w:tcPr>
            <w:tcW w:w="876" w:type="dxa"/>
            <w:tcBorders>
              <w:top w:val="nil"/>
              <w:left w:val="nil"/>
              <w:bottom w:val="single" w:sz="4" w:space="0" w:color="auto"/>
              <w:right w:val="single" w:sz="4" w:space="0" w:color="auto"/>
            </w:tcBorders>
            <w:shd w:val="clear" w:color="auto" w:fill="auto"/>
            <w:vAlign w:val="center"/>
          </w:tcPr>
          <w:p w:rsidR="00571FE0" w:rsidRPr="002524BC" w:rsidRDefault="00571FE0" w:rsidP="00571FE0">
            <w:pPr>
              <w:jc w:val="center"/>
              <w:rPr>
                <w:rFonts w:ascii="Arial Narrow" w:hAnsi="Arial Narrow"/>
                <w:b/>
                <w:sz w:val="16"/>
                <w:szCs w:val="16"/>
              </w:rPr>
            </w:pPr>
            <w:r w:rsidRPr="002524BC">
              <w:rPr>
                <w:rFonts w:ascii="Arial Narrow" w:hAnsi="Arial Narrow"/>
                <w:b/>
                <w:sz w:val="16"/>
                <w:szCs w:val="16"/>
              </w:rPr>
              <w:t>(3)=(2)-(1)</w:t>
            </w:r>
          </w:p>
        </w:tc>
      </w:tr>
      <w:tr w:rsidR="00132FEE" w:rsidRPr="0015043C" w:rsidTr="00571FE0">
        <w:trPr>
          <w:trHeight w:val="170"/>
          <w:jc w:val="center"/>
        </w:trPr>
        <w:tc>
          <w:tcPr>
            <w:tcW w:w="4608" w:type="dxa"/>
            <w:tcBorders>
              <w:top w:val="single" w:sz="4" w:space="0" w:color="auto"/>
              <w:left w:val="single" w:sz="4" w:space="0" w:color="auto"/>
            </w:tcBorders>
            <w:shd w:val="clear" w:color="auto" w:fill="auto"/>
            <w:tcMar>
              <w:left w:w="28" w:type="dxa"/>
              <w:right w:w="28" w:type="dxa"/>
            </w:tcMar>
            <w:vAlign w:val="center"/>
          </w:tcPr>
          <w:p w:rsidR="00132FEE" w:rsidRDefault="00132FEE" w:rsidP="00571FE0">
            <w:pPr>
              <w:spacing w:before="20" w:after="20"/>
              <w:rPr>
                <w:rFonts w:ascii="Arial Narrow" w:hAnsi="Arial Narrow" w:cs="Arial"/>
                <w:sz w:val="16"/>
                <w:szCs w:val="16"/>
              </w:rPr>
            </w:pPr>
            <w:r>
              <w:rPr>
                <w:rFonts w:ascii="Arial Narrow" w:hAnsi="Arial Narrow" w:cs="Arial"/>
                <w:sz w:val="16"/>
                <w:szCs w:val="16"/>
              </w:rPr>
              <w:t>Ταμειακό αποτέλεσμα Γενικής Κυβέρνησης</w:t>
            </w:r>
          </w:p>
        </w:tc>
        <w:tc>
          <w:tcPr>
            <w:tcW w:w="1559" w:type="dxa"/>
            <w:tcBorders>
              <w:top w:val="single" w:sz="4" w:space="0" w:color="auto"/>
            </w:tcBorders>
            <w:shd w:val="clear" w:color="auto" w:fill="auto"/>
            <w:tcMar>
              <w:left w:w="28" w:type="dxa"/>
              <w:right w:w="28" w:type="dxa"/>
            </w:tcMar>
            <w:vAlign w:val="center"/>
          </w:tcPr>
          <w:p w:rsidR="00132FEE" w:rsidRDefault="00132FEE" w:rsidP="00632CCB">
            <w:pPr>
              <w:ind w:right="505"/>
              <w:jc w:val="right"/>
              <w:rPr>
                <w:rFonts w:ascii="Arial Narrow" w:hAnsi="Arial Narrow" w:cs="Arial"/>
                <w:sz w:val="16"/>
                <w:szCs w:val="16"/>
              </w:rPr>
            </w:pPr>
            <w:r>
              <w:rPr>
                <w:rFonts w:ascii="Arial Narrow" w:hAnsi="Arial Narrow" w:cs="Arial"/>
                <w:sz w:val="16"/>
                <w:szCs w:val="16"/>
              </w:rPr>
              <w:t>22.187</w:t>
            </w:r>
          </w:p>
        </w:tc>
        <w:tc>
          <w:tcPr>
            <w:tcW w:w="1389" w:type="dxa"/>
            <w:tcBorders>
              <w:top w:val="single" w:sz="4" w:space="0" w:color="auto"/>
            </w:tcBorders>
            <w:shd w:val="clear" w:color="auto" w:fill="auto"/>
            <w:tcMar>
              <w:left w:w="28" w:type="dxa"/>
              <w:right w:w="28" w:type="dxa"/>
            </w:tcMar>
            <w:vAlign w:val="center"/>
          </w:tcPr>
          <w:p w:rsidR="00132FEE" w:rsidRDefault="00132FEE" w:rsidP="00132FEE">
            <w:pPr>
              <w:ind w:right="505"/>
              <w:jc w:val="right"/>
              <w:rPr>
                <w:rFonts w:ascii="Arial Narrow" w:hAnsi="Arial Narrow" w:cs="Arial"/>
                <w:sz w:val="16"/>
                <w:szCs w:val="16"/>
              </w:rPr>
            </w:pPr>
            <w:r>
              <w:rPr>
                <w:rFonts w:ascii="Arial Narrow" w:hAnsi="Arial Narrow" w:cs="Arial"/>
                <w:sz w:val="16"/>
                <w:szCs w:val="16"/>
              </w:rPr>
              <w:t>11.731</w:t>
            </w:r>
          </w:p>
        </w:tc>
        <w:tc>
          <w:tcPr>
            <w:tcW w:w="876" w:type="dxa"/>
            <w:tcBorders>
              <w:top w:val="single" w:sz="4" w:space="0" w:color="auto"/>
              <w:right w:val="single" w:sz="4" w:space="0" w:color="auto"/>
            </w:tcBorders>
            <w:shd w:val="clear" w:color="auto" w:fill="auto"/>
            <w:vAlign w:val="center"/>
          </w:tcPr>
          <w:p w:rsidR="00132FEE" w:rsidRDefault="00132FEE" w:rsidP="00132FEE">
            <w:pPr>
              <w:ind w:right="113"/>
              <w:jc w:val="right"/>
              <w:rPr>
                <w:rFonts w:ascii="Arial Narrow" w:hAnsi="Arial Narrow" w:cs="Arial"/>
                <w:sz w:val="16"/>
                <w:szCs w:val="16"/>
              </w:rPr>
            </w:pPr>
            <w:r>
              <w:rPr>
                <w:rFonts w:ascii="Arial Narrow" w:hAnsi="Arial Narrow" w:cs="Arial"/>
                <w:sz w:val="16"/>
                <w:szCs w:val="16"/>
              </w:rPr>
              <w:t>-10.456</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center"/>
          </w:tcPr>
          <w:p w:rsidR="00132FEE" w:rsidRDefault="00132FEE" w:rsidP="00571FE0">
            <w:pPr>
              <w:tabs>
                <w:tab w:val="left" w:pos="218"/>
              </w:tabs>
              <w:spacing w:before="20" w:after="20"/>
              <w:rPr>
                <w:rFonts w:ascii="Arial Narrow" w:hAnsi="Arial Narrow" w:cs="Arial"/>
                <w:i/>
                <w:iCs/>
                <w:sz w:val="16"/>
                <w:szCs w:val="16"/>
              </w:rPr>
            </w:pPr>
            <w:r>
              <w:rPr>
                <w:rFonts w:ascii="Arial Narrow" w:hAnsi="Arial Narrow" w:cs="Arial"/>
                <w:i/>
                <w:iCs/>
                <w:sz w:val="16"/>
                <w:szCs w:val="16"/>
              </w:rPr>
              <w:tab/>
              <w:t>Αποτέλεσμα Γενικής Κυβέρνησης κατά ESA</w:t>
            </w:r>
          </w:p>
        </w:tc>
        <w:tc>
          <w:tcPr>
            <w:tcW w:w="1559" w:type="dxa"/>
            <w:shd w:val="clear" w:color="auto" w:fill="auto"/>
            <w:tcMar>
              <w:left w:w="28" w:type="dxa"/>
              <w:right w:w="28" w:type="dxa"/>
            </w:tcMar>
            <w:vAlign w:val="center"/>
          </w:tcPr>
          <w:p w:rsidR="00132FEE" w:rsidRDefault="00132FEE" w:rsidP="00632CCB">
            <w:pPr>
              <w:ind w:right="505"/>
              <w:jc w:val="right"/>
              <w:rPr>
                <w:rFonts w:ascii="Arial Narrow" w:hAnsi="Arial Narrow" w:cs="Arial"/>
                <w:i/>
                <w:iCs/>
                <w:sz w:val="16"/>
                <w:szCs w:val="16"/>
              </w:rPr>
            </w:pPr>
            <w:r>
              <w:rPr>
                <w:rFonts w:ascii="Arial Narrow" w:hAnsi="Arial Narrow" w:cs="Arial"/>
                <w:i/>
                <w:iCs/>
                <w:sz w:val="16"/>
                <w:szCs w:val="16"/>
              </w:rPr>
              <w:t>16.111</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i/>
                <w:iCs/>
                <w:sz w:val="16"/>
                <w:szCs w:val="16"/>
              </w:rPr>
            </w:pPr>
            <w:r>
              <w:rPr>
                <w:rFonts w:ascii="Arial Narrow" w:hAnsi="Arial Narrow" w:cs="Arial"/>
                <w:i/>
                <w:iCs/>
                <w:sz w:val="16"/>
                <w:szCs w:val="16"/>
              </w:rPr>
              <w:t>11.516</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i/>
                <w:iCs/>
                <w:sz w:val="16"/>
                <w:szCs w:val="16"/>
              </w:rPr>
            </w:pPr>
            <w:r>
              <w:rPr>
                <w:rFonts w:ascii="Arial Narrow" w:hAnsi="Arial Narrow" w:cs="Arial"/>
                <w:i/>
                <w:iCs/>
                <w:sz w:val="16"/>
                <w:szCs w:val="16"/>
              </w:rPr>
              <w:t>-4.595</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center"/>
          </w:tcPr>
          <w:p w:rsidR="00132FEE" w:rsidRDefault="00132FEE" w:rsidP="00571FE0">
            <w:pPr>
              <w:tabs>
                <w:tab w:val="left" w:pos="218"/>
              </w:tabs>
              <w:spacing w:before="20" w:after="20"/>
              <w:rPr>
                <w:rFonts w:ascii="Arial Narrow" w:hAnsi="Arial Narrow" w:cs="Arial"/>
                <w:i/>
                <w:iCs/>
                <w:sz w:val="16"/>
                <w:szCs w:val="16"/>
              </w:rPr>
            </w:pPr>
            <w:r>
              <w:rPr>
                <w:rFonts w:ascii="Arial Narrow" w:hAnsi="Arial Narrow" w:cs="Arial"/>
                <w:i/>
                <w:iCs/>
                <w:sz w:val="16"/>
                <w:szCs w:val="16"/>
              </w:rPr>
              <w:tab/>
              <w:t>Εθνικολογιστικές προσαρμογές Γενικής Κυβέρνησης</w:t>
            </w:r>
          </w:p>
        </w:tc>
        <w:tc>
          <w:tcPr>
            <w:tcW w:w="1559" w:type="dxa"/>
            <w:shd w:val="clear" w:color="auto" w:fill="auto"/>
            <w:tcMar>
              <w:left w:w="28" w:type="dxa"/>
              <w:right w:w="28" w:type="dxa"/>
            </w:tcMar>
            <w:vAlign w:val="center"/>
          </w:tcPr>
          <w:p w:rsidR="00132FEE" w:rsidRDefault="00132FEE" w:rsidP="00632CCB">
            <w:pPr>
              <w:ind w:right="505"/>
              <w:jc w:val="right"/>
              <w:rPr>
                <w:rFonts w:ascii="Arial Narrow" w:hAnsi="Arial Narrow" w:cs="Arial"/>
                <w:i/>
                <w:iCs/>
                <w:sz w:val="16"/>
                <w:szCs w:val="16"/>
              </w:rPr>
            </w:pPr>
            <w:r>
              <w:rPr>
                <w:rFonts w:ascii="Arial Narrow" w:hAnsi="Arial Narrow" w:cs="Arial"/>
                <w:i/>
                <w:iCs/>
                <w:sz w:val="16"/>
                <w:szCs w:val="16"/>
              </w:rPr>
              <w:t>6.076</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i/>
                <w:iCs/>
                <w:sz w:val="16"/>
                <w:szCs w:val="16"/>
              </w:rPr>
            </w:pPr>
            <w:r>
              <w:rPr>
                <w:rFonts w:ascii="Arial Narrow" w:hAnsi="Arial Narrow" w:cs="Arial"/>
                <w:i/>
                <w:iCs/>
                <w:sz w:val="16"/>
                <w:szCs w:val="16"/>
              </w:rPr>
              <w:t>215</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i/>
                <w:iCs/>
                <w:sz w:val="16"/>
                <w:szCs w:val="16"/>
              </w:rPr>
            </w:pPr>
            <w:r>
              <w:rPr>
                <w:rFonts w:ascii="Arial Narrow" w:hAnsi="Arial Narrow" w:cs="Arial"/>
                <w:i/>
                <w:iCs/>
                <w:sz w:val="16"/>
                <w:szCs w:val="16"/>
              </w:rPr>
              <w:t>-5.861</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bottom"/>
          </w:tcPr>
          <w:p w:rsidR="00132FEE" w:rsidRPr="004445BC" w:rsidRDefault="00132FEE" w:rsidP="00571FE0">
            <w:pPr>
              <w:spacing w:before="20" w:after="20"/>
              <w:rPr>
                <w:rFonts w:ascii="Arial Narrow" w:hAnsi="Arial Narrow" w:cs="Arial"/>
                <w:sz w:val="16"/>
                <w:szCs w:val="16"/>
              </w:rPr>
            </w:pPr>
            <w:r>
              <w:rPr>
                <w:rFonts w:ascii="Arial Narrow" w:hAnsi="Arial Narrow" w:cs="Arial"/>
                <w:sz w:val="16"/>
                <w:szCs w:val="16"/>
              </w:rPr>
              <w:t>Χρηματοοικονομικά παράγωγα</w:t>
            </w:r>
          </w:p>
        </w:tc>
        <w:tc>
          <w:tcPr>
            <w:tcW w:w="1559" w:type="dxa"/>
            <w:shd w:val="clear" w:color="auto" w:fill="auto"/>
            <w:noWrap/>
            <w:tcMar>
              <w:left w:w="28" w:type="dxa"/>
              <w:right w:w="28" w:type="dxa"/>
            </w:tcMar>
            <w:vAlign w:val="center"/>
          </w:tcPr>
          <w:p w:rsidR="00132FEE" w:rsidRDefault="00132FEE" w:rsidP="00632CCB">
            <w:pPr>
              <w:ind w:right="505"/>
              <w:jc w:val="right"/>
              <w:rPr>
                <w:rFonts w:ascii="Arial Narrow" w:hAnsi="Arial Narrow" w:cs="Arial"/>
                <w:sz w:val="16"/>
                <w:szCs w:val="16"/>
              </w:rPr>
            </w:pPr>
            <w:r>
              <w:rPr>
                <w:rFonts w:ascii="Arial Narrow" w:hAnsi="Arial Narrow" w:cs="Arial"/>
                <w:sz w:val="16"/>
                <w:szCs w:val="16"/>
              </w:rPr>
              <w:t>1.690</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sz w:val="16"/>
                <w:szCs w:val="16"/>
              </w:rPr>
            </w:pPr>
            <w:r>
              <w:rPr>
                <w:rFonts w:ascii="Arial Narrow" w:hAnsi="Arial Narrow" w:cs="Arial"/>
                <w:sz w:val="16"/>
                <w:szCs w:val="16"/>
              </w:rPr>
              <w:t>1.450</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sz w:val="16"/>
                <w:szCs w:val="16"/>
              </w:rPr>
            </w:pPr>
            <w:r>
              <w:rPr>
                <w:rFonts w:ascii="Arial Narrow" w:hAnsi="Arial Narrow" w:cs="Arial"/>
                <w:sz w:val="16"/>
                <w:szCs w:val="16"/>
              </w:rPr>
              <w:t>-240</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bottom"/>
          </w:tcPr>
          <w:p w:rsidR="00132FEE" w:rsidRDefault="00132FEE" w:rsidP="00571FE0">
            <w:pPr>
              <w:spacing w:before="20" w:after="20"/>
              <w:rPr>
                <w:rFonts w:ascii="Arial Narrow" w:hAnsi="Arial Narrow" w:cs="Arial"/>
                <w:sz w:val="16"/>
                <w:szCs w:val="16"/>
              </w:rPr>
            </w:pPr>
            <w:r>
              <w:rPr>
                <w:rFonts w:ascii="Arial Narrow" w:hAnsi="Arial Narrow" w:cs="Arial"/>
                <w:sz w:val="16"/>
                <w:szCs w:val="16"/>
              </w:rPr>
              <w:t>Αυξήσεις ΜΚ εταιρειών, συμμετοχή στην ΕΤΕπ, κ.λπ.</w:t>
            </w:r>
          </w:p>
        </w:tc>
        <w:tc>
          <w:tcPr>
            <w:tcW w:w="1559" w:type="dxa"/>
            <w:shd w:val="clear" w:color="auto" w:fill="auto"/>
            <w:noWrap/>
            <w:tcMar>
              <w:left w:w="28" w:type="dxa"/>
              <w:right w:w="28" w:type="dxa"/>
            </w:tcMar>
            <w:vAlign w:val="center"/>
          </w:tcPr>
          <w:p w:rsidR="00132FEE" w:rsidRDefault="00132FEE" w:rsidP="00632CCB">
            <w:pPr>
              <w:ind w:right="505"/>
              <w:jc w:val="right"/>
              <w:rPr>
                <w:rFonts w:ascii="Arial Narrow" w:hAnsi="Arial Narrow" w:cs="Arial"/>
                <w:sz w:val="16"/>
                <w:szCs w:val="16"/>
              </w:rPr>
            </w:pPr>
            <w:r>
              <w:rPr>
                <w:rFonts w:ascii="Arial Narrow" w:hAnsi="Arial Narrow" w:cs="Arial"/>
                <w:sz w:val="16"/>
                <w:szCs w:val="16"/>
              </w:rPr>
              <w:t>478</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sz w:val="16"/>
                <w:szCs w:val="16"/>
              </w:rPr>
            </w:pPr>
            <w:r>
              <w:rPr>
                <w:rFonts w:ascii="Arial Narrow" w:hAnsi="Arial Narrow" w:cs="Arial"/>
                <w:sz w:val="16"/>
                <w:szCs w:val="16"/>
              </w:rPr>
              <w:t>1.562</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sz w:val="16"/>
                <w:szCs w:val="16"/>
              </w:rPr>
            </w:pPr>
            <w:r>
              <w:rPr>
                <w:rFonts w:ascii="Arial Narrow" w:hAnsi="Arial Narrow" w:cs="Arial"/>
                <w:sz w:val="16"/>
                <w:szCs w:val="16"/>
              </w:rPr>
              <w:t>1.084</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bottom"/>
          </w:tcPr>
          <w:p w:rsidR="00132FEE" w:rsidRDefault="00132FEE" w:rsidP="00571FE0">
            <w:pPr>
              <w:spacing w:before="20" w:after="20"/>
              <w:rPr>
                <w:rFonts w:ascii="Arial Narrow" w:hAnsi="Arial Narrow" w:cs="Arial"/>
                <w:sz w:val="16"/>
                <w:szCs w:val="16"/>
              </w:rPr>
            </w:pPr>
            <w:r>
              <w:rPr>
                <w:rFonts w:ascii="Arial Narrow" w:hAnsi="Arial Narrow" w:cs="Arial"/>
                <w:sz w:val="16"/>
                <w:szCs w:val="16"/>
              </w:rPr>
              <w:t>Αντικατάσταση βραχυπρόθεσμου χρέους</w:t>
            </w:r>
          </w:p>
        </w:tc>
        <w:tc>
          <w:tcPr>
            <w:tcW w:w="1559" w:type="dxa"/>
            <w:shd w:val="clear" w:color="auto" w:fill="auto"/>
            <w:noWrap/>
            <w:tcMar>
              <w:left w:w="28" w:type="dxa"/>
              <w:right w:w="28" w:type="dxa"/>
            </w:tcMar>
            <w:vAlign w:val="center"/>
          </w:tcPr>
          <w:p w:rsidR="00132FEE" w:rsidRDefault="00132FEE" w:rsidP="00632CCB">
            <w:pPr>
              <w:ind w:right="505"/>
              <w:jc w:val="right"/>
              <w:rPr>
                <w:rFonts w:ascii="Arial Narrow" w:hAnsi="Arial Narrow" w:cs="Arial"/>
                <w:sz w:val="16"/>
                <w:szCs w:val="16"/>
              </w:rPr>
            </w:pPr>
            <w:r>
              <w:rPr>
                <w:rFonts w:ascii="Arial Narrow" w:hAnsi="Arial Narrow" w:cs="Arial"/>
                <w:sz w:val="16"/>
                <w:szCs w:val="16"/>
              </w:rPr>
              <w:t>-813</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sz w:val="16"/>
                <w:szCs w:val="16"/>
              </w:rPr>
            </w:pPr>
            <w:r>
              <w:rPr>
                <w:rFonts w:ascii="Arial Narrow" w:hAnsi="Arial Narrow" w:cs="Arial"/>
                <w:sz w:val="16"/>
                <w:szCs w:val="16"/>
              </w:rPr>
              <w:t>-1.000</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sz w:val="16"/>
                <w:szCs w:val="16"/>
              </w:rPr>
            </w:pPr>
            <w:r>
              <w:rPr>
                <w:rFonts w:ascii="Arial Narrow" w:hAnsi="Arial Narrow" w:cs="Arial"/>
                <w:sz w:val="16"/>
                <w:szCs w:val="16"/>
              </w:rPr>
              <w:t>-187</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bottom"/>
          </w:tcPr>
          <w:p w:rsidR="00132FEE" w:rsidRDefault="00132FEE" w:rsidP="00571FE0">
            <w:pPr>
              <w:spacing w:before="20" w:after="20"/>
              <w:rPr>
                <w:rFonts w:ascii="Arial Narrow" w:hAnsi="Arial Narrow" w:cs="Arial"/>
                <w:sz w:val="16"/>
                <w:szCs w:val="16"/>
              </w:rPr>
            </w:pPr>
            <w:r>
              <w:rPr>
                <w:rFonts w:ascii="Arial Narrow" w:hAnsi="Arial Narrow" w:cs="Arial"/>
                <w:sz w:val="16"/>
                <w:szCs w:val="16"/>
              </w:rPr>
              <w:t>Μεταβολή διαθεσίμων και ενδοκυβερνητικού χρέους</w:t>
            </w:r>
          </w:p>
        </w:tc>
        <w:tc>
          <w:tcPr>
            <w:tcW w:w="1559" w:type="dxa"/>
            <w:shd w:val="clear" w:color="auto" w:fill="auto"/>
            <w:noWrap/>
            <w:tcMar>
              <w:left w:w="28" w:type="dxa"/>
              <w:right w:w="28" w:type="dxa"/>
            </w:tcMar>
            <w:vAlign w:val="center"/>
          </w:tcPr>
          <w:p w:rsidR="00132FEE" w:rsidRDefault="00132FEE" w:rsidP="00632CCB">
            <w:pPr>
              <w:ind w:right="505"/>
              <w:jc w:val="right"/>
              <w:rPr>
                <w:rFonts w:ascii="Arial Narrow" w:hAnsi="Arial Narrow" w:cs="Arial"/>
                <w:sz w:val="16"/>
                <w:szCs w:val="16"/>
              </w:rPr>
            </w:pPr>
            <w:r>
              <w:rPr>
                <w:rFonts w:ascii="Arial Narrow" w:hAnsi="Arial Narrow" w:cs="Arial"/>
                <w:sz w:val="16"/>
                <w:szCs w:val="16"/>
              </w:rPr>
              <w:t>-13.700</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sz w:val="16"/>
                <w:szCs w:val="16"/>
              </w:rPr>
            </w:pPr>
            <w:r>
              <w:rPr>
                <w:rFonts w:ascii="Arial Narrow" w:hAnsi="Arial Narrow" w:cs="Arial"/>
                <w:sz w:val="16"/>
                <w:szCs w:val="16"/>
              </w:rPr>
              <w:t>-8.800</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sz w:val="16"/>
                <w:szCs w:val="16"/>
              </w:rPr>
            </w:pPr>
            <w:r>
              <w:rPr>
                <w:rFonts w:ascii="Arial Narrow" w:hAnsi="Arial Narrow" w:cs="Arial"/>
                <w:sz w:val="16"/>
                <w:szCs w:val="16"/>
              </w:rPr>
              <w:t>4.900</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center"/>
          </w:tcPr>
          <w:p w:rsidR="00132FEE" w:rsidRDefault="00132FEE" w:rsidP="00571FE0">
            <w:pPr>
              <w:spacing w:before="20" w:after="20"/>
              <w:rPr>
                <w:rFonts w:ascii="Arial Narrow" w:hAnsi="Arial Narrow" w:cs="Arial"/>
                <w:sz w:val="16"/>
                <w:szCs w:val="16"/>
              </w:rPr>
            </w:pPr>
            <w:r>
              <w:rPr>
                <w:rFonts w:ascii="Arial Narrow" w:hAnsi="Arial Narrow" w:cs="Arial"/>
                <w:sz w:val="16"/>
                <w:szCs w:val="16"/>
              </w:rPr>
              <w:t>Πώληση μετοχών κ.λπ.</w:t>
            </w:r>
          </w:p>
        </w:tc>
        <w:tc>
          <w:tcPr>
            <w:tcW w:w="1559" w:type="dxa"/>
            <w:shd w:val="clear" w:color="auto" w:fill="auto"/>
            <w:noWrap/>
            <w:tcMar>
              <w:left w:w="28" w:type="dxa"/>
              <w:right w:w="28" w:type="dxa"/>
            </w:tcMar>
            <w:vAlign w:val="center"/>
          </w:tcPr>
          <w:p w:rsidR="00132FEE" w:rsidRDefault="00132FEE" w:rsidP="00632CCB">
            <w:pPr>
              <w:ind w:right="505"/>
              <w:jc w:val="right"/>
              <w:rPr>
                <w:rFonts w:ascii="Arial Narrow" w:hAnsi="Arial Narrow" w:cs="Arial"/>
                <w:sz w:val="16"/>
                <w:szCs w:val="16"/>
              </w:rPr>
            </w:pPr>
            <w:r>
              <w:rPr>
                <w:rFonts w:ascii="Arial Narrow" w:hAnsi="Arial Narrow" w:cs="Arial"/>
                <w:sz w:val="16"/>
                <w:szCs w:val="16"/>
              </w:rPr>
              <w:t>-89</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sz w:val="16"/>
                <w:szCs w:val="16"/>
              </w:rPr>
            </w:pPr>
            <w:r>
              <w:rPr>
                <w:rFonts w:ascii="Arial Narrow" w:hAnsi="Arial Narrow" w:cs="Arial"/>
                <w:sz w:val="16"/>
                <w:szCs w:val="16"/>
              </w:rPr>
              <w:t>-1.461</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sz w:val="16"/>
                <w:szCs w:val="16"/>
              </w:rPr>
            </w:pPr>
            <w:r>
              <w:rPr>
                <w:rFonts w:ascii="Arial Narrow" w:hAnsi="Arial Narrow" w:cs="Arial"/>
                <w:sz w:val="16"/>
                <w:szCs w:val="16"/>
              </w:rPr>
              <w:t>-1.372</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center"/>
          </w:tcPr>
          <w:p w:rsidR="00132FEE" w:rsidRDefault="00132FEE" w:rsidP="00571FE0">
            <w:pPr>
              <w:spacing w:before="20" w:after="20"/>
              <w:rPr>
                <w:rFonts w:ascii="Arial Narrow" w:hAnsi="Arial Narrow" w:cs="Arial"/>
                <w:sz w:val="16"/>
                <w:szCs w:val="16"/>
              </w:rPr>
            </w:pPr>
            <w:r>
              <w:rPr>
                <w:rFonts w:ascii="Arial Narrow" w:hAnsi="Arial Narrow" w:cs="Arial"/>
                <w:sz w:val="16"/>
                <w:szCs w:val="16"/>
              </w:rPr>
              <w:t>Έσοδα από επενδύσεις σε τίτλους φορέων Γενικής Κυβέρνησης</w:t>
            </w:r>
          </w:p>
        </w:tc>
        <w:tc>
          <w:tcPr>
            <w:tcW w:w="1559" w:type="dxa"/>
            <w:shd w:val="clear" w:color="auto" w:fill="auto"/>
            <w:noWrap/>
            <w:tcMar>
              <w:left w:w="28" w:type="dxa"/>
              <w:right w:w="28" w:type="dxa"/>
            </w:tcMar>
            <w:vAlign w:val="center"/>
          </w:tcPr>
          <w:p w:rsidR="00132FEE" w:rsidRDefault="00132FEE" w:rsidP="00632CCB">
            <w:pPr>
              <w:ind w:right="505"/>
              <w:jc w:val="right"/>
              <w:rPr>
                <w:rFonts w:ascii="Arial Narrow" w:hAnsi="Arial Narrow" w:cs="Arial"/>
                <w:sz w:val="16"/>
                <w:szCs w:val="16"/>
              </w:rPr>
            </w:pPr>
            <w:r>
              <w:rPr>
                <w:rFonts w:ascii="Arial Narrow" w:hAnsi="Arial Narrow" w:cs="Arial"/>
                <w:sz w:val="16"/>
                <w:szCs w:val="16"/>
              </w:rPr>
              <w:t>-551</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sz w:val="16"/>
                <w:szCs w:val="16"/>
              </w:rPr>
            </w:pPr>
            <w:r>
              <w:rPr>
                <w:rFonts w:ascii="Arial Narrow" w:hAnsi="Arial Narrow" w:cs="Arial"/>
                <w:sz w:val="16"/>
                <w:szCs w:val="16"/>
              </w:rPr>
              <w:t>-31</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sz w:val="16"/>
                <w:szCs w:val="16"/>
              </w:rPr>
            </w:pPr>
            <w:r>
              <w:rPr>
                <w:rFonts w:ascii="Arial Narrow" w:hAnsi="Arial Narrow" w:cs="Arial"/>
                <w:sz w:val="16"/>
                <w:szCs w:val="16"/>
              </w:rPr>
              <w:t>520</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center"/>
          </w:tcPr>
          <w:p w:rsidR="00132FEE" w:rsidRDefault="00132FEE" w:rsidP="00571FE0">
            <w:pPr>
              <w:spacing w:before="20" w:after="20"/>
              <w:rPr>
                <w:rFonts w:ascii="Arial Narrow" w:hAnsi="Arial Narrow" w:cs="Arial"/>
                <w:sz w:val="16"/>
                <w:szCs w:val="16"/>
              </w:rPr>
            </w:pPr>
            <w:r>
              <w:rPr>
                <w:rFonts w:ascii="Arial Narrow" w:hAnsi="Arial Narrow" w:cs="Arial"/>
                <w:sz w:val="16"/>
                <w:szCs w:val="16"/>
              </w:rPr>
              <w:t>Προσαρμογές στο άρτιο, λοιπές προσαρμογές</w:t>
            </w:r>
          </w:p>
        </w:tc>
        <w:tc>
          <w:tcPr>
            <w:tcW w:w="1559" w:type="dxa"/>
            <w:shd w:val="clear" w:color="auto" w:fill="auto"/>
            <w:noWrap/>
            <w:tcMar>
              <w:left w:w="28" w:type="dxa"/>
              <w:right w:w="28" w:type="dxa"/>
            </w:tcMar>
            <w:vAlign w:val="center"/>
          </w:tcPr>
          <w:p w:rsidR="00132FEE" w:rsidRDefault="00132FEE" w:rsidP="00632CCB">
            <w:pPr>
              <w:ind w:right="505"/>
              <w:jc w:val="right"/>
              <w:rPr>
                <w:rFonts w:ascii="Arial Narrow" w:hAnsi="Arial Narrow" w:cs="Arial"/>
                <w:sz w:val="16"/>
                <w:szCs w:val="16"/>
              </w:rPr>
            </w:pPr>
            <w:r>
              <w:rPr>
                <w:rFonts w:ascii="Arial Narrow" w:hAnsi="Arial Narrow" w:cs="Arial"/>
                <w:sz w:val="16"/>
                <w:szCs w:val="16"/>
              </w:rPr>
              <w:t>-274</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sz w:val="16"/>
                <w:szCs w:val="16"/>
              </w:rPr>
            </w:pPr>
            <w:r>
              <w:rPr>
                <w:rFonts w:ascii="Arial Narrow" w:hAnsi="Arial Narrow" w:cs="Arial"/>
                <w:sz w:val="16"/>
                <w:szCs w:val="16"/>
              </w:rPr>
              <w:t>-251</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sz w:val="16"/>
                <w:szCs w:val="16"/>
              </w:rPr>
            </w:pPr>
            <w:r>
              <w:rPr>
                <w:rFonts w:ascii="Arial Narrow" w:hAnsi="Arial Narrow" w:cs="Arial"/>
                <w:sz w:val="16"/>
                <w:szCs w:val="16"/>
              </w:rPr>
              <w:t>23</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center"/>
          </w:tcPr>
          <w:p w:rsidR="00132FEE" w:rsidRDefault="00132FEE" w:rsidP="00571FE0">
            <w:pPr>
              <w:spacing w:before="20" w:after="20"/>
              <w:rPr>
                <w:rFonts w:ascii="Arial Narrow" w:hAnsi="Arial Narrow" w:cs="Arial"/>
                <w:b/>
                <w:bCs/>
                <w:sz w:val="16"/>
                <w:szCs w:val="16"/>
              </w:rPr>
            </w:pPr>
            <w:r>
              <w:rPr>
                <w:rFonts w:ascii="Arial Narrow" w:hAnsi="Arial Narrow" w:cs="Arial"/>
                <w:b/>
                <w:bCs/>
                <w:sz w:val="16"/>
                <w:szCs w:val="16"/>
              </w:rPr>
              <w:t>Μεταβολή από προηγούμενο έτος</w:t>
            </w:r>
          </w:p>
        </w:tc>
        <w:tc>
          <w:tcPr>
            <w:tcW w:w="1559" w:type="dxa"/>
            <w:shd w:val="clear" w:color="auto" w:fill="auto"/>
            <w:noWrap/>
            <w:tcMar>
              <w:left w:w="28" w:type="dxa"/>
              <w:right w:w="28" w:type="dxa"/>
            </w:tcMar>
            <w:vAlign w:val="center"/>
          </w:tcPr>
          <w:p w:rsidR="00132FEE" w:rsidRDefault="00132FEE" w:rsidP="00632CCB">
            <w:pPr>
              <w:ind w:right="505"/>
              <w:jc w:val="right"/>
              <w:rPr>
                <w:rFonts w:ascii="Arial Narrow" w:hAnsi="Arial Narrow" w:cs="Arial"/>
                <w:b/>
                <w:bCs/>
                <w:sz w:val="16"/>
                <w:szCs w:val="16"/>
              </w:rPr>
            </w:pPr>
            <w:r>
              <w:rPr>
                <w:rFonts w:ascii="Arial Narrow" w:hAnsi="Arial Narrow" w:cs="Arial"/>
                <w:b/>
                <w:bCs/>
                <w:sz w:val="16"/>
                <w:szCs w:val="16"/>
              </w:rPr>
              <w:t>8.928</w:t>
            </w:r>
          </w:p>
        </w:tc>
        <w:tc>
          <w:tcPr>
            <w:tcW w:w="1389" w:type="dxa"/>
            <w:shd w:val="clear" w:color="auto" w:fill="auto"/>
            <w:tcMar>
              <w:left w:w="28" w:type="dxa"/>
              <w:right w:w="28" w:type="dxa"/>
            </w:tcMar>
            <w:vAlign w:val="center"/>
          </w:tcPr>
          <w:p w:rsidR="00132FEE" w:rsidRDefault="00132FEE" w:rsidP="00132FEE">
            <w:pPr>
              <w:ind w:right="505"/>
              <w:jc w:val="right"/>
              <w:rPr>
                <w:rFonts w:ascii="Arial Narrow" w:hAnsi="Arial Narrow" w:cs="Arial"/>
                <w:b/>
                <w:bCs/>
                <w:sz w:val="16"/>
                <w:szCs w:val="16"/>
              </w:rPr>
            </w:pPr>
            <w:r>
              <w:rPr>
                <w:rFonts w:ascii="Arial Narrow" w:hAnsi="Arial Narrow" w:cs="Arial"/>
                <w:b/>
                <w:bCs/>
                <w:sz w:val="16"/>
                <w:szCs w:val="16"/>
              </w:rPr>
              <w:t>3.200</w:t>
            </w:r>
          </w:p>
        </w:tc>
        <w:tc>
          <w:tcPr>
            <w:tcW w:w="876" w:type="dxa"/>
            <w:tcBorders>
              <w:right w:val="single" w:sz="4" w:space="0" w:color="auto"/>
            </w:tcBorders>
            <w:shd w:val="clear" w:color="auto" w:fill="auto"/>
            <w:vAlign w:val="center"/>
          </w:tcPr>
          <w:p w:rsidR="00132FEE" w:rsidRDefault="00132FEE" w:rsidP="00132FEE">
            <w:pPr>
              <w:ind w:right="113"/>
              <w:jc w:val="right"/>
              <w:rPr>
                <w:rFonts w:ascii="Arial Narrow" w:hAnsi="Arial Narrow" w:cs="Arial"/>
                <w:b/>
                <w:bCs/>
                <w:sz w:val="16"/>
                <w:szCs w:val="16"/>
              </w:rPr>
            </w:pPr>
            <w:r>
              <w:rPr>
                <w:rFonts w:ascii="Arial Narrow" w:hAnsi="Arial Narrow" w:cs="Arial"/>
                <w:b/>
                <w:bCs/>
                <w:sz w:val="16"/>
                <w:szCs w:val="16"/>
              </w:rPr>
              <w:t>-5.728</w:t>
            </w:r>
          </w:p>
        </w:tc>
      </w:tr>
      <w:tr w:rsidR="00132FEE" w:rsidRPr="0015043C" w:rsidTr="00571FE0">
        <w:trPr>
          <w:trHeight w:val="170"/>
          <w:jc w:val="center"/>
        </w:trPr>
        <w:tc>
          <w:tcPr>
            <w:tcW w:w="4608" w:type="dxa"/>
            <w:tcBorders>
              <w:left w:val="single" w:sz="4" w:space="0" w:color="auto"/>
            </w:tcBorders>
            <w:shd w:val="clear" w:color="auto" w:fill="auto"/>
            <w:tcMar>
              <w:left w:w="28" w:type="dxa"/>
              <w:right w:w="28" w:type="dxa"/>
            </w:tcMar>
            <w:vAlign w:val="center"/>
          </w:tcPr>
          <w:p w:rsidR="00132FEE" w:rsidRDefault="00132FEE" w:rsidP="00571FE0">
            <w:pPr>
              <w:spacing w:before="20" w:after="20"/>
              <w:rPr>
                <w:rFonts w:ascii="Arial Narrow" w:hAnsi="Arial Narrow" w:cs="Arial"/>
                <w:b/>
                <w:bCs/>
                <w:sz w:val="16"/>
                <w:szCs w:val="16"/>
              </w:rPr>
            </w:pPr>
          </w:p>
        </w:tc>
        <w:tc>
          <w:tcPr>
            <w:tcW w:w="1559" w:type="dxa"/>
            <w:shd w:val="clear" w:color="auto" w:fill="auto"/>
            <w:noWrap/>
            <w:tcMar>
              <w:left w:w="28" w:type="dxa"/>
              <w:right w:w="28" w:type="dxa"/>
            </w:tcMar>
            <w:vAlign w:val="bottom"/>
          </w:tcPr>
          <w:p w:rsidR="00132FEE" w:rsidRDefault="00132FEE" w:rsidP="00632CCB">
            <w:pPr>
              <w:ind w:right="505"/>
              <w:rPr>
                <w:rFonts w:ascii="Arial Narrow" w:hAnsi="Arial Narrow" w:cs="Arial"/>
                <w:sz w:val="16"/>
                <w:szCs w:val="16"/>
              </w:rPr>
            </w:pPr>
            <w:r>
              <w:rPr>
                <w:rFonts w:ascii="Arial Narrow" w:hAnsi="Arial Narrow" w:cs="Arial"/>
                <w:sz w:val="16"/>
                <w:szCs w:val="16"/>
              </w:rPr>
              <w:t> </w:t>
            </w:r>
          </w:p>
        </w:tc>
        <w:tc>
          <w:tcPr>
            <w:tcW w:w="1389" w:type="dxa"/>
            <w:shd w:val="clear" w:color="auto" w:fill="auto"/>
            <w:tcMar>
              <w:left w:w="28" w:type="dxa"/>
              <w:right w:w="28" w:type="dxa"/>
            </w:tcMar>
            <w:vAlign w:val="bottom"/>
          </w:tcPr>
          <w:p w:rsidR="00132FEE" w:rsidRDefault="00132FEE" w:rsidP="00132FEE">
            <w:pPr>
              <w:ind w:right="505"/>
              <w:rPr>
                <w:rFonts w:ascii="Arial Narrow" w:hAnsi="Arial Narrow" w:cs="Arial"/>
                <w:sz w:val="16"/>
                <w:szCs w:val="16"/>
              </w:rPr>
            </w:pPr>
            <w:r>
              <w:rPr>
                <w:rFonts w:ascii="Arial Narrow" w:hAnsi="Arial Narrow" w:cs="Arial"/>
                <w:sz w:val="16"/>
                <w:szCs w:val="16"/>
              </w:rPr>
              <w:t> </w:t>
            </w:r>
          </w:p>
        </w:tc>
        <w:tc>
          <w:tcPr>
            <w:tcW w:w="876" w:type="dxa"/>
            <w:tcBorders>
              <w:right w:val="single" w:sz="4" w:space="0" w:color="auto"/>
            </w:tcBorders>
            <w:shd w:val="clear" w:color="auto" w:fill="auto"/>
            <w:vAlign w:val="bottom"/>
          </w:tcPr>
          <w:p w:rsidR="00132FEE" w:rsidRDefault="00132FEE" w:rsidP="00132FEE">
            <w:pPr>
              <w:ind w:right="113"/>
              <w:rPr>
                <w:rFonts w:ascii="Arial Narrow" w:hAnsi="Arial Narrow" w:cs="Arial"/>
                <w:sz w:val="16"/>
                <w:szCs w:val="16"/>
              </w:rPr>
            </w:pPr>
            <w:r>
              <w:rPr>
                <w:rFonts w:ascii="Arial Narrow" w:hAnsi="Arial Narrow" w:cs="Arial"/>
                <w:sz w:val="16"/>
                <w:szCs w:val="16"/>
              </w:rPr>
              <w:t> </w:t>
            </w:r>
          </w:p>
        </w:tc>
      </w:tr>
      <w:tr w:rsidR="00132FEE" w:rsidRPr="0015043C" w:rsidTr="00571FE0">
        <w:trPr>
          <w:trHeight w:val="170"/>
          <w:jc w:val="center"/>
        </w:trPr>
        <w:tc>
          <w:tcPr>
            <w:tcW w:w="4608" w:type="dxa"/>
            <w:tcBorders>
              <w:left w:val="single" w:sz="4" w:space="0" w:color="auto"/>
            </w:tcBorders>
            <w:shd w:val="clear" w:color="auto" w:fill="D9D9D9" w:themeFill="background1" w:themeFillShade="D9"/>
            <w:noWrap/>
            <w:tcMar>
              <w:left w:w="28" w:type="dxa"/>
              <w:right w:w="28" w:type="dxa"/>
            </w:tcMar>
            <w:vAlign w:val="bottom"/>
          </w:tcPr>
          <w:p w:rsidR="00132FEE" w:rsidRDefault="00132FEE" w:rsidP="00571FE0">
            <w:pPr>
              <w:spacing w:before="20" w:after="20"/>
              <w:rPr>
                <w:rFonts w:ascii="Arial Narrow" w:hAnsi="Arial Narrow" w:cs="Arial"/>
                <w:b/>
                <w:bCs/>
                <w:sz w:val="16"/>
                <w:szCs w:val="16"/>
              </w:rPr>
            </w:pPr>
            <w:r>
              <w:rPr>
                <w:rFonts w:ascii="Arial Narrow" w:hAnsi="Arial Narrow" w:cs="Arial"/>
                <w:b/>
                <w:bCs/>
                <w:sz w:val="16"/>
                <w:szCs w:val="16"/>
              </w:rPr>
              <w:t xml:space="preserve">Χρέος Γενικής Κυβέρνησης </w:t>
            </w:r>
          </w:p>
        </w:tc>
        <w:tc>
          <w:tcPr>
            <w:tcW w:w="1559" w:type="dxa"/>
            <w:shd w:val="clear" w:color="auto" w:fill="D9D9D9" w:themeFill="background1" w:themeFillShade="D9"/>
            <w:tcMar>
              <w:left w:w="28" w:type="dxa"/>
              <w:right w:w="28" w:type="dxa"/>
            </w:tcMar>
            <w:vAlign w:val="bottom"/>
          </w:tcPr>
          <w:p w:rsidR="00132FEE" w:rsidRDefault="00132FEE" w:rsidP="00632CCB">
            <w:pPr>
              <w:ind w:right="505"/>
              <w:jc w:val="right"/>
              <w:rPr>
                <w:rFonts w:ascii="Arial Narrow" w:hAnsi="Arial Narrow" w:cs="Arial"/>
                <w:b/>
                <w:bCs/>
                <w:sz w:val="16"/>
                <w:szCs w:val="16"/>
              </w:rPr>
            </w:pPr>
            <w:r>
              <w:rPr>
                <w:rFonts w:ascii="Arial Narrow" w:hAnsi="Arial Narrow" w:cs="Arial"/>
                <w:b/>
                <w:bCs/>
                <w:sz w:val="16"/>
                <w:szCs w:val="16"/>
              </w:rPr>
              <w:t>340.000</w:t>
            </w:r>
          </w:p>
        </w:tc>
        <w:tc>
          <w:tcPr>
            <w:tcW w:w="1389" w:type="dxa"/>
            <w:shd w:val="clear" w:color="auto" w:fill="D9D9D9" w:themeFill="background1" w:themeFillShade="D9"/>
            <w:noWrap/>
            <w:tcMar>
              <w:left w:w="28" w:type="dxa"/>
              <w:right w:w="28" w:type="dxa"/>
            </w:tcMar>
            <w:vAlign w:val="bottom"/>
          </w:tcPr>
          <w:p w:rsidR="00132FEE" w:rsidRDefault="00132FEE" w:rsidP="00132FEE">
            <w:pPr>
              <w:ind w:right="505"/>
              <w:jc w:val="right"/>
              <w:rPr>
                <w:rFonts w:ascii="Arial Narrow" w:hAnsi="Arial Narrow" w:cs="Arial"/>
                <w:b/>
                <w:bCs/>
                <w:sz w:val="16"/>
                <w:szCs w:val="16"/>
              </w:rPr>
            </w:pPr>
            <w:r>
              <w:rPr>
                <w:rFonts w:ascii="Arial Narrow" w:hAnsi="Arial Narrow" w:cs="Arial"/>
                <w:b/>
                <w:bCs/>
                <w:sz w:val="16"/>
                <w:szCs w:val="16"/>
              </w:rPr>
              <w:t>343.200</w:t>
            </w:r>
          </w:p>
        </w:tc>
        <w:tc>
          <w:tcPr>
            <w:tcW w:w="876" w:type="dxa"/>
            <w:tcBorders>
              <w:right w:val="single" w:sz="4" w:space="0" w:color="auto"/>
            </w:tcBorders>
            <w:shd w:val="clear" w:color="auto" w:fill="D9D9D9" w:themeFill="background1" w:themeFillShade="D9"/>
            <w:vAlign w:val="bottom"/>
          </w:tcPr>
          <w:p w:rsidR="00132FEE" w:rsidRDefault="00132FEE" w:rsidP="00132FEE">
            <w:pPr>
              <w:ind w:right="113"/>
              <w:jc w:val="right"/>
              <w:rPr>
                <w:rFonts w:ascii="Arial Narrow" w:hAnsi="Arial Narrow" w:cs="Arial"/>
                <w:b/>
                <w:bCs/>
                <w:sz w:val="16"/>
                <w:szCs w:val="16"/>
              </w:rPr>
            </w:pPr>
            <w:r>
              <w:rPr>
                <w:rFonts w:ascii="Arial Narrow" w:hAnsi="Arial Narrow" w:cs="Arial"/>
                <w:b/>
                <w:bCs/>
                <w:sz w:val="16"/>
                <w:szCs w:val="16"/>
              </w:rPr>
              <w:t>3.200</w:t>
            </w:r>
          </w:p>
        </w:tc>
      </w:tr>
      <w:tr w:rsidR="00132FEE" w:rsidRPr="0015043C" w:rsidTr="00571FE0">
        <w:trPr>
          <w:trHeight w:val="170"/>
          <w:jc w:val="center"/>
        </w:trPr>
        <w:tc>
          <w:tcPr>
            <w:tcW w:w="4608" w:type="dxa"/>
            <w:tcBorders>
              <w:left w:val="single" w:sz="4" w:space="0" w:color="auto"/>
            </w:tcBorders>
            <w:shd w:val="clear" w:color="auto" w:fill="D9D9D9" w:themeFill="background1" w:themeFillShade="D9"/>
            <w:tcMar>
              <w:left w:w="28" w:type="dxa"/>
              <w:right w:w="28" w:type="dxa"/>
            </w:tcMar>
            <w:vAlign w:val="center"/>
          </w:tcPr>
          <w:p w:rsidR="00132FEE" w:rsidRDefault="00132FEE" w:rsidP="00571FE0">
            <w:pPr>
              <w:spacing w:before="20" w:after="20"/>
              <w:rPr>
                <w:rFonts w:ascii="Arial Narrow" w:hAnsi="Arial Narrow" w:cs="Arial"/>
                <w:b/>
                <w:bCs/>
                <w:sz w:val="16"/>
                <w:szCs w:val="16"/>
              </w:rPr>
            </w:pPr>
            <w:r>
              <w:rPr>
                <w:rFonts w:ascii="Arial Narrow" w:hAnsi="Arial Narrow" w:cs="Arial"/>
                <w:b/>
                <w:bCs/>
                <w:sz w:val="16"/>
                <w:szCs w:val="16"/>
              </w:rPr>
              <w:t xml:space="preserve">Χρέος Γενικής Κυβέρνησης ως % του ΑΕΠ </w:t>
            </w:r>
          </w:p>
        </w:tc>
        <w:tc>
          <w:tcPr>
            <w:tcW w:w="1559" w:type="dxa"/>
            <w:shd w:val="clear" w:color="auto" w:fill="D9D9D9" w:themeFill="background1" w:themeFillShade="D9"/>
            <w:tcMar>
              <w:left w:w="28" w:type="dxa"/>
              <w:right w:w="28" w:type="dxa"/>
            </w:tcMar>
            <w:vAlign w:val="center"/>
          </w:tcPr>
          <w:p w:rsidR="00132FEE" w:rsidRDefault="00132FEE" w:rsidP="00632CCB">
            <w:pPr>
              <w:ind w:right="505"/>
              <w:jc w:val="right"/>
              <w:rPr>
                <w:rFonts w:ascii="Arial Narrow" w:hAnsi="Arial Narrow" w:cs="Arial"/>
                <w:b/>
                <w:bCs/>
                <w:sz w:val="16"/>
                <w:szCs w:val="16"/>
              </w:rPr>
            </w:pPr>
            <w:r>
              <w:rPr>
                <w:rFonts w:ascii="Arial Narrow" w:hAnsi="Arial Narrow" w:cs="Arial"/>
                <w:b/>
                <w:bCs/>
                <w:sz w:val="16"/>
                <w:szCs w:val="16"/>
              </w:rPr>
              <w:t>208,9%</w:t>
            </w:r>
          </w:p>
        </w:tc>
        <w:tc>
          <w:tcPr>
            <w:tcW w:w="1389" w:type="dxa"/>
            <w:shd w:val="clear" w:color="auto" w:fill="D9D9D9" w:themeFill="background1" w:themeFillShade="D9"/>
            <w:tcMar>
              <w:left w:w="28" w:type="dxa"/>
              <w:right w:w="28" w:type="dxa"/>
            </w:tcMar>
            <w:vAlign w:val="center"/>
          </w:tcPr>
          <w:p w:rsidR="00132FEE" w:rsidRDefault="00132FEE" w:rsidP="00132FEE">
            <w:pPr>
              <w:ind w:right="505"/>
              <w:jc w:val="right"/>
              <w:rPr>
                <w:rFonts w:ascii="Arial Narrow" w:hAnsi="Arial Narrow" w:cs="Arial"/>
                <w:b/>
                <w:bCs/>
                <w:sz w:val="16"/>
                <w:szCs w:val="16"/>
              </w:rPr>
            </w:pPr>
            <w:r>
              <w:rPr>
                <w:rFonts w:ascii="Arial Narrow" w:hAnsi="Arial Narrow" w:cs="Arial"/>
                <w:b/>
                <w:bCs/>
                <w:sz w:val="16"/>
                <w:szCs w:val="16"/>
              </w:rPr>
              <w:t>199,6%</w:t>
            </w:r>
          </w:p>
        </w:tc>
        <w:tc>
          <w:tcPr>
            <w:tcW w:w="876" w:type="dxa"/>
            <w:tcBorders>
              <w:right w:val="single" w:sz="4" w:space="0" w:color="auto"/>
            </w:tcBorders>
            <w:shd w:val="clear" w:color="auto" w:fill="D9D9D9" w:themeFill="background1" w:themeFillShade="D9"/>
            <w:vAlign w:val="center"/>
          </w:tcPr>
          <w:p w:rsidR="00132FEE" w:rsidRDefault="00132FEE" w:rsidP="00132FEE">
            <w:pPr>
              <w:ind w:right="113"/>
              <w:jc w:val="right"/>
              <w:rPr>
                <w:rFonts w:ascii="Arial Narrow" w:hAnsi="Arial Narrow" w:cs="Arial"/>
                <w:b/>
                <w:bCs/>
                <w:sz w:val="16"/>
                <w:szCs w:val="16"/>
              </w:rPr>
            </w:pPr>
            <w:r>
              <w:rPr>
                <w:rFonts w:ascii="Arial Narrow" w:hAnsi="Arial Narrow" w:cs="Arial"/>
                <w:b/>
                <w:bCs/>
                <w:sz w:val="16"/>
                <w:szCs w:val="16"/>
              </w:rPr>
              <w:t>-9,3%</w:t>
            </w:r>
          </w:p>
        </w:tc>
      </w:tr>
      <w:tr w:rsidR="00632CCB" w:rsidRPr="0015043C" w:rsidTr="00571FE0">
        <w:trPr>
          <w:trHeight w:val="170"/>
          <w:jc w:val="center"/>
        </w:trPr>
        <w:tc>
          <w:tcPr>
            <w:tcW w:w="4608" w:type="dxa"/>
            <w:tcBorders>
              <w:left w:val="single" w:sz="4" w:space="0" w:color="auto"/>
              <w:bottom w:val="single" w:sz="4" w:space="0" w:color="auto"/>
            </w:tcBorders>
            <w:shd w:val="clear" w:color="auto" w:fill="auto"/>
            <w:tcMar>
              <w:left w:w="28" w:type="dxa"/>
              <w:right w:w="28" w:type="dxa"/>
            </w:tcMar>
            <w:vAlign w:val="center"/>
          </w:tcPr>
          <w:p w:rsidR="00632CCB" w:rsidRDefault="00632CCB" w:rsidP="00571FE0">
            <w:pPr>
              <w:spacing w:before="20" w:after="20"/>
              <w:rPr>
                <w:rFonts w:ascii="Arial Narrow" w:hAnsi="Arial Narrow" w:cs="Arial"/>
                <w:sz w:val="16"/>
                <w:szCs w:val="16"/>
              </w:rPr>
            </w:pPr>
            <w:r>
              <w:rPr>
                <w:rFonts w:ascii="Arial Narrow" w:hAnsi="Arial Narrow" w:cs="Arial"/>
                <w:sz w:val="16"/>
                <w:szCs w:val="16"/>
              </w:rPr>
              <w:t>ΑΕΠ</w:t>
            </w:r>
          </w:p>
        </w:tc>
        <w:tc>
          <w:tcPr>
            <w:tcW w:w="1559" w:type="dxa"/>
            <w:tcBorders>
              <w:bottom w:val="single" w:sz="4" w:space="0" w:color="auto"/>
            </w:tcBorders>
            <w:shd w:val="clear" w:color="auto" w:fill="auto"/>
            <w:noWrap/>
            <w:tcMar>
              <w:left w:w="28" w:type="dxa"/>
              <w:right w:w="28" w:type="dxa"/>
            </w:tcMar>
            <w:vAlign w:val="center"/>
          </w:tcPr>
          <w:p w:rsidR="00632CCB" w:rsidRDefault="00632CCB" w:rsidP="00632CCB">
            <w:pPr>
              <w:ind w:right="505"/>
              <w:jc w:val="right"/>
              <w:rPr>
                <w:rFonts w:ascii="Arial Narrow" w:hAnsi="Arial Narrow" w:cs="Arial"/>
                <w:sz w:val="16"/>
                <w:szCs w:val="16"/>
              </w:rPr>
            </w:pPr>
            <w:r>
              <w:rPr>
                <w:rFonts w:ascii="Arial Narrow" w:hAnsi="Arial Narrow" w:cs="Arial"/>
                <w:sz w:val="16"/>
                <w:szCs w:val="16"/>
              </w:rPr>
              <w:t>162.776</w:t>
            </w:r>
          </w:p>
        </w:tc>
        <w:tc>
          <w:tcPr>
            <w:tcW w:w="1389" w:type="dxa"/>
            <w:tcBorders>
              <w:bottom w:val="single" w:sz="4" w:space="0" w:color="auto"/>
            </w:tcBorders>
            <w:shd w:val="clear" w:color="auto" w:fill="auto"/>
            <w:noWrap/>
            <w:tcMar>
              <w:left w:w="28" w:type="dxa"/>
              <w:right w:w="28" w:type="dxa"/>
            </w:tcMar>
            <w:vAlign w:val="center"/>
          </w:tcPr>
          <w:p w:rsidR="00632CCB" w:rsidRDefault="00632CCB" w:rsidP="00632CCB">
            <w:pPr>
              <w:ind w:right="505"/>
              <w:jc w:val="right"/>
              <w:rPr>
                <w:rFonts w:ascii="Arial Narrow" w:hAnsi="Arial Narrow" w:cs="Arial"/>
                <w:sz w:val="16"/>
                <w:szCs w:val="16"/>
              </w:rPr>
            </w:pPr>
            <w:r>
              <w:rPr>
                <w:rFonts w:ascii="Arial Narrow" w:hAnsi="Arial Narrow" w:cs="Arial"/>
                <w:sz w:val="16"/>
                <w:szCs w:val="16"/>
              </w:rPr>
              <w:t>171.934</w:t>
            </w:r>
          </w:p>
        </w:tc>
        <w:tc>
          <w:tcPr>
            <w:tcW w:w="876" w:type="dxa"/>
            <w:tcBorders>
              <w:bottom w:val="single" w:sz="4" w:space="0" w:color="auto"/>
              <w:right w:val="single" w:sz="4" w:space="0" w:color="auto"/>
            </w:tcBorders>
            <w:shd w:val="clear" w:color="auto" w:fill="auto"/>
            <w:vAlign w:val="center"/>
          </w:tcPr>
          <w:p w:rsidR="00632CCB" w:rsidRDefault="00632CCB" w:rsidP="00632CCB">
            <w:pPr>
              <w:ind w:right="113"/>
              <w:rPr>
                <w:rFonts w:ascii="Arial Narrow" w:hAnsi="Arial Narrow" w:cs="Arial"/>
                <w:sz w:val="16"/>
                <w:szCs w:val="16"/>
              </w:rPr>
            </w:pPr>
            <w:r>
              <w:rPr>
                <w:rFonts w:ascii="Arial Narrow" w:hAnsi="Arial Narrow" w:cs="Arial"/>
                <w:sz w:val="16"/>
                <w:szCs w:val="16"/>
              </w:rPr>
              <w:t> </w:t>
            </w:r>
          </w:p>
        </w:tc>
      </w:tr>
    </w:tbl>
    <w:p w:rsidR="00571FE0" w:rsidRPr="006547D6" w:rsidRDefault="00571FE0" w:rsidP="00571FE0">
      <w:pPr>
        <w:tabs>
          <w:tab w:val="left" w:pos="180"/>
        </w:tabs>
        <w:ind w:firstLine="180"/>
        <w:jc w:val="both"/>
        <w:rPr>
          <w:rFonts w:ascii="Arial Narrow" w:hAnsi="Arial Narrow"/>
          <w:sz w:val="16"/>
          <w:szCs w:val="16"/>
        </w:rPr>
      </w:pPr>
      <w:r>
        <w:rPr>
          <w:rFonts w:ascii="Arial Narrow" w:hAnsi="Arial Narrow"/>
          <w:sz w:val="16"/>
          <w:szCs w:val="16"/>
        </w:rPr>
        <w:t xml:space="preserve">   </w:t>
      </w:r>
      <w:r w:rsidRPr="0015043C">
        <w:rPr>
          <w:rFonts w:ascii="Arial Narrow" w:hAnsi="Arial Narrow"/>
          <w:sz w:val="16"/>
          <w:szCs w:val="16"/>
        </w:rPr>
        <w:t>* Εκτιμήσεις    **Προβλέψεις</w:t>
      </w:r>
    </w:p>
    <w:p w:rsidR="00571FE0" w:rsidRPr="0015043C" w:rsidRDefault="00571FE0" w:rsidP="00571FE0">
      <w:pPr>
        <w:tabs>
          <w:tab w:val="left" w:pos="4608"/>
          <w:tab w:val="left" w:pos="5508"/>
          <w:tab w:val="left" w:pos="6588"/>
        </w:tabs>
        <w:ind w:left="180"/>
        <w:rPr>
          <w:rFonts w:ascii="Arial Narrow" w:hAnsi="Arial Narrow"/>
          <w:sz w:val="16"/>
          <w:szCs w:val="16"/>
        </w:rPr>
      </w:pPr>
      <w:r>
        <w:rPr>
          <w:rFonts w:ascii="Arial Narrow" w:hAnsi="Arial Narrow"/>
          <w:sz w:val="16"/>
          <w:szCs w:val="16"/>
        </w:rPr>
        <w:t xml:space="preserve">    </w:t>
      </w:r>
      <w:r w:rsidRPr="0015043C">
        <w:rPr>
          <w:rFonts w:ascii="Arial Narrow" w:hAnsi="Arial Narrow"/>
          <w:sz w:val="16"/>
          <w:szCs w:val="16"/>
        </w:rPr>
        <w:t xml:space="preserve">Πηγή:  </w:t>
      </w:r>
      <w:r>
        <w:rPr>
          <w:rFonts w:ascii="Arial Narrow" w:hAnsi="Arial Narrow"/>
          <w:sz w:val="16"/>
          <w:szCs w:val="16"/>
        </w:rPr>
        <w:t>ΟΔΔΗΧ</w:t>
      </w:r>
    </w:p>
    <w:p w:rsidR="00571FE0" w:rsidRDefault="00571FE0" w:rsidP="00571FE0">
      <w:pPr>
        <w:autoSpaceDE w:val="0"/>
        <w:autoSpaceDN w:val="0"/>
        <w:adjustRightInd w:val="0"/>
        <w:jc w:val="both"/>
        <w:rPr>
          <w:sz w:val="22"/>
          <w:szCs w:val="22"/>
        </w:rPr>
      </w:pPr>
    </w:p>
    <w:p w:rsidR="00571FE0" w:rsidRDefault="00571FE0" w:rsidP="00571FE0">
      <w:pPr>
        <w:tabs>
          <w:tab w:val="left" w:pos="180"/>
        </w:tabs>
        <w:ind w:left="180"/>
        <w:jc w:val="both"/>
        <w:rPr>
          <w:rFonts w:ascii="Arial Narrow" w:hAnsi="Arial Narrow"/>
          <w:sz w:val="16"/>
          <w:szCs w:val="16"/>
        </w:rPr>
      </w:pPr>
    </w:p>
    <w:p w:rsidR="00571FE0" w:rsidRPr="0015043C" w:rsidRDefault="00571FE0" w:rsidP="00571FE0">
      <w:pPr>
        <w:tabs>
          <w:tab w:val="left" w:pos="180"/>
        </w:tabs>
        <w:ind w:left="180"/>
        <w:jc w:val="both"/>
        <w:rPr>
          <w:rFonts w:ascii="Arial Narrow" w:hAnsi="Arial Narrow"/>
          <w:sz w:val="16"/>
          <w:szCs w:val="16"/>
        </w:rPr>
      </w:pPr>
    </w:p>
    <w:p w:rsidR="00571FE0" w:rsidRPr="0015043C" w:rsidRDefault="00571FE0" w:rsidP="00571FE0">
      <w:pPr>
        <w:shd w:val="clear" w:color="auto" w:fill="595959" w:themeFill="text1" w:themeFillTint="A6"/>
        <w:jc w:val="both"/>
        <w:rPr>
          <w:rFonts w:ascii="Arial Narrow" w:hAnsi="Arial Narrow"/>
          <w:b/>
          <w:bCs/>
          <w:color w:val="FFFFFF"/>
          <w:sz w:val="26"/>
          <w:szCs w:val="22"/>
        </w:rPr>
      </w:pPr>
      <w:r>
        <w:rPr>
          <w:rFonts w:ascii="Arial Narrow" w:hAnsi="Arial Narrow"/>
          <w:b/>
          <w:bCs/>
          <w:color w:val="FFFFFF"/>
          <w:sz w:val="26"/>
          <w:szCs w:val="22"/>
        </w:rPr>
        <w:t>2</w:t>
      </w:r>
      <w:r w:rsidRPr="0015043C">
        <w:rPr>
          <w:rFonts w:ascii="Arial Narrow" w:hAnsi="Arial Narrow"/>
          <w:b/>
          <w:bCs/>
          <w:color w:val="FFFFFF"/>
          <w:sz w:val="26"/>
          <w:szCs w:val="22"/>
        </w:rPr>
        <w:t xml:space="preserve">. </w:t>
      </w:r>
      <w:r w:rsidRPr="0015043C">
        <w:rPr>
          <w:rFonts w:ascii="Arial Narrow" w:hAnsi="Arial Narrow"/>
          <w:bCs/>
          <w:color w:val="FFFFFF"/>
          <w:sz w:val="26"/>
          <w:szCs w:val="22"/>
        </w:rPr>
        <w:tab/>
      </w:r>
      <w:r w:rsidRPr="0015043C">
        <w:rPr>
          <w:rFonts w:ascii="Arial Narrow" w:hAnsi="Arial Narrow"/>
          <w:b/>
          <w:bCs/>
          <w:color w:val="FFFFFF"/>
          <w:sz w:val="26"/>
          <w:szCs w:val="22"/>
        </w:rPr>
        <w:t>Δομή και χαρακτηριστικά του χρέους Κεντρικής</w:t>
      </w:r>
      <w:r>
        <w:rPr>
          <w:rFonts w:ascii="Arial Narrow" w:hAnsi="Arial Narrow"/>
          <w:b/>
          <w:bCs/>
          <w:color w:val="FFFFFF"/>
          <w:sz w:val="26"/>
          <w:szCs w:val="22"/>
        </w:rPr>
        <w:t xml:space="preserve"> Διοίκησης</w:t>
      </w:r>
    </w:p>
    <w:p w:rsidR="00571FE0" w:rsidRDefault="00571FE0" w:rsidP="00571FE0">
      <w:pPr>
        <w:jc w:val="both"/>
        <w:rPr>
          <w:sz w:val="22"/>
          <w:szCs w:val="22"/>
        </w:rPr>
      </w:pPr>
    </w:p>
    <w:p w:rsidR="00571FE0" w:rsidRDefault="00571FE0" w:rsidP="00571FE0">
      <w:pPr>
        <w:jc w:val="both"/>
        <w:rPr>
          <w:sz w:val="22"/>
          <w:szCs w:val="22"/>
        </w:rPr>
      </w:pPr>
    </w:p>
    <w:p w:rsidR="008617BD" w:rsidRPr="0084443D" w:rsidRDefault="008617BD" w:rsidP="008617BD">
      <w:pPr>
        <w:jc w:val="both"/>
        <w:rPr>
          <w:sz w:val="22"/>
          <w:szCs w:val="22"/>
        </w:rPr>
      </w:pPr>
      <w:r w:rsidRPr="00350FF1">
        <w:rPr>
          <w:sz w:val="22"/>
          <w:szCs w:val="22"/>
        </w:rPr>
        <w:t>Μετά την ολοκλήρωση της εφαρμογής των βραχυπρόθεσμων και μεσοπρόθεσμων μέτρων ελάφρυ</w:t>
      </w:r>
      <w:r w:rsidRPr="00350FF1">
        <w:rPr>
          <w:sz w:val="22"/>
          <w:szCs w:val="22"/>
        </w:rPr>
        <w:t>ν</w:t>
      </w:r>
      <w:r w:rsidRPr="00350FF1">
        <w:rPr>
          <w:sz w:val="22"/>
          <w:szCs w:val="22"/>
        </w:rPr>
        <w:t>σης του χρέους ο χρονικός ορίζοντας των λήξεων του χρέους της Κεντρικής Διοίκησης, στις 30/9/20</w:t>
      </w:r>
      <w:r w:rsidRPr="008A5AC2">
        <w:rPr>
          <w:sz w:val="22"/>
          <w:szCs w:val="22"/>
        </w:rPr>
        <w:t>20</w:t>
      </w:r>
      <w:r w:rsidRPr="00350FF1">
        <w:rPr>
          <w:sz w:val="22"/>
          <w:szCs w:val="22"/>
        </w:rPr>
        <w:t xml:space="preserve">, </w:t>
      </w:r>
      <w:r>
        <w:rPr>
          <w:sz w:val="22"/>
          <w:szCs w:val="22"/>
        </w:rPr>
        <w:t>εκτείνεται μέχρι το έτος 2070</w:t>
      </w:r>
      <w:r w:rsidRPr="0084443D">
        <w:rPr>
          <w:sz w:val="22"/>
          <w:szCs w:val="22"/>
        </w:rPr>
        <w:t xml:space="preserve"> (</w:t>
      </w:r>
      <w:r>
        <w:rPr>
          <w:sz w:val="22"/>
          <w:szCs w:val="22"/>
        </w:rPr>
        <w:t xml:space="preserve">πίνακας 4.4, </w:t>
      </w:r>
      <w:r w:rsidRPr="0084443D">
        <w:rPr>
          <w:sz w:val="22"/>
          <w:szCs w:val="22"/>
        </w:rPr>
        <w:t xml:space="preserve">διάγραμμα 4.1). </w:t>
      </w:r>
      <w:r w:rsidRPr="00350FF1">
        <w:rPr>
          <w:sz w:val="22"/>
          <w:szCs w:val="22"/>
        </w:rPr>
        <w:t>Η περαιτέρω δανειοδότηση του Ελληνικού Δημοσίου μέσω των αγορών τα επόμενα έτη αναμένεται να αντικαταστήσει σταδιακά τα δάνεια με ομόλογα</w:t>
      </w:r>
      <w:r w:rsidRPr="0084443D">
        <w:rPr>
          <w:sz w:val="22"/>
          <w:szCs w:val="22"/>
        </w:rPr>
        <w:t>.</w:t>
      </w:r>
    </w:p>
    <w:p w:rsidR="00571FE0" w:rsidRDefault="00571FE0" w:rsidP="00571FE0">
      <w:pPr>
        <w:rPr>
          <w:rFonts w:ascii="Arial Narrow" w:hAnsi="Arial Narrow"/>
          <w:b/>
          <w:color w:val="FFFFFF"/>
          <w:sz w:val="26"/>
          <w:szCs w:val="26"/>
        </w:rPr>
      </w:pPr>
    </w:p>
    <w:p w:rsidR="00571FE0" w:rsidRDefault="00571FE0" w:rsidP="00571FE0">
      <w:pPr>
        <w:rPr>
          <w:rFonts w:ascii="Arial Narrow" w:hAnsi="Arial Narrow"/>
          <w:b/>
          <w:color w:val="FFFFFF"/>
          <w:sz w:val="26"/>
          <w:szCs w:val="26"/>
        </w:rPr>
      </w:pPr>
      <w:r>
        <w:rPr>
          <w:rFonts w:ascii="Arial Narrow" w:hAnsi="Arial Narrow"/>
          <w:b/>
          <w:color w:val="FFFFFF"/>
          <w:sz w:val="26"/>
          <w:szCs w:val="26"/>
        </w:rPr>
        <w:br w:type="page"/>
      </w:r>
    </w:p>
    <w:p w:rsidR="00571FE0" w:rsidRDefault="00571FE0" w:rsidP="00571FE0">
      <w:pPr>
        <w:rPr>
          <w:rFonts w:ascii="Arial Narrow" w:hAnsi="Arial Narrow"/>
          <w:b/>
          <w:color w:val="FFFFFF"/>
          <w:sz w:val="26"/>
          <w:szCs w:val="26"/>
        </w:rPr>
      </w:pPr>
      <w:r>
        <w:rPr>
          <w:rFonts w:ascii="Arial Narrow" w:hAnsi="Arial Narrow"/>
          <w:b/>
          <w:color w:val="FFFFFF"/>
          <w:sz w:val="26"/>
          <w:szCs w:val="26"/>
        </w:rPr>
        <w:lastRenderedPageBreak/>
        <w:t>\</w:t>
      </w:r>
    </w:p>
    <w:tbl>
      <w:tblPr>
        <w:tblW w:w="9548" w:type="dxa"/>
        <w:tblInd w:w="101" w:type="dxa"/>
        <w:tblLayout w:type="fixed"/>
        <w:tblCellMar>
          <w:left w:w="28" w:type="dxa"/>
          <w:right w:w="28" w:type="dxa"/>
        </w:tblCellMar>
        <w:tblLook w:val="04A0"/>
      </w:tblPr>
      <w:tblGrid>
        <w:gridCol w:w="636"/>
        <w:gridCol w:w="709"/>
        <w:gridCol w:w="850"/>
        <w:gridCol w:w="709"/>
        <w:gridCol w:w="709"/>
        <w:gridCol w:w="850"/>
        <w:gridCol w:w="851"/>
        <w:gridCol w:w="992"/>
        <w:gridCol w:w="851"/>
        <w:gridCol w:w="708"/>
        <w:gridCol w:w="807"/>
        <w:gridCol w:w="876"/>
      </w:tblGrid>
      <w:tr w:rsidR="00571FE0" w:rsidRPr="00847FDD" w:rsidTr="00571FE0">
        <w:trPr>
          <w:trHeight w:val="227"/>
        </w:trPr>
        <w:tc>
          <w:tcPr>
            <w:tcW w:w="9548" w:type="dxa"/>
            <w:gridSpan w:val="1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571FE0" w:rsidRPr="00847FDD" w:rsidRDefault="00571FE0" w:rsidP="00571FE0">
            <w:pPr>
              <w:jc w:val="center"/>
              <w:rPr>
                <w:rFonts w:ascii="Arial Narrow" w:hAnsi="Arial Narrow" w:cs="Arial"/>
                <w:b/>
                <w:bCs/>
                <w:color w:val="FFFFFF" w:themeColor="background1"/>
              </w:rPr>
            </w:pPr>
            <w:r w:rsidRPr="00847FDD">
              <w:rPr>
                <w:rFonts w:ascii="Arial Narrow" w:hAnsi="Arial Narrow" w:cs="Arial"/>
                <w:b/>
                <w:bCs/>
                <w:color w:val="FFFFFF" w:themeColor="background1"/>
              </w:rPr>
              <w:t>Πίνακας 4.4 Χρονοδιάγραμμα λήξης χρέους της Κ</w:t>
            </w:r>
            <w:r>
              <w:rPr>
                <w:rFonts w:ascii="Arial Narrow" w:hAnsi="Arial Narrow" w:cs="Arial"/>
                <w:b/>
                <w:bCs/>
                <w:color w:val="FFFFFF" w:themeColor="background1"/>
              </w:rPr>
              <w:t>εντρικής Δι</w:t>
            </w:r>
            <w:r w:rsidR="00396F03">
              <w:rPr>
                <w:rFonts w:ascii="Arial Narrow" w:hAnsi="Arial Narrow" w:cs="Arial"/>
                <w:b/>
                <w:bCs/>
                <w:color w:val="FFFFFF" w:themeColor="background1"/>
              </w:rPr>
              <w:t>οίκησης την 30/9/2020</w:t>
            </w:r>
          </w:p>
          <w:p w:rsidR="00571FE0" w:rsidRPr="00847FDD" w:rsidRDefault="00571FE0" w:rsidP="00571FE0">
            <w:pPr>
              <w:jc w:val="center"/>
              <w:rPr>
                <w:rFonts w:ascii="Arial Narrow" w:hAnsi="Arial Narrow" w:cs="Arial"/>
                <w:b/>
                <w:bCs/>
                <w:color w:val="FFFFFF" w:themeColor="background1"/>
              </w:rPr>
            </w:pPr>
            <w:r w:rsidRPr="00847FDD">
              <w:rPr>
                <w:rFonts w:ascii="Arial Narrow" w:hAnsi="Arial Narrow" w:cs="Arial"/>
                <w:b/>
                <w:bCs/>
                <w:color w:val="FFFFFF" w:themeColor="background1"/>
              </w:rPr>
              <w:t>(σε εκατ. ευρώ)</w:t>
            </w:r>
          </w:p>
        </w:tc>
      </w:tr>
      <w:tr w:rsidR="00571FE0" w:rsidRPr="00847FDD" w:rsidTr="00571FE0">
        <w:trPr>
          <w:trHeight w:val="227"/>
        </w:trPr>
        <w:tc>
          <w:tcPr>
            <w:tcW w:w="954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71FE0" w:rsidRDefault="00571FE0" w:rsidP="00571FE0">
            <w:pPr>
              <w:jc w:val="center"/>
              <w:rPr>
                <w:rFonts w:ascii="Arial Narrow" w:hAnsi="Arial Narrow" w:cs="Arial"/>
                <w:b/>
                <w:bCs/>
                <w:sz w:val="16"/>
                <w:szCs w:val="16"/>
              </w:rPr>
            </w:pPr>
          </w:p>
        </w:tc>
      </w:tr>
      <w:tr w:rsidR="00571FE0" w:rsidRPr="00847FDD" w:rsidTr="00571FE0">
        <w:trPr>
          <w:trHeight w:val="88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Pr>
                <w:rFonts w:ascii="Arial Narrow" w:hAnsi="Arial Narrow" w:cs="Arial"/>
                <w:b/>
                <w:bCs/>
                <w:sz w:val="16"/>
                <w:szCs w:val="16"/>
              </w:rPr>
              <w:t>Έτος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71FE0" w:rsidRDefault="00571FE0" w:rsidP="00571FE0">
            <w:pPr>
              <w:jc w:val="center"/>
              <w:rPr>
                <w:rFonts w:ascii="Arial Narrow" w:hAnsi="Arial Narrow" w:cs="Arial"/>
                <w:b/>
                <w:bCs/>
                <w:sz w:val="16"/>
                <w:szCs w:val="16"/>
              </w:rPr>
            </w:pPr>
            <w:r>
              <w:rPr>
                <w:rFonts w:ascii="Arial Narrow" w:hAnsi="Arial Narrow" w:cs="Arial"/>
                <w:b/>
                <w:bCs/>
                <w:sz w:val="16"/>
                <w:szCs w:val="16"/>
              </w:rPr>
              <w:t>Έντοκα</w:t>
            </w:r>
          </w:p>
          <w:p w:rsidR="00571FE0" w:rsidRPr="00847FDD" w:rsidRDefault="00571FE0" w:rsidP="00571FE0">
            <w:pPr>
              <w:jc w:val="center"/>
              <w:rPr>
                <w:rFonts w:ascii="Arial Narrow" w:hAnsi="Arial Narrow" w:cs="Arial"/>
                <w:b/>
                <w:bCs/>
                <w:sz w:val="16"/>
                <w:szCs w:val="16"/>
              </w:rPr>
            </w:pPr>
            <w:r>
              <w:rPr>
                <w:rFonts w:ascii="Arial Narrow" w:hAnsi="Arial Narrow" w:cs="Arial"/>
                <w:b/>
                <w:bCs/>
                <w:sz w:val="16"/>
                <w:szCs w:val="16"/>
              </w:rPr>
              <w:t>γραμμάτια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1FE0" w:rsidRDefault="00571FE0" w:rsidP="00571FE0">
            <w:pPr>
              <w:jc w:val="center"/>
              <w:rPr>
                <w:rFonts w:ascii="Arial Narrow" w:hAnsi="Arial Narrow" w:cs="Arial"/>
                <w:b/>
                <w:bCs/>
                <w:sz w:val="16"/>
                <w:szCs w:val="16"/>
              </w:rPr>
            </w:pPr>
            <w:r w:rsidRPr="00847FDD">
              <w:rPr>
                <w:rFonts w:ascii="Arial Narrow" w:hAnsi="Arial Narrow" w:cs="Arial"/>
                <w:b/>
                <w:bCs/>
                <w:sz w:val="16"/>
                <w:szCs w:val="16"/>
              </w:rPr>
              <w:t>Σ</w:t>
            </w:r>
            <w:r>
              <w:rPr>
                <w:rFonts w:ascii="Arial Narrow" w:hAnsi="Arial Narrow" w:cs="Arial"/>
                <w:b/>
                <w:bCs/>
                <w:sz w:val="16"/>
                <w:szCs w:val="16"/>
              </w:rPr>
              <w:t>υμφωνίες Επαναγ</w:t>
            </w:r>
            <w:r>
              <w:rPr>
                <w:rFonts w:ascii="Arial Narrow" w:hAnsi="Arial Narrow" w:cs="Arial"/>
                <w:b/>
                <w:bCs/>
                <w:sz w:val="16"/>
                <w:szCs w:val="16"/>
              </w:rPr>
              <w:t>ο</w:t>
            </w:r>
            <w:r>
              <w:rPr>
                <w:rFonts w:ascii="Arial Narrow" w:hAnsi="Arial Narrow" w:cs="Arial"/>
                <w:b/>
                <w:bCs/>
                <w:sz w:val="16"/>
                <w:szCs w:val="16"/>
              </w:rPr>
              <w:t>ράς</w:t>
            </w:r>
          </w:p>
          <w:p w:rsidR="00571FE0" w:rsidRPr="00847FDD" w:rsidRDefault="00571FE0" w:rsidP="00571FE0">
            <w:pPr>
              <w:jc w:val="center"/>
              <w:rPr>
                <w:rFonts w:ascii="Arial Narrow" w:hAnsi="Arial Narrow" w:cs="Arial"/>
                <w:b/>
                <w:bCs/>
                <w:sz w:val="16"/>
                <w:szCs w:val="16"/>
              </w:rPr>
            </w:pPr>
            <w:r>
              <w:rPr>
                <w:rFonts w:ascii="Arial Narrow" w:hAnsi="Arial Narrow" w:cs="Arial"/>
                <w:b/>
                <w:bCs/>
                <w:sz w:val="16"/>
                <w:szCs w:val="16"/>
              </w:rPr>
              <w:t xml:space="preserve"> </w:t>
            </w:r>
            <w:r w:rsidRPr="00847FDD">
              <w:rPr>
                <w:rFonts w:ascii="Arial Narrow" w:hAnsi="Arial Narrow" w:cs="Arial"/>
                <w:b/>
                <w:bCs/>
                <w:sz w:val="16"/>
                <w:szCs w:val="16"/>
              </w:rPr>
              <w:t>(Repos)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sidRPr="00847FDD">
              <w:rPr>
                <w:rFonts w:ascii="Arial Narrow" w:hAnsi="Arial Narrow" w:cs="Arial"/>
                <w:b/>
                <w:bCs/>
                <w:sz w:val="16"/>
                <w:szCs w:val="16"/>
              </w:rPr>
              <w:t>Ο</w:t>
            </w:r>
            <w:r>
              <w:rPr>
                <w:rFonts w:ascii="Arial Narrow" w:hAnsi="Arial Narrow" w:cs="Arial"/>
                <w:b/>
                <w:bCs/>
                <w:sz w:val="16"/>
                <w:szCs w:val="16"/>
              </w:rPr>
              <w:t>μόλογα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sidRPr="00847FDD">
              <w:rPr>
                <w:rFonts w:ascii="Arial Narrow" w:hAnsi="Arial Narrow" w:cs="Arial"/>
                <w:b/>
                <w:bCs/>
                <w:sz w:val="16"/>
                <w:szCs w:val="16"/>
              </w:rPr>
              <w:t>Δ</w:t>
            </w:r>
            <w:r>
              <w:rPr>
                <w:rFonts w:ascii="Arial Narrow" w:hAnsi="Arial Narrow" w:cs="Arial"/>
                <w:b/>
                <w:bCs/>
                <w:sz w:val="16"/>
                <w:szCs w:val="16"/>
              </w:rPr>
              <w:t xml:space="preserve">άνεια </w:t>
            </w:r>
            <w:r w:rsidRPr="00847FDD">
              <w:rPr>
                <w:rFonts w:ascii="Arial Narrow" w:hAnsi="Arial Narrow" w:cs="Arial"/>
                <w:b/>
                <w:bCs/>
                <w:sz w:val="16"/>
                <w:szCs w:val="16"/>
              </w:rPr>
              <w:t xml:space="preserve"> </w:t>
            </w:r>
            <w:r>
              <w:rPr>
                <w:rFonts w:ascii="Arial Narrow" w:hAnsi="Arial Narrow" w:cs="Arial"/>
                <w:b/>
                <w:bCs/>
                <w:sz w:val="16"/>
                <w:szCs w:val="16"/>
              </w:rPr>
              <w:t>από</w:t>
            </w:r>
            <w:r w:rsidRPr="00847FDD">
              <w:rPr>
                <w:rFonts w:ascii="Arial Narrow" w:hAnsi="Arial Narrow" w:cs="Arial"/>
                <w:b/>
                <w:bCs/>
                <w:sz w:val="16"/>
                <w:szCs w:val="16"/>
              </w:rPr>
              <w:t xml:space="preserve"> ΔΝΤ (</w:t>
            </w:r>
            <w:r>
              <w:rPr>
                <w:rFonts w:ascii="Arial Narrow" w:hAnsi="Arial Narrow" w:cs="Arial"/>
                <w:b/>
                <w:bCs/>
                <w:sz w:val="16"/>
                <w:szCs w:val="16"/>
              </w:rPr>
              <w:t xml:space="preserve">μετά </w:t>
            </w:r>
            <w:r w:rsidRPr="00847FDD">
              <w:rPr>
                <w:rFonts w:ascii="Arial Narrow" w:hAnsi="Arial Narrow" w:cs="Arial"/>
                <w:b/>
                <w:bCs/>
                <w:sz w:val="16"/>
                <w:szCs w:val="16"/>
              </w:rPr>
              <w:t>swap)</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sidRPr="00847FDD">
              <w:rPr>
                <w:rFonts w:ascii="Arial Narrow" w:hAnsi="Arial Narrow" w:cs="Arial"/>
                <w:b/>
                <w:bCs/>
                <w:sz w:val="16"/>
                <w:szCs w:val="16"/>
              </w:rPr>
              <w:t>Δ</w:t>
            </w:r>
            <w:r>
              <w:rPr>
                <w:rFonts w:ascii="Arial Narrow" w:hAnsi="Arial Narrow" w:cs="Arial"/>
                <w:b/>
                <w:bCs/>
                <w:sz w:val="16"/>
                <w:szCs w:val="16"/>
              </w:rPr>
              <w:t>άνεια</w:t>
            </w:r>
            <w:r w:rsidRPr="00847FDD">
              <w:rPr>
                <w:rFonts w:ascii="Arial Narrow" w:hAnsi="Arial Narrow" w:cs="Arial"/>
                <w:b/>
                <w:bCs/>
                <w:sz w:val="16"/>
                <w:szCs w:val="16"/>
              </w:rPr>
              <w:t xml:space="preserve"> </w:t>
            </w:r>
            <w:r>
              <w:rPr>
                <w:rFonts w:ascii="Arial Narrow" w:hAnsi="Arial Narrow" w:cs="Arial"/>
                <w:b/>
                <w:bCs/>
                <w:sz w:val="16"/>
                <w:szCs w:val="16"/>
              </w:rPr>
              <w:t>από χώρες Ε</w:t>
            </w:r>
            <w:r>
              <w:rPr>
                <w:rFonts w:ascii="Arial Narrow" w:hAnsi="Arial Narrow" w:cs="Arial"/>
                <w:b/>
                <w:bCs/>
                <w:sz w:val="16"/>
                <w:szCs w:val="16"/>
              </w:rPr>
              <w:t>υ</w:t>
            </w:r>
            <w:r>
              <w:rPr>
                <w:rFonts w:ascii="Arial Narrow" w:hAnsi="Arial Narrow" w:cs="Arial"/>
                <w:b/>
                <w:bCs/>
                <w:sz w:val="16"/>
                <w:szCs w:val="16"/>
              </w:rPr>
              <w:t xml:space="preserve">ρωπαϊκής Ένωσης </w:t>
            </w:r>
            <w:r w:rsidRPr="00847FDD">
              <w:rPr>
                <w:rFonts w:ascii="Arial Narrow" w:hAnsi="Arial Narrow" w:cs="Arial"/>
                <w:b/>
                <w:bCs/>
                <w:sz w:val="16"/>
                <w:szCs w:val="16"/>
              </w:rPr>
              <w:t>(GLF)</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sidRPr="00847FDD">
              <w:rPr>
                <w:rFonts w:ascii="Arial Narrow" w:hAnsi="Arial Narrow" w:cs="Arial"/>
                <w:b/>
                <w:bCs/>
                <w:sz w:val="16"/>
                <w:szCs w:val="16"/>
              </w:rPr>
              <w:t>Δ</w:t>
            </w:r>
            <w:r>
              <w:rPr>
                <w:rFonts w:ascii="Arial Narrow" w:hAnsi="Arial Narrow" w:cs="Arial"/>
                <w:b/>
                <w:bCs/>
                <w:sz w:val="16"/>
                <w:szCs w:val="16"/>
              </w:rPr>
              <w:t>άνεια από</w:t>
            </w:r>
            <w:r w:rsidRPr="00847FDD">
              <w:rPr>
                <w:rFonts w:ascii="Arial Narrow" w:hAnsi="Arial Narrow" w:cs="Arial"/>
                <w:b/>
                <w:bCs/>
                <w:sz w:val="16"/>
                <w:szCs w:val="16"/>
              </w:rPr>
              <w:t xml:space="preserve"> EFSF &amp; ESM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10DC" w:rsidRPr="00847FDD" w:rsidRDefault="00571FE0" w:rsidP="002510DC">
            <w:pPr>
              <w:jc w:val="center"/>
              <w:rPr>
                <w:rFonts w:ascii="Arial Narrow" w:hAnsi="Arial Narrow" w:cs="Arial"/>
                <w:b/>
                <w:bCs/>
                <w:sz w:val="16"/>
                <w:szCs w:val="16"/>
              </w:rPr>
            </w:pPr>
            <w:r w:rsidRPr="00847FDD">
              <w:rPr>
                <w:rFonts w:ascii="Arial Narrow" w:hAnsi="Arial Narrow" w:cs="Arial"/>
                <w:b/>
                <w:bCs/>
                <w:sz w:val="16"/>
                <w:szCs w:val="16"/>
              </w:rPr>
              <w:t>Δ</w:t>
            </w:r>
            <w:r>
              <w:rPr>
                <w:rFonts w:ascii="Arial Narrow" w:hAnsi="Arial Narrow" w:cs="Arial"/>
                <w:b/>
                <w:bCs/>
                <w:sz w:val="16"/>
                <w:szCs w:val="16"/>
              </w:rPr>
              <w:t xml:space="preserve">άνεια από </w:t>
            </w:r>
          </w:p>
          <w:p w:rsidR="00571FE0" w:rsidRDefault="00571FE0" w:rsidP="002510DC">
            <w:pPr>
              <w:jc w:val="center"/>
              <w:rPr>
                <w:rFonts w:ascii="Arial Narrow" w:hAnsi="Arial Narrow" w:cs="Arial"/>
                <w:b/>
                <w:bCs/>
                <w:sz w:val="16"/>
                <w:szCs w:val="16"/>
              </w:rPr>
            </w:pPr>
            <w:r w:rsidRPr="00847FDD">
              <w:rPr>
                <w:rFonts w:ascii="Arial Narrow" w:hAnsi="Arial Narrow" w:cs="Arial"/>
                <w:b/>
                <w:bCs/>
                <w:sz w:val="16"/>
                <w:szCs w:val="16"/>
              </w:rPr>
              <w:t>EIB</w:t>
            </w:r>
            <w:r w:rsidR="002510DC">
              <w:rPr>
                <w:rFonts w:ascii="Arial Narrow" w:hAnsi="Arial Narrow" w:cs="Arial"/>
                <w:b/>
                <w:bCs/>
                <w:sz w:val="16"/>
                <w:szCs w:val="16"/>
              </w:rPr>
              <w:t xml:space="preserve"> και</w:t>
            </w:r>
          </w:p>
          <w:p w:rsidR="002510DC" w:rsidRPr="008A23BD" w:rsidRDefault="002510DC" w:rsidP="002510DC">
            <w:pPr>
              <w:jc w:val="center"/>
              <w:rPr>
                <w:rFonts w:ascii="Arial Narrow" w:hAnsi="Arial Narrow" w:cs="Arial"/>
                <w:b/>
                <w:bCs/>
                <w:sz w:val="16"/>
                <w:szCs w:val="16"/>
              </w:rPr>
            </w:pPr>
            <w:r>
              <w:rPr>
                <w:rFonts w:ascii="Arial Narrow" w:hAnsi="Arial Narrow" w:cs="Arial"/>
                <w:b/>
                <w:bCs/>
                <w:sz w:val="16"/>
                <w:szCs w:val="16"/>
                <w:lang w:val="en-US"/>
              </w:rPr>
              <w:t>CEDB</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sidRPr="00847FDD">
              <w:rPr>
                <w:rFonts w:ascii="Arial Narrow" w:hAnsi="Arial Narrow" w:cs="Arial"/>
                <w:b/>
                <w:bCs/>
                <w:sz w:val="16"/>
                <w:szCs w:val="16"/>
              </w:rPr>
              <w:t>Δ</w:t>
            </w:r>
            <w:r>
              <w:rPr>
                <w:rFonts w:ascii="Arial Narrow" w:hAnsi="Arial Narrow" w:cs="Arial"/>
                <w:b/>
                <w:bCs/>
                <w:sz w:val="16"/>
                <w:szCs w:val="16"/>
              </w:rPr>
              <w:t xml:space="preserve">άνεια από </w:t>
            </w:r>
            <w:r w:rsidRPr="00847FDD">
              <w:rPr>
                <w:rFonts w:ascii="Arial Narrow" w:hAnsi="Arial Narrow" w:cs="Arial"/>
                <w:b/>
                <w:bCs/>
                <w:sz w:val="16"/>
                <w:szCs w:val="16"/>
              </w:rPr>
              <w:t>Τ</w:t>
            </w:r>
            <w:r>
              <w:rPr>
                <w:rFonts w:ascii="Arial Narrow" w:hAnsi="Arial Narrow" w:cs="Arial"/>
                <w:b/>
                <w:bCs/>
                <w:sz w:val="16"/>
                <w:szCs w:val="16"/>
              </w:rPr>
              <w:t xml:space="preserve">ράπεζα </w:t>
            </w:r>
            <w:r w:rsidRPr="00847FDD">
              <w:rPr>
                <w:rFonts w:ascii="Arial Narrow" w:hAnsi="Arial Narrow" w:cs="Arial"/>
                <w:b/>
                <w:bCs/>
                <w:sz w:val="16"/>
                <w:szCs w:val="16"/>
              </w:rPr>
              <w:t>Ε</w:t>
            </w:r>
            <w:r>
              <w:rPr>
                <w:rFonts w:ascii="Arial Narrow" w:hAnsi="Arial Narrow" w:cs="Arial"/>
                <w:b/>
                <w:bCs/>
                <w:sz w:val="16"/>
                <w:szCs w:val="16"/>
              </w:rPr>
              <w:t>λλάδος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sidRPr="00847FDD">
              <w:rPr>
                <w:rFonts w:ascii="Arial Narrow" w:hAnsi="Arial Narrow" w:cs="Arial"/>
                <w:b/>
                <w:bCs/>
                <w:sz w:val="16"/>
                <w:szCs w:val="16"/>
              </w:rPr>
              <w:t>Λ</w:t>
            </w:r>
            <w:r>
              <w:rPr>
                <w:rFonts w:ascii="Arial Narrow" w:hAnsi="Arial Narrow" w:cs="Arial"/>
                <w:b/>
                <w:bCs/>
                <w:sz w:val="16"/>
                <w:szCs w:val="16"/>
              </w:rPr>
              <w:t>οιπά δάνεια</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Pr>
                <w:rFonts w:ascii="Arial Narrow" w:hAnsi="Arial Narrow" w:cs="Arial"/>
                <w:b/>
                <w:bCs/>
                <w:sz w:val="16"/>
                <w:szCs w:val="16"/>
              </w:rPr>
              <w:t>Σύνολο</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71FE0" w:rsidRPr="00847FDD" w:rsidRDefault="00571FE0" w:rsidP="00571FE0">
            <w:pPr>
              <w:jc w:val="center"/>
              <w:rPr>
                <w:rFonts w:ascii="Arial Narrow" w:hAnsi="Arial Narrow" w:cs="Arial"/>
                <w:b/>
                <w:bCs/>
                <w:sz w:val="16"/>
                <w:szCs w:val="16"/>
              </w:rPr>
            </w:pPr>
            <w:r>
              <w:rPr>
                <w:rFonts w:ascii="Arial Narrow" w:hAnsi="Arial Narrow" w:cs="Arial"/>
                <w:b/>
                <w:bCs/>
                <w:sz w:val="16"/>
                <w:szCs w:val="16"/>
              </w:rPr>
              <w:t>Ποσοστό απόσβεσης</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6.802,3</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29.573,2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-17,3</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262,5</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37,0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2,2</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2,4</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36.662,3</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10,05%</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2021</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6.201,3</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503,8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1.869,2</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2.073,8</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375,0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472,3</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16,2</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11.511,4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3,16%</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4.312,2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1.857,0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376,9</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472,3</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9.679,4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2,65%</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2023</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4.906,4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1.297,5</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1.738,0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380,1</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494,7</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11.477,8</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3,15%</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4.250,9</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284,6</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1.738,0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391,0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122,2</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9.431,7</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2,59%</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2025</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3.485,8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1.738,0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406,3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8.291,2</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2,27%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2026</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3.649,0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1.738,0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564,8</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8.612,8</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2,36%</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2027</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2.160,6</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1.738,0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1.371,3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7.930,9</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2,17%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6.346,0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1.832,2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717,4</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11.556,6</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3,17%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2029</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4.164,8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1.832,2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173,3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8.831,3</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2,42%</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5.755,4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1.832,2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734,7</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10.983,4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3,01%</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2031</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129,0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1.832,2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475,9</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5.098,1</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1,40%</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126,2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1.832,2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770,9</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16,1</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5.390,3</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1,48%</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2033</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6.238,1</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1.832,2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473,1</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9,6</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11.198,1</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3,07%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468,3</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2.958,5</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95,8</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8,8</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6.176,5</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1,69%</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2035</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2.644,4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2.975,9</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195,5</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8.460,8</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2,32%</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2036</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166,2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2.993,3</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170,3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5.974,8</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1,64%</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2037</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5.083,7</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3.010,7</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16,0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10.755,4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2,95%</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146,9</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2.707,4</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9,5</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5.508,8</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1,51%</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2039</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135,1</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2.645,0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2.724,8</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9,5</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5.514,4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1,51%</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141,9</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1.938,8</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2.742,2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9,5</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4.832,4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1,32%</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2041</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136,8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571,3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2.763,1</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9,5</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3.480,6</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0,95%</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4.767,4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2.783,9</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7.551,5</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2,07%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2043</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3.624,6</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3.624,9</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0,99%</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3.695,9</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3.696,2</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1,01%</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2045</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3.768,8</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3.769,0</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1,03%</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2046</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3.843,2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3.843,4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1,05%</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2047</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3.919,2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0,3</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3.919,4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1,07%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3.996,8</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0,1</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3.996,9</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1,10%</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2049</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4.076,2</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4.076,2</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1,12%</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3.314,3</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4.160,7</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7.475,0</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2,05%</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2051</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6.216,6</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6.216,6</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1,70%</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6.333,5</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6.333,5</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1,74%</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2053</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6.443,1</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6.443,1</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1,77%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6.565,6</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6.565,6</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1,80%</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2055</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6.690,7</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6.690,7</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1,83%</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2056</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6.819,0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6.819,0</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1,87%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2057</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1.198,7</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6.950,3</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8.149,0</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2,23%</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7.084,7</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7.084,7</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1,94%</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2059</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7.214,8</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7.214,8</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1,98%</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sidRPr="00847FDD">
              <w:rPr>
                <w:rFonts w:ascii="Arial Narrow" w:hAnsi="Arial Narrow" w:cs="Arial"/>
                <w:sz w:val="16"/>
                <w:szCs w:val="16"/>
              </w:rPr>
              <w:t>2060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7.360,4</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7.360,4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2,02%</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2061</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4.071,5</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4.071,5</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1,12%</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2062</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4.193,7</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4.193,7</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1,15%</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2063</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4.319,5</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4.319,5</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1,18%</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2064</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4.449,1</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4.449,1</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1,22%</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2065</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4.582,5</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4.582,5</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1,26%</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2066</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4.720,0</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4.720,0</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1,29%</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2067</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4.861,6</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4.861,6</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1,33%</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2068</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5.007,4</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5.007,4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1,37%</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2069</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5.157,7</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5.157,7</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1,41%</w:t>
            </w:r>
          </w:p>
        </w:tc>
      </w:tr>
      <w:tr w:rsidR="002510DC" w:rsidRPr="00847FDD" w:rsidTr="00571FE0">
        <w:trPr>
          <w:trHeight w:val="215"/>
        </w:trPr>
        <w:tc>
          <w:tcPr>
            <w:tcW w:w="636" w:type="dxa"/>
            <w:tcBorders>
              <w:top w:val="nil"/>
              <w:left w:val="single" w:sz="4" w:space="0" w:color="auto"/>
            </w:tcBorders>
            <w:shd w:val="clear" w:color="auto" w:fill="auto"/>
            <w:noWrap/>
            <w:vAlign w:val="bottom"/>
            <w:hideMark/>
          </w:tcPr>
          <w:p w:rsidR="002510DC" w:rsidRPr="00847FDD" w:rsidRDefault="002510DC" w:rsidP="00571FE0">
            <w:pPr>
              <w:jc w:val="center"/>
              <w:rPr>
                <w:rFonts w:ascii="Arial Narrow" w:hAnsi="Arial Narrow" w:cs="Arial"/>
                <w:sz w:val="16"/>
                <w:szCs w:val="16"/>
              </w:rPr>
            </w:pPr>
            <w:r>
              <w:rPr>
                <w:rFonts w:ascii="Arial Narrow" w:hAnsi="Arial Narrow" w:cs="Arial"/>
                <w:sz w:val="16"/>
                <w:szCs w:val="16"/>
              </w:rPr>
              <w:t>2070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 </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9"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0"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5.312,4</w:t>
            </w:r>
          </w:p>
        </w:tc>
        <w:tc>
          <w:tcPr>
            <w:tcW w:w="992"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51"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708" w:type="dxa"/>
            <w:tcBorders>
              <w:top w:val="nil"/>
            </w:tcBorders>
            <w:shd w:val="clear" w:color="auto" w:fill="auto"/>
            <w:noWrap/>
            <w:vAlign w:val="bottom"/>
            <w:hideMark/>
          </w:tcPr>
          <w:p w:rsidR="002510DC" w:rsidRDefault="002510DC" w:rsidP="002510DC">
            <w:pPr>
              <w:ind w:right="113"/>
              <w:jc w:val="right"/>
              <w:rPr>
                <w:rFonts w:ascii="Arial Narrow" w:hAnsi="Arial Narrow" w:cs="Arial"/>
                <w:sz w:val="16"/>
                <w:szCs w:val="16"/>
              </w:rPr>
            </w:pPr>
            <w:r>
              <w:rPr>
                <w:rFonts w:ascii="Arial Narrow" w:hAnsi="Arial Narrow" w:cs="Arial"/>
                <w:sz w:val="16"/>
                <w:szCs w:val="16"/>
              </w:rPr>
              <w:t>0,0</w:t>
            </w:r>
          </w:p>
        </w:tc>
        <w:tc>
          <w:tcPr>
            <w:tcW w:w="807" w:type="dxa"/>
            <w:tcBorders>
              <w:top w:val="nil"/>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5.312,4</w:t>
            </w:r>
          </w:p>
        </w:tc>
        <w:tc>
          <w:tcPr>
            <w:tcW w:w="876" w:type="dxa"/>
            <w:tcBorders>
              <w:top w:val="nil"/>
              <w:right w:val="single" w:sz="4" w:space="0" w:color="auto"/>
            </w:tcBorders>
            <w:shd w:val="clear" w:color="auto" w:fill="auto"/>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1,46%</w:t>
            </w:r>
          </w:p>
        </w:tc>
      </w:tr>
      <w:tr w:rsidR="002510DC" w:rsidRPr="00847FDD" w:rsidTr="00571FE0">
        <w:trPr>
          <w:trHeight w:val="215"/>
        </w:trPr>
        <w:tc>
          <w:tcPr>
            <w:tcW w:w="636" w:type="dxa"/>
            <w:tcBorders>
              <w:top w:val="nil"/>
              <w:left w:val="single" w:sz="4" w:space="0" w:color="auto"/>
              <w:bottom w:val="single" w:sz="4" w:space="0" w:color="auto"/>
            </w:tcBorders>
            <w:shd w:val="clear" w:color="auto" w:fill="D9D9D9" w:themeFill="background1" w:themeFillShade="D9"/>
            <w:noWrap/>
            <w:vAlign w:val="bottom"/>
            <w:hideMark/>
          </w:tcPr>
          <w:p w:rsidR="002510DC" w:rsidRPr="00847FDD" w:rsidRDefault="002510DC" w:rsidP="00571FE0">
            <w:pPr>
              <w:rPr>
                <w:rFonts w:ascii="Arial Narrow" w:hAnsi="Arial Narrow" w:cs="Arial"/>
                <w:b/>
                <w:bCs/>
                <w:sz w:val="16"/>
                <w:szCs w:val="16"/>
              </w:rPr>
            </w:pPr>
            <w:r w:rsidRPr="00847FDD">
              <w:rPr>
                <w:rFonts w:ascii="Arial Narrow" w:hAnsi="Arial Narrow" w:cs="Arial"/>
                <w:b/>
                <w:bCs/>
                <w:sz w:val="16"/>
                <w:szCs w:val="16"/>
              </w:rPr>
              <w:t>Σ</w:t>
            </w:r>
            <w:r>
              <w:rPr>
                <w:rFonts w:ascii="Arial Narrow" w:hAnsi="Arial Narrow" w:cs="Arial"/>
                <w:b/>
                <w:bCs/>
                <w:sz w:val="16"/>
                <w:szCs w:val="16"/>
              </w:rPr>
              <w:t>ύνολο</w:t>
            </w:r>
          </w:p>
        </w:tc>
        <w:tc>
          <w:tcPr>
            <w:tcW w:w="709"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13.003,6</w:t>
            </w:r>
          </w:p>
        </w:tc>
        <w:tc>
          <w:tcPr>
            <w:tcW w:w="850"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29.573,2</w:t>
            </w:r>
          </w:p>
        </w:tc>
        <w:tc>
          <w:tcPr>
            <w:tcW w:w="709"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64.231,9</w:t>
            </w:r>
          </w:p>
        </w:tc>
        <w:tc>
          <w:tcPr>
            <w:tcW w:w="709"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5.291,1</w:t>
            </w:r>
          </w:p>
        </w:tc>
        <w:tc>
          <w:tcPr>
            <w:tcW w:w="850"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52.456,3</w:t>
            </w:r>
          </w:p>
        </w:tc>
        <w:tc>
          <w:tcPr>
            <w:tcW w:w="851"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190.782,3</w:t>
            </w:r>
          </w:p>
        </w:tc>
        <w:tc>
          <w:tcPr>
            <w:tcW w:w="992"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7.765,0</w:t>
            </w:r>
          </w:p>
        </w:tc>
        <w:tc>
          <w:tcPr>
            <w:tcW w:w="851"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1.441,5</w:t>
            </w:r>
          </w:p>
        </w:tc>
        <w:tc>
          <w:tcPr>
            <w:tcW w:w="708"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319,7</w:t>
            </w:r>
          </w:p>
        </w:tc>
        <w:tc>
          <w:tcPr>
            <w:tcW w:w="807" w:type="dxa"/>
            <w:tcBorders>
              <w:top w:val="nil"/>
              <w:bottom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364.864,6</w:t>
            </w:r>
          </w:p>
        </w:tc>
        <w:tc>
          <w:tcPr>
            <w:tcW w:w="876" w:type="dxa"/>
            <w:tcBorders>
              <w:top w:val="nil"/>
              <w:bottom w:val="single" w:sz="4" w:space="0" w:color="auto"/>
              <w:right w:val="single" w:sz="4" w:space="0" w:color="auto"/>
            </w:tcBorders>
            <w:shd w:val="clear" w:color="auto" w:fill="D9D9D9" w:themeFill="background1" w:themeFillShade="D9"/>
            <w:noWrap/>
            <w:vAlign w:val="bottom"/>
            <w:hideMark/>
          </w:tcPr>
          <w:p w:rsidR="002510DC" w:rsidRDefault="002510DC" w:rsidP="002510DC">
            <w:pPr>
              <w:ind w:right="113"/>
              <w:jc w:val="right"/>
              <w:rPr>
                <w:rFonts w:ascii="Arial Narrow" w:hAnsi="Arial Narrow" w:cs="Arial"/>
                <w:b/>
                <w:bCs/>
                <w:sz w:val="16"/>
                <w:szCs w:val="16"/>
              </w:rPr>
            </w:pPr>
            <w:r>
              <w:rPr>
                <w:rFonts w:ascii="Arial Narrow" w:hAnsi="Arial Narrow" w:cs="Arial"/>
                <w:b/>
                <w:bCs/>
                <w:sz w:val="16"/>
                <w:szCs w:val="16"/>
              </w:rPr>
              <w:t>100,00%</w:t>
            </w:r>
          </w:p>
        </w:tc>
      </w:tr>
    </w:tbl>
    <w:p w:rsidR="00571FE0" w:rsidRDefault="00571FE0" w:rsidP="00571FE0">
      <w:pPr>
        <w:tabs>
          <w:tab w:val="left" w:pos="180"/>
        </w:tabs>
        <w:jc w:val="both"/>
        <w:rPr>
          <w:sz w:val="22"/>
          <w:szCs w:val="22"/>
        </w:rPr>
      </w:pPr>
    </w:p>
    <w:p w:rsidR="00571FE0" w:rsidRDefault="00571FE0" w:rsidP="00571FE0">
      <w:pPr>
        <w:rPr>
          <w:sz w:val="22"/>
          <w:szCs w:val="22"/>
        </w:rPr>
      </w:pPr>
      <w:r>
        <w:rPr>
          <w:sz w:val="22"/>
          <w:szCs w:val="22"/>
        </w:rPr>
        <w:br w:type="page"/>
      </w:r>
    </w:p>
    <w:tbl>
      <w:tblPr>
        <w:tblW w:w="0" w:type="auto"/>
        <w:tblBorders>
          <w:insideV w:val="single" w:sz="4" w:space="0" w:color="auto"/>
        </w:tblBorders>
        <w:tblLook w:val="00A0"/>
      </w:tblPr>
      <w:tblGrid>
        <w:gridCol w:w="9287"/>
      </w:tblGrid>
      <w:tr w:rsidR="00571FE0" w:rsidRPr="0015043C" w:rsidTr="00571FE0">
        <w:tc>
          <w:tcPr>
            <w:tcW w:w="9287" w:type="dxa"/>
            <w:shd w:val="clear" w:color="auto" w:fill="404040" w:themeFill="text1" w:themeFillTint="BF"/>
          </w:tcPr>
          <w:p w:rsidR="00571FE0" w:rsidRPr="0015043C" w:rsidRDefault="00571FE0" w:rsidP="00571FE0">
            <w:pPr>
              <w:pStyle w:val="a6"/>
              <w:tabs>
                <w:tab w:val="left" w:pos="4608"/>
                <w:tab w:val="left" w:pos="5508"/>
                <w:tab w:val="left" w:pos="6588"/>
              </w:tabs>
              <w:spacing w:before="120"/>
              <w:jc w:val="center"/>
              <w:rPr>
                <w:rFonts w:ascii="Arial Narrow" w:hAnsi="Arial Narrow" w:cs="Times New Roman"/>
                <w:b/>
                <w:color w:val="FFFFFF"/>
                <w:sz w:val="24"/>
              </w:rPr>
            </w:pPr>
            <w:r>
              <w:rPr>
                <w:rFonts w:ascii="Arial Narrow" w:hAnsi="Arial Narrow" w:cs="Times New Roman"/>
                <w:b/>
                <w:color w:val="FFFFFF"/>
                <w:sz w:val="24"/>
              </w:rPr>
              <w:lastRenderedPageBreak/>
              <w:t xml:space="preserve">Διάγραμμα </w:t>
            </w:r>
            <w:r w:rsidRPr="00707F23">
              <w:rPr>
                <w:rFonts w:ascii="Arial Narrow" w:hAnsi="Arial Narrow" w:cs="Times New Roman"/>
                <w:b/>
                <w:color w:val="FFFFFF"/>
                <w:sz w:val="24"/>
              </w:rPr>
              <w:t>4</w:t>
            </w:r>
            <w:r>
              <w:rPr>
                <w:rFonts w:ascii="Arial Narrow" w:hAnsi="Arial Narrow" w:cs="Times New Roman"/>
                <w:b/>
                <w:color w:val="FFFFFF"/>
                <w:sz w:val="24"/>
              </w:rPr>
              <w:t xml:space="preserve">.1 </w:t>
            </w:r>
            <w:r w:rsidRPr="0015043C">
              <w:rPr>
                <w:rFonts w:ascii="Arial Narrow" w:hAnsi="Arial Narrow" w:cs="Times New Roman"/>
                <w:b/>
                <w:color w:val="FFFFFF"/>
                <w:sz w:val="24"/>
              </w:rPr>
              <w:t xml:space="preserve"> Χρονοδιάγραμμα λήξης χρέους της Κεντρικής </w:t>
            </w:r>
            <w:r>
              <w:rPr>
                <w:rFonts w:ascii="Arial Narrow" w:hAnsi="Arial Narrow" w:cs="Times New Roman"/>
                <w:b/>
                <w:color w:val="FFFFFF"/>
                <w:sz w:val="24"/>
              </w:rPr>
              <w:t>Διοίκησης</w:t>
            </w:r>
          </w:p>
          <w:p w:rsidR="00571FE0" w:rsidRPr="0091419D" w:rsidRDefault="00571FE0" w:rsidP="00571FE0">
            <w:pPr>
              <w:jc w:val="center"/>
              <w:rPr>
                <w:rFonts w:ascii="Arial Narrow" w:hAnsi="Arial Narrow"/>
                <w:b/>
                <w:color w:val="FFFFFF"/>
                <w:lang w:val="en-US"/>
              </w:rPr>
            </w:pPr>
            <w:r>
              <w:rPr>
                <w:rFonts w:ascii="Arial Narrow" w:hAnsi="Arial Narrow"/>
                <w:b/>
                <w:color w:val="FFFFFF"/>
              </w:rPr>
              <w:t>την 3</w:t>
            </w:r>
            <w:r w:rsidRPr="0099665D">
              <w:rPr>
                <w:rFonts w:ascii="Arial Narrow" w:hAnsi="Arial Narrow"/>
                <w:b/>
                <w:color w:val="FFFFFF"/>
              </w:rPr>
              <w:t>0/9</w:t>
            </w:r>
            <w:r w:rsidR="0091419D">
              <w:rPr>
                <w:rFonts w:ascii="Arial Narrow" w:hAnsi="Arial Narrow"/>
                <w:b/>
                <w:color w:val="FFFFFF"/>
              </w:rPr>
              <w:t>/20</w:t>
            </w:r>
            <w:r w:rsidR="0091419D">
              <w:rPr>
                <w:rFonts w:ascii="Arial Narrow" w:hAnsi="Arial Narrow"/>
                <w:b/>
                <w:color w:val="FFFFFF"/>
                <w:lang w:val="en-US"/>
              </w:rPr>
              <w:t>20</w:t>
            </w:r>
          </w:p>
          <w:p w:rsidR="00571FE0" w:rsidRPr="0015043C" w:rsidRDefault="00571FE0" w:rsidP="00571FE0">
            <w:pPr>
              <w:spacing w:after="120"/>
              <w:jc w:val="center"/>
              <w:rPr>
                <w:sz w:val="22"/>
                <w:szCs w:val="22"/>
              </w:rPr>
            </w:pPr>
            <w:r w:rsidRPr="0015043C">
              <w:rPr>
                <w:rFonts w:ascii="Arial Narrow" w:hAnsi="Arial Narrow"/>
                <w:b/>
                <w:color w:val="FFFFFF"/>
                <w:szCs w:val="16"/>
              </w:rPr>
              <w:t>(σε εκατ. ευρώ)</w:t>
            </w:r>
          </w:p>
        </w:tc>
      </w:tr>
      <w:tr w:rsidR="00571FE0" w:rsidRPr="0015043C" w:rsidTr="00571FE0">
        <w:tc>
          <w:tcPr>
            <w:tcW w:w="9287" w:type="dxa"/>
          </w:tcPr>
          <w:p w:rsidR="00571FE0" w:rsidRPr="0015043C" w:rsidRDefault="00A00887" w:rsidP="00571FE0">
            <w:pPr>
              <w:pStyle w:val="a6"/>
              <w:tabs>
                <w:tab w:val="left" w:pos="4608"/>
                <w:tab w:val="left" w:pos="5508"/>
                <w:tab w:val="left" w:pos="6588"/>
              </w:tabs>
              <w:spacing w:before="60" w:after="60"/>
              <w:jc w:val="center"/>
              <w:rPr>
                <w:rFonts w:ascii="Arial Narrow" w:hAnsi="Arial Narrow" w:cs="Times New Roman"/>
                <w:b/>
                <w:color w:val="FFFFFF"/>
                <w:sz w:val="24"/>
              </w:rPr>
            </w:pPr>
            <w:r w:rsidRPr="00A00887">
              <w:rPr>
                <w:rFonts w:ascii="Arial Narrow" w:hAnsi="Arial Narrow" w:cs="Times New Roman"/>
                <w:b/>
                <w:noProof/>
                <w:color w:val="FFFFFF"/>
                <w:sz w:val="24"/>
              </w:rPr>
              <w:drawing>
                <wp:inline distT="0" distB="0" distL="0" distR="0">
                  <wp:extent cx="5486400" cy="2332355"/>
                  <wp:effectExtent l="0" t="0" r="0" b="0"/>
                  <wp:docPr id="10"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571FE0" w:rsidRPr="0015043C" w:rsidRDefault="00571FE0" w:rsidP="00571FE0">
      <w:pPr>
        <w:tabs>
          <w:tab w:val="left" w:pos="4608"/>
          <w:tab w:val="left" w:pos="5508"/>
          <w:tab w:val="left" w:pos="6588"/>
        </w:tabs>
        <w:ind w:left="180"/>
        <w:rPr>
          <w:rFonts w:ascii="Arial Narrow" w:hAnsi="Arial Narrow"/>
          <w:sz w:val="16"/>
          <w:szCs w:val="16"/>
        </w:rPr>
      </w:pPr>
      <w:r>
        <w:rPr>
          <w:rFonts w:ascii="Arial Narrow" w:hAnsi="Arial Narrow"/>
          <w:sz w:val="16"/>
          <w:szCs w:val="16"/>
        </w:rPr>
        <w:t xml:space="preserve">    </w:t>
      </w:r>
      <w:r w:rsidRPr="0015043C">
        <w:rPr>
          <w:rFonts w:ascii="Arial Narrow" w:hAnsi="Arial Narrow"/>
          <w:sz w:val="16"/>
          <w:szCs w:val="16"/>
        </w:rPr>
        <w:t xml:space="preserve">Πηγή:  </w:t>
      </w:r>
      <w:r>
        <w:rPr>
          <w:rFonts w:ascii="Arial Narrow" w:hAnsi="Arial Narrow"/>
          <w:sz w:val="16"/>
          <w:szCs w:val="16"/>
        </w:rPr>
        <w:t>ΟΔΔΗΧ</w:t>
      </w:r>
    </w:p>
    <w:p w:rsidR="00571FE0" w:rsidRPr="00847FDD" w:rsidRDefault="00571FE0" w:rsidP="00571FE0">
      <w:pPr>
        <w:tabs>
          <w:tab w:val="left" w:pos="180"/>
        </w:tabs>
        <w:jc w:val="both"/>
        <w:rPr>
          <w:sz w:val="22"/>
          <w:szCs w:val="22"/>
        </w:rPr>
      </w:pPr>
    </w:p>
    <w:p w:rsidR="00571FE0" w:rsidRDefault="00571FE0" w:rsidP="00571FE0">
      <w:pPr>
        <w:jc w:val="both"/>
        <w:rPr>
          <w:sz w:val="22"/>
          <w:szCs w:val="22"/>
        </w:rPr>
      </w:pPr>
    </w:p>
    <w:p w:rsidR="00571FE0" w:rsidRPr="00E3344E" w:rsidRDefault="00A00887" w:rsidP="00571FE0">
      <w:pPr>
        <w:jc w:val="both"/>
        <w:rPr>
          <w:sz w:val="22"/>
          <w:szCs w:val="22"/>
        </w:rPr>
      </w:pPr>
      <w:r>
        <w:rPr>
          <w:sz w:val="22"/>
          <w:szCs w:val="22"/>
        </w:rPr>
        <w:t>Στις 30/09/20</w:t>
      </w:r>
      <w:r w:rsidRPr="00A00887">
        <w:rPr>
          <w:sz w:val="22"/>
          <w:szCs w:val="22"/>
        </w:rPr>
        <w:t xml:space="preserve">20 </w:t>
      </w:r>
      <w:r w:rsidR="00571FE0" w:rsidRPr="00E3344E">
        <w:rPr>
          <w:sz w:val="22"/>
          <w:szCs w:val="22"/>
        </w:rPr>
        <w:t>το ύψος των Ομολόγων</w:t>
      </w:r>
      <w:r w:rsidR="00571FE0">
        <w:rPr>
          <w:sz w:val="22"/>
          <w:szCs w:val="22"/>
        </w:rPr>
        <w:t xml:space="preserve"> Εσωτερικού</w:t>
      </w:r>
      <w:r w:rsidR="00571FE0" w:rsidRPr="00E3344E">
        <w:rPr>
          <w:sz w:val="22"/>
          <w:szCs w:val="22"/>
        </w:rPr>
        <w:t xml:space="preserve"> του Ελληνικού Δημοσίου περιορίστηκε στο 1</w:t>
      </w:r>
      <w:r w:rsidRPr="00A00887">
        <w:rPr>
          <w:sz w:val="22"/>
          <w:szCs w:val="22"/>
        </w:rPr>
        <w:t>7,1</w:t>
      </w:r>
      <w:r w:rsidR="00571FE0" w:rsidRPr="00E3344E">
        <w:rPr>
          <w:sz w:val="22"/>
          <w:szCs w:val="22"/>
        </w:rPr>
        <w:t xml:space="preserve">% του χρέους Κεντρικής Διοίκησης (έναντι 91% το 2009) και αντικαταστάθηκε με δάνεια που ελήφθησαν από το Μηχανισμό Στήριξης, τα οποία αποτελούν πλέον το </w:t>
      </w:r>
      <w:r w:rsidRPr="00A00887">
        <w:rPr>
          <w:sz w:val="22"/>
          <w:szCs w:val="22"/>
        </w:rPr>
        <w:t>68,1</w:t>
      </w:r>
      <w:r w:rsidR="00571FE0" w:rsidRPr="00E3344E">
        <w:rPr>
          <w:sz w:val="22"/>
          <w:szCs w:val="22"/>
        </w:rPr>
        <w:t>% του χρέους Κεντρικής Διοίκησης (διάγραμμα 4.2).</w:t>
      </w:r>
    </w:p>
    <w:p w:rsidR="00571FE0" w:rsidRDefault="00571FE0" w:rsidP="00571FE0">
      <w:pPr>
        <w:jc w:val="both"/>
        <w:rPr>
          <w:sz w:val="22"/>
          <w:szCs w:val="22"/>
        </w:rPr>
      </w:pPr>
    </w:p>
    <w:tbl>
      <w:tblPr>
        <w:tblW w:w="9288" w:type="dxa"/>
        <w:tblBorders>
          <w:insideV w:val="single" w:sz="4" w:space="0" w:color="auto"/>
        </w:tblBorders>
        <w:tblLook w:val="00A0"/>
      </w:tblPr>
      <w:tblGrid>
        <w:gridCol w:w="9288"/>
      </w:tblGrid>
      <w:tr w:rsidR="00571FE0" w:rsidRPr="0015043C" w:rsidTr="00571FE0">
        <w:trPr>
          <w:trHeight w:val="476"/>
        </w:trPr>
        <w:tc>
          <w:tcPr>
            <w:tcW w:w="9288" w:type="dxa"/>
            <w:shd w:val="clear" w:color="auto" w:fill="404040" w:themeFill="text1" w:themeFillTint="BF"/>
          </w:tcPr>
          <w:p w:rsidR="00571FE0" w:rsidRPr="0015043C" w:rsidRDefault="00571FE0" w:rsidP="00571FE0">
            <w:pPr>
              <w:spacing w:before="120"/>
              <w:jc w:val="center"/>
              <w:rPr>
                <w:rFonts w:ascii="Arial Narrow" w:hAnsi="Arial Narrow"/>
                <w:b/>
                <w:color w:val="FFFFFF"/>
              </w:rPr>
            </w:pPr>
            <w:r w:rsidRPr="0015043C">
              <w:rPr>
                <w:rFonts w:ascii="Arial Narrow" w:hAnsi="Arial Narrow"/>
                <w:b/>
                <w:color w:val="FFFFFF"/>
              </w:rPr>
              <w:t xml:space="preserve">Διάγραμμα </w:t>
            </w:r>
            <w:r>
              <w:rPr>
                <w:rFonts w:ascii="Arial Narrow" w:hAnsi="Arial Narrow"/>
                <w:b/>
                <w:color w:val="FFFFFF"/>
              </w:rPr>
              <w:t>4.</w:t>
            </w:r>
            <w:r w:rsidRPr="005F24E1">
              <w:rPr>
                <w:rFonts w:ascii="Arial Narrow" w:hAnsi="Arial Narrow"/>
                <w:b/>
                <w:color w:val="FFFFFF"/>
              </w:rPr>
              <w:t>2</w:t>
            </w:r>
            <w:r w:rsidRPr="0015043C">
              <w:rPr>
                <w:rFonts w:ascii="Arial Narrow" w:hAnsi="Arial Narrow"/>
                <w:b/>
                <w:color w:val="FFFFFF"/>
              </w:rPr>
              <w:t xml:space="preserve">  Σύνθεση χρέους Κεντρικής </w:t>
            </w:r>
            <w:r>
              <w:rPr>
                <w:rFonts w:ascii="Arial Narrow" w:hAnsi="Arial Narrow"/>
                <w:b/>
                <w:color w:val="FFFFFF"/>
              </w:rPr>
              <w:t>Διοίκησης</w:t>
            </w:r>
          </w:p>
          <w:p w:rsidR="00571FE0" w:rsidRPr="008A23BD" w:rsidRDefault="00571FE0" w:rsidP="00571FE0">
            <w:pPr>
              <w:spacing w:after="120"/>
              <w:jc w:val="center"/>
              <w:rPr>
                <w:sz w:val="22"/>
                <w:szCs w:val="22"/>
              </w:rPr>
            </w:pPr>
            <w:r w:rsidRPr="0015043C">
              <w:rPr>
                <w:rFonts w:ascii="Arial Narrow" w:hAnsi="Arial Narrow"/>
                <w:b/>
                <w:color w:val="FFFFFF"/>
              </w:rPr>
              <w:t>την 3</w:t>
            </w:r>
            <w:r w:rsidRPr="005F24E1">
              <w:rPr>
                <w:rFonts w:ascii="Arial Narrow" w:hAnsi="Arial Narrow"/>
                <w:b/>
                <w:color w:val="FFFFFF"/>
              </w:rPr>
              <w:t>0</w:t>
            </w:r>
            <w:r w:rsidRPr="0015043C">
              <w:rPr>
                <w:rFonts w:ascii="Arial Narrow" w:hAnsi="Arial Narrow"/>
                <w:b/>
                <w:color w:val="FFFFFF"/>
              </w:rPr>
              <w:t>/</w:t>
            </w:r>
            <w:r>
              <w:rPr>
                <w:rFonts w:ascii="Arial Narrow" w:hAnsi="Arial Narrow"/>
                <w:b/>
                <w:color w:val="FFFFFF"/>
              </w:rPr>
              <w:t>0</w:t>
            </w:r>
            <w:r w:rsidRPr="005F24E1">
              <w:rPr>
                <w:rFonts w:ascii="Arial Narrow" w:hAnsi="Arial Narrow"/>
                <w:b/>
                <w:color w:val="FFFFFF"/>
              </w:rPr>
              <w:t>9</w:t>
            </w:r>
            <w:r w:rsidRPr="0015043C">
              <w:rPr>
                <w:rFonts w:ascii="Arial Narrow" w:hAnsi="Arial Narrow"/>
                <w:b/>
                <w:color w:val="FFFFFF"/>
              </w:rPr>
              <w:t>/20</w:t>
            </w:r>
            <w:r w:rsidR="00A00887" w:rsidRPr="008A23BD">
              <w:rPr>
                <w:rFonts w:ascii="Arial Narrow" w:hAnsi="Arial Narrow"/>
                <w:b/>
                <w:color w:val="FFFFFF"/>
              </w:rPr>
              <w:t>20</w:t>
            </w:r>
          </w:p>
        </w:tc>
      </w:tr>
      <w:tr w:rsidR="00571FE0" w:rsidRPr="0015043C" w:rsidTr="00571FE0">
        <w:tc>
          <w:tcPr>
            <w:tcW w:w="9288" w:type="dxa"/>
          </w:tcPr>
          <w:p w:rsidR="00571FE0" w:rsidRPr="0015043C" w:rsidRDefault="00C00583" w:rsidP="00571FE0">
            <w:pPr>
              <w:jc w:val="center"/>
              <w:rPr>
                <w:sz w:val="22"/>
                <w:szCs w:val="22"/>
              </w:rPr>
            </w:pPr>
            <w:r w:rsidRPr="00C00583">
              <w:rPr>
                <w:noProof/>
                <w:sz w:val="22"/>
                <w:szCs w:val="22"/>
              </w:rPr>
              <w:drawing>
                <wp:inline distT="0" distB="0" distL="0" distR="0">
                  <wp:extent cx="5314950" cy="2997200"/>
                  <wp:effectExtent l="19050" t="0" r="0" b="0"/>
                  <wp:docPr id="11"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571FE0" w:rsidRPr="0015043C" w:rsidRDefault="00571FE0" w:rsidP="00571FE0">
      <w:pPr>
        <w:jc w:val="both"/>
        <w:rPr>
          <w:szCs w:val="22"/>
        </w:rPr>
      </w:pPr>
      <w:r>
        <w:rPr>
          <w:rFonts w:ascii="Arial Narrow" w:hAnsi="Arial Narrow"/>
          <w:sz w:val="16"/>
          <w:szCs w:val="16"/>
        </w:rPr>
        <w:t>Π</w:t>
      </w:r>
      <w:r w:rsidRPr="0015043C">
        <w:rPr>
          <w:rFonts w:ascii="Arial Narrow" w:hAnsi="Arial Narrow"/>
          <w:sz w:val="16"/>
          <w:szCs w:val="16"/>
        </w:rPr>
        <w:t xml:space="preserve">ηγή:  </w:t>
      </w:r>
      <w:r>
        <w:rPr>
          <w:rFonts w:ascii="Arial Narrow" w:hAnsi="Arial Narrow"/>
          <w:sz w:val="16"/>
          <w:szCs w:val="16"/>
        </w:rPr>
        <w:t>ΟΔΔΗΧ</w:t>
      </w:r>
    </w:p>
    <w:p w:rsidR="00571FE0" w:rsidRDefault="00571FE0" w:rsidP="00571FE0">
      <w:pPr>
        <w:jc w:val="both"/>
        <w:rPr>
          <w:sz w:val="22"/>
        </w:rPr>
      </w:pPr>
    </w:p>
    <w:p w:rsidR="00571FE0" w:rsidRPr="0015043C" w:rsidRDefault="00571FE0" w:rsidP="00571FE0">
      <w:pPr>
        <w:jc w:val="both"/>
        <w:rPr>
          <w:sz w:val="22"/>
        </w:rPr>
      </w:pPr>
    </w:p>
    <w:p w:rsidR="00571FE0" w:rsidRDefault="00571FE0" w:rsidP="00571FE0">
      <w:pPr>
        <w:jc w:val="both"/>
        <w:rPr>
          <w:sz w:val="22"/>
        </w:rPr>
      </w:pPr>
      <w:r w:rsidRPr="00510ABA">
        <w:rPr>
          <w:sz w:val="22"/>
        </w:rPr>
        <w:t xml:space="preserve">Η μέση υπολειπόμενη φυσική διάρκεια του χρέους της Κεντρικής Διοίκησης </w:t>
      </w:r>
      <w:r>
        <w:rPr>
          <w:sz w:val="22"/>
        </w:rPr>
        <w:t>ήταν 6,3</w:t>
      </w:r>
      <w:r w:rsidR="008A23BD">
        <w:rPr>
          <w:sz w:val="22"/>
        </w:rPr>
        <w:t xml:space="preserve"> έτη το 2011, ενώ στις 30/9/20</w:t>
      </w:r>
      <w:r w:rsidR="008A23BD" w:rsidRPr="008A23BD">
        <w:rPr>
          <w:sz w:val="22"/>
        </w:rPr>
        <w:t>20</w:t>
      </w:r>
      <w:r>
        <w:rPr>
          <w:sz w:val="22"/>
        </w:rPr>
        <w:t xml:space="preserve"> έχει υπερτριπλασιαστεί και διαμορφώ</w:t>
      </w:r>
      <w:r w:rsidR="008A23BD">
        <w:rPr>
          <w:sz w:val="22"/>
        </w:rPr>
        <w:t>νεται</w:t>
      </w:r>
      <w:r>
        <w:rPr>
          <w:sz w:val="22"/>
        </w:rPr>
        <w:t xml:space="preserve"> στα </w:t>
      </w:r>
      <w:r w:rsidR="008A23BD">
        <w:rPr>
          <w:sz w:val="22"/>
        </w:rPr>
        <w:t>19,90</w:t>
      </w:r>
      <w:r>
        <w:rPr>
          <w:sz w:val="22"/>
        </w:rPr>
        <w:t xml:space="preserve"> έτη</w:t>
      </w:r>
      <w:r>
        <w:rPr>
          <w:bCs/>
          <w:sz w:val="22"/>
        </w:rPr>
        <w:t xml:space="preserve"> </w:t>
      </w:r>
      <w:r>
        <w:rPr>
          <w:sz w:val="22"/>
        </w:rPr>
        <w:t>(πίνακας 4.5</w:t>
      </w:r>
      <w:r w:rsidRPr="00510ABA">
        <w:rPr>
          <w:sz w:val="22"/>
        </w:rPr>
        <w:t xml:space="preserve">). </w:t>
      </w:r>
    </w:p>
    <w:p w:rsidR="00571FE0" w:rsidRPr="00510ABA" w:rsidRDefault="00571FE0" w:rsidP="00571FE0">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440"/>
        <w:gridCol w:w="1623"/>
        <w:gridCol w:w="1299"/>
      </w:tblGrid>
      <w:tr w:rsidR="00571FE0" w:rsidRPr="0015043C" w:rsidTr="00571FE0">
        <w:trPr>
          <w:jc w:val="center"/>
        </w:trPr>
        <w:tc>
          <w:tcPr>
            <w:tcW w:w="6134" w:type="dxa"/>
            <w:gridSpan w:val="4"/>
            <w:tcBorders>
              <w:bottom w:val="nil"/>
            </w:tcBorders>
            <w:shd w:val="clear" w:color="auto" w:fill="404040" w:themeFill="text1" w:themeFillTint="BF"/>
            <w:tcMar>
              <w:left w:w="28" w:type="dxa"/>
              <w:right w:w="28" w:type="dxa"/>
            </w:tcMar>
          </w:tcPr>
          <w:p w:rsidR="00571FE0" w:rsidRPr="0015043C" w:rsidRDefault="00571FE0" w:rsidP="00571FE0">
            <w:pPr>
              <w:autoSpaceDE w:val="0"/>
              <w:autoSpaceDN w:val="0"/>
              <w:adjustRightInd w:val="0"/>
              <w:spacing w:before="120"/>
              <w:jc w:val="center"/>
              <w:rPr>
                <w:rFonts w:ascii="Arial Narrow" w:hAnsi="Arial Narrow" w:cs="TimesNewRoman,Bold+1"/>
                <w:b/>
                <w:bCs/>
                <w:color w:val="FFFFFF"/>
                <w:szCs w:val="22"/>
              </w:rPr>
            </w:pPr>
            <w:r w:rsidRPr="0015043C">
              <w:rPr>
                <w:rFonts w:ascii="Arial Narrow" w:hAnsi="Arial Narrow" w:cs="TimesNewRoman,Bold+1"/>
                <w:b/>
                <w:bCs/>
                <w:color w:val="FFFFFF"/>
                <w:szCs w:val="22"/>
              </w:rPr>
              <w:lastRenderedPageBreak/>
              <w:t xml:space="preserve">Πίνακας </w:t>
            </w:r>
            <w:r w:rsidRPr="00392857">
              <w:rPr>
                <w:rFonts w:ascii="Arial Narrow" w:hAnsi="Arial Narrow" w:cs="TimesNewRoman,Bold"/>
                <w:b/>
                <w:bCs/>
                <w:color w:val="FFFFFF"/>
                <w:szCs w:val="22"/>
              </w:rPr>
              <w:t>4</w:t>
            </w:r>
            <w:r>
              <w:rPr>
                <w:rFonts w:ascii="Arial Narrow" w:hAnsi="Arial Narrow" w:cs="TimesNewRoman,Bold"/>
                <w:b/>
                <w:bCs/>
                <w:color w:val="FFFFFF"/>
                <w:szCs w:val="22"/>
              </w:rPr>
              <w:t>.5</w:t>
            </w:r>
            <w:r w:rsidRPr="0015043C">
              <w:rPr>
                <w:rFonts w:ascii="Arial Narrow" w:hAnsi="Arial Narrow" w:cs="TimesNewRoman,Bold"/>
                <w:b/>
                <w:bCs/>
                <w:color w:val="FFFFFF"/>
                <w:szCs w:val="22"/>
              </w:rPr>
              <w:t xml:space="preserve">   </w:t>
            </w:r>
            <w:r w:rsidRPr="0015043C">
              <w:rPr>
                <w:rFonts w:ascii="Arial Narrow" w:hAnsi="Arial Narrow" w:cs="TimesNewRoman,Bold+1"/>
                <w:b/>
                <w:bCs/>
                <w:color w:val="FFFFFF"/>
                <w:szCs w:val="22"/>
              </w:rPr>
              <w:t>Μέση υπολειπόμενη φυσική</w:t>
            </w:r>
          </w:p>
          <w:p w:rsidR="00571FE0" w:rsidRPr="0015043C" w:rsidRDefault="00571FE0" w:rsidP="00571FE0">
            <w:pPr>
              <w:autoSpaceDE w:val="0"/>
              <w:autoSpaceDN w:val="0"/>
              <w:adjustRightInd w:val="0"/>
              <w:spacing w:after="120"/>
              <w:jc w:val="center"/>
              <w:rPr>
                <w:rFonts w:ascii="Arial Narrow" w:hAnsi="Arial Narrow" w:cs="TimesNewRoman,Bold"/>
                <w:b/>
                <w:bCs/>
                <w:color w:val="FFFFFF"/>
                <w:sz w:val="22"/>
                <w:szCs w:val="22"/>
              </w:rPr>
            </w:pPr>
            <w:r w:rsidRPr="0015043C">
              <w:rPr>
                <w:rFonts w:ascii="Arial Narrow" w:hAnsi="Arial Narrow" w:cs="TimesNewRoman,Bold+1"/>
                <w:b/>
                <w:bCs/>
                <w:color w:val="FFFFFF"/>
                <w:szCs w:val="22"/>
              </w:rPr>
              <w:t xml:space="preserve">διάρκεια χρέους Κεντρικής </w:t>
            </w:r>
            <w:r>
              <w:rPr>
                <w:rFonts w:ascii="Arial Narrow" w:hAnsi="Arial Narrow" w:cs="TimesNewRoman,Bold+1"/>
                <w:b/>
                <w:bCs/>
                <w:color w:val="FFFFFF"/>
                <w:szCs w:val="22"/>
              </w:rPr>
              <w:t>Διοίκησης</w:t>
            </w:r>
          </w:p>
        </w:tc>
      </w:tr>
      <w:tr w:rsidR="00571FE0" w:rsidRPr="0015043C" w:rsidTr="00571FE0">
        <w:trPr>
          <w:jc w:val="center"/>
        </w:trPr>
        <w:tc>
          <w:tcPr>
            <w:tcW w:w="1772" w:type="dxa"/>
            <w:tcBorders>
              <w:top w:val="nil"/>
              <w:bottom w:val="single" w:sz="4" w:space="0" w:color="auto"/>
              <w:right w:val="nil"/>
            </w:tcBorders>
            <w:tcMar>
              <w:left w:w="28" w:type="dxa"/>
              <w:right w:w="28" w:type="dxa"/>
            </w:tcMar>
          </w:tcPr>
          <w:p w:rsidR="00571FE0" w:rsidRPr="0015043C" w:rsidRDefault="00571FE0" w:rsidP="00571FE0">
            <w:pPr>
              <w:autoSpaceDE w:val="0"/>
              <w:autoSpaceDN w:val="0"/>
              <w:adjustRightInd w:val="0"/>
              <w:jc w:val="center"/>
              <w:rPr>
                <w:rFonts w:ascii="Arial Narrow" w:hAnsi="Arial Narrow" w:cs="TimesNewRoman,Bold"/>
                <w:b/>
                <w:bCs/>
                <w:sz w:val="10"/>
                <w:szCs w:val="16"/>
              </w:rPr>
            </w:pPr>
          </w:p>
        </w:tc>
        <w:tc>
          <w:tcPr>
            <w:tcW w:w="4362" w:type="dxa"/>
            <w:gridSpan w:val="3"/>
            <w:tcBorders>
              <w:top w:val="nil"/>
              <w:left w:val="nil"/>
              <w:bottom w:val="single" w:sz="4" w:space="0" w:color="auto"/>
            </w:tcBorders>
          </w:tcPr>
          <w:p w:rsidR="00571FE0" w:rsidRPr="0015043C" w:rsidRDefault="00571FE0" w:rsidP="00571FE0">
            <w:pPr>
              <w:autoSpaceDE w:val="0"/>
              <w:autoSpaceDN w:val="0"/>
              <w:adjustRightInd w:val="0"/>
              <w:jc w:val="center"/>
              <w:rPr>
                <w:rFonts w:ascii="Arial Narrow" w:hAnsi="Arial Narrow" w:cs="TimesNewRoman,Bold"/>
                <w:b/>
                <w:bCs/>
                <w:sz w:val="10"/>
                <w:szCs w:val="16"/>
              </w:rPr>
            </w:pPr>
          </w:p>
        </w:tc>
      </w:tr>
      <w:tr w:rsidR="00571FE0" w:rsidRPr="0015043C" w:rsidTr="00571FE0">
        <w:trPr>
          <w:jc w:val="center"/>
        </w:trPr>
        <w:tc>
          <w:tcPr>
            <w:tcW w:w="1772" w:type="dxa"/>
            <w:vMerge w:val="restart"/>
            <w:tcMar>
              <w:left w:w="28" w:type="dxa"/>
              <w:right w:w="28" w:type="dxa"/>
            </w:tcMar>
            <w:vAlign w:val="center"/>
          </w:tcPr>
          <w:p w:rsidR="00571FE0" w:rsidRPr="0015043C" w:rsidRDefault="00571FE0" w:rsidP="00571FE0">
            <w:pPr>
              <w:pStyle w:val="6"/>
            </w:pPr>
            <w:r w:rsidRPr="0015043C">
              <w:t>Ημερομηνία</w:t>
            </w:r>
          </w:p>
        </w:tc>
        <w:tc>
          <w:tcPr>
            <w:tcW w:w="4362" w:type="dxa"/>
            <w:gridSpan w:val="3"/>
            <w:tcBorders>
              <w:bottom w:val="single" w:sz="4" w:space="0" w:color="auto"/>
            </w:tcBorders>
          </w:tcPr>
          <w:p w:rsidR="00571FE0" w:rsidRPr="0015043C" w:rsidRDefault="00571FE0" w:rsidP="00571FE0">
            <w:pPr>
              <w:autoSpaceDE w:val="0"/>
              <w:autoSpaceDN w:val="0"/>
              <w:adjustRightInd w:val="0"/>
              <w:spacing w:before="120" w:after="120"/>
              <w:jc w:val="center"/>
              <w:rPr>
                <w:rFonts w:ascii="Arial Narrow" w:hAnsi="Arial Narrow" w:cs="TimesNewRoman,Bold"/>
                <w:b/>
                <w:bCs/>
                <w:sz w:val="16"/>
                <w:szCs w:val="16"/>
              </w:rPr>
            </w:pPr>
            <w:r w:rsidRPr="0015043C">
              <w:rPr>
                <w:rFonts w:ascii="Arial Narrow" w:hAnsi="Arial Narrow" w:cs="TimesNewRoman,Bold"/>
                <w:b/>
                <w:bCs/>
                <w:sz w:val="16"/>
                <w:szCs w:val="16"/>
              </w:rPr>
              <w:t xml:space="preserve">Μέση Διάρκεια σε έτη </w:t>
            </w:r>
          </w:p>
        </w:tc>
      </w:tr>
      <w:tr w:rsidR="00571FE0" w:rsidRPr="0015043C" w:rsidTr="00571FE0">
        <w:trPr>
          <w:jc w:val="center"/>
        </w:trPr>
        <w:tc>
          <w:tcPr>
            <w:tcW w:w="1772" w:type="dxa"/>
            <w:vMerge/>
            <w:tcBorders>
              <w:bottom w:val="single" w:sz="4" w:space="0" w:color="auto"/>
            </w:tcBorders>
            <w:tcMar>
              <w:left w:w="28" w:type="dxa"/>
              <w:right w:w="28" w:type="dxa"/>
            </w:tcMar>
            <w:vAlign w:val="center"/>
          </w:tcPr>
          <w:p w:rsidR="00571FE0" w:rsidRPr="0015043C" w:rsidRDefault="00571FE0" w:rsidP="00571FE0">
            <w:pPr>
              <w:autoSpaceDE w:val="0"/>
              <w:autoSpaceDN w:val="0"/>
              <w:adjustRightInd w:val="0"/>
              <w:jc w:val="center"/>
              <w:rPr>
                <w:rFonts w:ascii="Arial Narrow" w:hAnsi="Arial Narrow" w:cs="TimesNewRoman,Bold"/>
                <w:b/>
                <w:bCs/>
                <w:sz w:val="16"/>
                <w:szCs w:val="16"/>
              </w:rPr>
            </w:pPr>
          </w:p>
        </w:tc>
        <w:tc>
          <w:tcPr>
            <w:tcW w:w="1440" w:type="dxa"/>
            <w:tcBorders>
              <w:bottom w:val="single" w:sz="4" w:space="0" w:color="auto"/>
              <w:right w:val="nil"/>
            </w:tcBorders>
            <w:vAlign w:val="center"/>
          </w:tcPr>
          <w:p w:rsidR="00571FE0" w:rsidRPr="0015043C" w:rsidRDefault="00571FE0" w:rsidP="00571FE0">
            <w:pPr>
              <w:autoSpaceDE w:val="0"/>
              <w:autoSpaceDN w:val="0"/>
              <w:adjustRightInd w:val="0"/>
              <w:jc w:val="center"/>
              <w:rPr>
                <w:rFonts w:ascii="Arial Narrow" w:hAnsi="Arial Narrow" w:cs="TimesNewRoman,Bold"/>
                <w:b/>
                <w:bCs/>
                <w:sz w:val="16"/>
                <w:szCs w:val="16"/>
              </w:rPr>
            </w:pPr>
            <w:r w:rsidRPr="0015043C">
              <w:rPr>
                <w:rFonts w:ascii="Arial Narrow" w:hAnsi="Arial Narrow" w:cs="TimesNewRoman,Bold"/>
                <w:b/>
                <w:bCs/>
                <w:sz w:val="16"/>
                <w:szCs w:val="16"/>
              </w:rPr>
              <w:t>Χρέος σε ευρώ</w:t>
            </w:r>
          </w:p>
        </w:tc>
        <w:tc>
          <w:tcPr>
            <w:tcW w:w="1623" w:type="dxa"/>
            <w:tcBorders>
              <w:left w:val="nil"/>
              <w:bottom w:val="single" w:sz="4" w:space="0" w:color="auto"/>
              <w:right w:val="nil"/>
            </w:tcBorders>
            <w:vAlign w:val="center"/>
          </w:tcPr>
          <w:p w:rsidR="00571FE0" w:rsidRPr="0015043C" w:rsidRDefault="00571FE0" w:rsidP="00571FE0">
            <w:pPr>
              <w:autoSpaceDE w:val="0"/>
              <w:autoSpaceDN w:val="0"/>
              <w:adjustRightInd w:val="0"/>
              <w:jc w:val="center"/>
              <w:rPr>
                <w:rFonts w:ascii="Arial Narrow" w:hAnsi="Arial Narrow" w:cs="TimesNewRoman,Bold"/>
                <w:b/>
                <w:bCs/>
                <w:sz w:val="16"/>
                <w:szCs w:val="16"/>
              </w:rPr>
            </w:pPr>
            <w:r w:rsidRPr="0015043C">
              <w:rPr>
                <w:rFonts w:ascii="Arial Narrow" w:hAnsi="Arial Narrow" w:cs="TimesNewRoman,Bold"/>
                <w:b/>
                <w:bCs/>
                <w:sz w:val="16"/>
                <w:szCs w:val="16"/>
              </w:rPr>
              <w:t>Χρέος εκτός ζώνης ευρώ</w:t>
            </w:r>
          </w:p>
        </w:tc>
        <w:tc>
          <w:tcPr>
            <w:tcW w:w="1299" w:type="dxa"/>
            <w:tcBorders>
              <w:left w:val="nil"/>
              <w:bottom w:val="single" w:sz="4" w:space="0" w:color="auto"/>
            </w:tcBorders>
            <w:vAlign w:val="center"/>
          </w:tcPr>
          <w:p w:rsidR="00571FE0" w:rsidRPr="0015043C" w:rsidRDefault="00571FE0" w:rsidP="00571FE0">
            <w:pPr>
              <w:autoSpaceDE w:val="0"/>
              <w:autoSpaceDN w:val="0"/>
              <w:adjustRightInd w:val="0"/>
              <w:jc w:val="center"/>
              <w:rPr>
                <w:rFonts w:ascii="Arial Narrow" w:hAnsi="Arial Narrow" w:cs="TimesNewRoman,Bold"/>
                <w:b/>
                <w:bCs/>
                <w:sz w:val="16"/>
                <w:szCs w:val="16"/>
              </w:rPr>
            </w:pPr>
            <w:r w:rsidRPr="0015043C">
              <w:rPr>
                <w:rFonts w:ascii="Arial Narrow" w:hAnsi="Arial Narrow" w:cs="TimesNewRoman,Bold"/>
                <w:b/>
                <w:bCs/>
                <w:sz w:val="16"/>
                <w:szCs w:val="16"/>
              </w:rPr>
              <w:t>Συνολικό χρέος</w:t>
            </w:r>
          </w:p>
        </w:tc>
      </w:tr>
      <w:tr w:rsidR="00571FE0" w:rsidRPr="0015043C" w:rsidTr="00571FE0">
        <w:trPr>
          <w:jc w:val="center"/>
        </w:trPr>
        <w:tc>
          <w:tcPr>
            <w:tcW w:w="1772" w:type="dxa"/>
            <w:tcBorders>
              <w:top w:val="nil"/>
              <w:bottom w:val="nil"/>
              <w:right w:val="nil"/>
            </w:tcBorders>
            <w:shd w:val="clear" w:color="auto" w:fill="auto"/>
            <w:tcMar>
              <w:left w:w="28" w:type="dxa"/>
              <w:right w:w="28" w:type="dxa"/>
            </w:tcMar>
          </w:tcPr>
          <w:p w:rsidR="00571FE0" w:rsidRPr="000D2557" w:rsidRDefault="00571FE0" w:rsidP="00571FE0">
            <w:pPr>
              <w:autoSpaceDE w:val="0"/>
              <w:autoSpaceDN w:val="0"/>
              <w:adjustRightInd w:val="0"/>
              <w:spacing w:before="120" w:after="120"/>
              <w:ind w:firstLine="540"/>
              <w:rPr>
                <w:rFonts w:ascii="Arial Narrow" w:hAnsi="Arial Narrow" w:cs="TimesNewRoman,Bold"/>
                <w:bCs/>
                <w:sz w:val="16"/>
                <w:szCs w:val="16"/>
              </w:rPr>
            </w:pPr>
            <w:r w:rsidRPr="0015043C">
              <w:rPr>
                <w:rFonts w:ascii="Arial Narrow" w:hAnsi="Arial Narrow" w:cs="TimesNewRoman,Bold"/>
                <w:bCs/>
                <w:sz w:val="16"/>
                <w:szCs w:val="16"/>
              </w:rPr>
              <w:t>3</w:t>
            </w:r>
            <w:r w:rsidRPr="000D2557">
              <w:rPr>
                <w:rFonts w:ascii="Arial Narrow" w:hAnsi="Arial Narrow" w:cs="TimesNewRoman,Bold"/>
                <w:bCs/>
                <w:sz w:val="16"/>
                <w:szCs w:val="16"/>
              </w:rPr>
              <w:t>1/12</w:t>
            </w:r>
            <w:r>
              <w:rPr>
                <w:rFonts w:ascii="Arial Narrow" w:hAnsi="Arial Narrow" w:cs="TimesNewRoman,Bold"/>
                <w:bCs/>
                <w:sz w:val="16"/>
                <w:szCs w:val="16"/>
              </w:rPr>
              <w:t>/20</w:t>
            </w:r>
            <w:r w:rsidRPr="000D2557">
              <w:rPr>
                <w:rFonts w:ascii="Arial Narrow" w:hAnsi="Arial Narrow" w:cs="TimesNewRoman,Bold"/>
                <w:bCs/>
                <w:sz w:val="16"/>
                <w:szCs w:val="16"/>
              </w:rPr>
              <w:t>11</w:t>
            </w:r>
          </w:p>
        </w:tc>
        <w:tc>
          <w:tcPr>
            <w:tcW w:w="1440"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6,28</w:t>
            </w:r>
          </w:p>
        </w:tc>
        <w:tc>
          <w:tcPr>
            <w:tcW w:w="1623"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3,21</w:t>
            </w:r>
          </w:p>
        </w:tc>
        <w:tc>
          <w:tcPr>
            <w:tcW w:w="1299" w:type="dxa"/>
            <w:tcBorders>
              <w:top w:val="nil"/>
              <w:left w:val="nil"/>
              <w:bottom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6,30</w:t>
            </w:r>
          </w:p>
        </w:tc>
      </w:tr>
      <w:tr w:rsidR="00571FE0" w:rsidRPr="0015043C" w:rsidTr="00571FE0">
        <w:trPr>
          <w:jc w:val="center"/>
        </w:trPr>
        <w:tc>
          <w:tcPr>
            <w:tcW w:w="1772" w:type="dxa"/>
            <w:tcBorders>
              <w:top w:val="nil"/>
              <w:bottom w:val="nil"/>
              <w:right w:val="nil"/>
            </w:tcBorders>
            <w:shd w:val="clear" w:color="auto" w:fill="auto"/>
            <w:tcMar>
              <w:left w:w="28" w:type="dxa"/>
              <w:right w:w="28" w:type="dxa"/>
            </w:tcMar>
          </w:tcPr>
          <w:p w:rsidR="00571FE0" w:rsidRPr="00DB5197" w:rsidRDefault="00571FE0" w:rsidP="00571FE0">
            <w:pPr>
              <w:autoSpaceDE w:val="0"/>
              <w:autoSpaceDN w:val="0"/>
              <w:adjustRightInd w:val="0"/>
              <w:spacing w:before="120" w:after="120"/>
              <w:ind w:firstLine="540"/>
              <w:rPr>
                <w:rFonts w:ascii="Arial Narrow" w:hAnsi="Arial Narrow" w:cs="TimesNewRoman,Bold"/>
                <w:bCs/>
                <w:sz w:val="16"/>
                <w:szCs w:val="16"/>
                <w:lang w:val="en-GB"/>
              </w:rPr>
            </w:pPr>
            <w:r w:rsidRPr="000D2557">
              <w:rPr>
                <w:rFonts w:ascii="Arial Narrow" w:hAnsi="Arial Narrow" w:cs="TimesNewRoman,Bold"/>
                <w:bCs/>
                <w:sz w:val="16"/>
                <w:szCs w:val="16"/>
              </w:rPr>
              <w:t>3</w:t>
            </w:r>
            <w:r>
              <w:rPr>
                <w:rFonts w:ascii="Arial Narrow" w:hAnsi="Arial Narrow" w:cs="TimesNewRoman,Bold"/>
                <w:bCs/>
                <w:sz w:val="16"/>
                <w:szCs w:val="16"/>
              </w:rPr>
              <w:t>1</w:t>
            </w:r>
            <w:r w:rsidRPr="000D2557">
              <w:rPr>
                <w:rFonts w:ascii="Arial Narrow" w:hAnsi="Arial Narrow" w:cs="TimesNewRoman,Bold"/>
                <w:bCs/>
                <w:sz w:val="16"/>
                <w:szCs w:val="16"/>
              </w:rPr>
              <w:t>/</w:t>
            </w:r>
            <w:r>
              <w:rPr>
                <w:rFonts w:ascii="Arial Narrow" w:hAnsi="Arial Narrow" w:cs="TimesNewRoman,Bold"/>
                <w:bCs/>
                <w:sz w:val="16"/>
                <w:szCs w:val="16"/>
              </w:rPr>
              <w:t>12</w:t>
            </w:r>
            <w:r w:rsidRPr="000D2557">
              <w:rPr>
                <w:rFonts w:ascii="Arial Narrow" w:hAnsi="Arial Narrow" w:cs="TimesNewRoman,Bold"/>
                <w:bCs/>
                <w:sz w:val="16"/>
                <w:szCs w:val="16"/>
              </w:rPr>
              <w:t>/20</w:t>
            </w:r>
            <w:r>
              <w:rPr>
                <w:rFonts w:ascii="Arial Narrow" w:hAnsi="Arial Narrow" w:cs="TimesNewRoman,Bold"/>
                <w:bCs/>
                <w:sz w:val="16"/>
                <w:szCs w:val="16"/>
                <w:lang w:val="en-GB"/>
              </w:rPr>
              <w:t>12</w:t>
            </w:r>
          </w:p>
        </w:tc>
        <w:tc>
          <w:tcPr>
            <w:tcW w:w="1440"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15,72</w:t>
            </w:r>
          </w:p>
        </w:tc>
        <w:tc>
          <w:tcPr>
            <w:tcW w:w="1623"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2,36</w:t>
            </w:r>
          </w:p>
        </w:tc>
        <w:tc>
          <w:tcPr>
            <w:tcW w:w="1299" w:type="dxa"/>
            <w:tcBorders>
              <w:top w:val="nil"/>
              <w:left w:val="nil"/>
              <w:bottom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15,29</w:t>
            </w:r>
          </w:p>
        </w:tc>
      </w:tr>
      <w:tr w:rsidR="00571FE0" w:rsidRPr="0015043C" w:rsidTr="00571FE0">
        <w:trPr>
          <w:jc w:val="center"/>
        </w:trPr>
        <w:tc>
          <w:tcPr>
            <w:tcW w:w="1772" w:type="dxa"/>
            <w:tcBorders>
              <w:top w:val="nil"/>
              <w:bottom w:val="nil"/>
              <w:right w:val="nil"/>
            </w:tcBorders>
            <w:shd w:val="clear" w:color="auto" w:fill="auto"/>
            <w:tcMar>
              <w:left w:w="28" w:type="dxa"/>
              <w:right w:w="28" w:type="dxa"/>
            </w:tcMar>
          </w:tcPr>
          <w:p w:rsidR="00571FE0" w:rsidRPr="00DF40E8" w:rsidRDefault="00571FE0" w:rsidP="00571FE0">
            <w:pPr>
              <w:autoSpaceDE w:val="0"/>
              <w:autoSpaceDN w:val="0"/>
              <w:adjustRightInd w:val="0"/>
              <w:spacing w:before="120" w:after="120"/>
              <w:ind w:firstLine="540"/>
              <w:rPr>
                <w:rFonts w:ascii="Arial Narrow" w:hAnsi="Arial Narrow" w:cs="TimesNewRoman,Bold"/>
                <w:bCs/>
                <w:sz w:val="16"/>
                <w:szCs w:val="16"/>
              </w:rPr>
            </w:pPr>
            <w:r>
              <w:rPr>
                <w:rFonts w:ascii="Arial Narrow" w:hAnsi="Arial Narrow" w:cs="TimesNewRoman,Bold"/>
                <w:bCs/>
                <w:sz w:val="16"/>
                <w:szCs w:val="16"/>
              </w:rPr>
              <w:t>31/12/2013</w:t>
            </w:r>
          </w:p>
        </w:tc>
        <w:tc>
          <w:tcPr>
            <w:tcW w:w="1440"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16,54</w:t>
            </w:r>
          </w:p>
        </w:tc>
        <w:tc>
          <w:tcPr>
            <w:tcW w:w="1623"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3,76</w:t>
            </w:r>
          </w:p>
        </w:tc>
        <w:tc>
          <w:tcPr>
            <w:tcW w:w="1299" w:type="dxa"/>
            <w:tcBorders>
              <w:top w:val="nil"/>
              <w:left w:val="nil"/>
              <w:bottom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16,02</w:t>
            </w:r>
          </w:p>
        </w:tc>
      </w:tr>
      <w:tr w:rsidR="00571FE0" w:rsidRPr="0015043C" w:rsidTr="00571FE0">
        <w:trPr>
          <w:jc w:val="center"/>
        </w:trPr>
        <w:tc>
          <w:tcPr>
            <w:tcW w:w="1772" w:type="dxa"/>
            <w:tcBorders>
              <w:top w:val="nil"/>
              <w:bottom w:val="nil"/>
              <w:right w:val="nil"/>
            </w:tcBorders>
            <w:shd w:val="clear" w:color="auto" w:fill="auto"/>
            <w:tcMar>
              <w:left w:w="28" w:type="dxa"/>
              <w:right w:w="28" w:type="dxa"/>
            </w:tcMar>
          </w:tcPr>
          <w:p w:rsidR="00571FE0" w:rsidRPr="00DF40E8" w:rsidRDefault="00571FE0" w:rsidP="00571FE0">
            <w:pPr>
              <w:autoSpaceDE w:val="0"/>
              <w:autoSpaceDN w:val="0"/>
              <w:adjustRightInd w:val="0"/>
              <w:spacing w:before="120" w:after="120"/>
              <w:ind w:firstLine="540"/>
              <w:rPr>
                <w:rFonts w:ascii="Arial Narrow" w:hAnsi="Arial Narrow" w:cs="TimesNewRoman,Bold"/>
                <w:bCs/>
                <w:sz w:val="16"/>
                <w:szCs w:val="16"/>
              </w:rPr>
            </w:pPr>
            <w:r>
              <w:rPr>
                <w:rFonts w:ascii="Arial Narrow" w:hAnsi="Arial Narrow" w:cs="TimesNewRoman,Bold"/>
                <w:bCs/>
                <w:sz w:val="16"/>
                <w:szCs w:val="16"/>
              </w:rPr>
              <w:t>31/12/2014</w:t>
            </w:r>
          </w:p>
        </w:tc>
        <w:tc>
          <w:tcPr>
            <w:tcW w:w="1440"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16,70</w:t>
            </w:r>
          </w:p>
        </w:tc>
        <w:tc>
          <w:tcPr>
            <w:tcW w:w="1623"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4,20</w:t>
            </w:r>
          </w:p>
        </w:tc>
        <w:tc>
          <w:tcPr>
            <w:tcW w:w="1299" w:type="dxa"/>
            <w:tcBorders>
              <w:top w:val="nil"/>
              <w:left w:val="nil"/>
              <w:bottom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16,16</w:t>
            </w:r>
          </w:p>
        </w:tc>
      </w:tr>
      <w:tr w:rsidR="00571FE0" w:rsidRPr="0015043C" w:rsidTr="00571FE0">
        <w:trPr>
          <w:jc w:val="center"/>
        </w:trPr>
        <w:tc>
          <w:tcPr>
            <w:tcW w:w="1772" w:type="dxa"/>
            <w:tcBorders>
              <w:top w:val="nil"/>
              <w:bottom w:val="nil"/>
              <w:right w:val="nil"/>
            </w:tcBorders>
            <w:shd w:val="clear" w:color="auto" w:fill="auto"/>
            <w:tcMar>
              <w:left w:w="28" w:type="dxa"/>
              <w:right w:w="28" w:type="dxa"/>
            </w:tcMar>
          </w:tcPr>
          <w:p w:rsidR="00571FE0" w:rsidRPr="00DF40E8" w:rsidRDefault="00571FE0" w:rsidP="00571FE0">
            <w:pPr>
              <w:autoSpaceDE w:val="0"/>
              <w:autoSpaceDN w:val="0"/>
              <w:adjustRightInd w:val="0"/>
              <w:spacing w:before="120" w:after="120"/>
              <w:ind w:firstLine="540"/>
              <w:rPr>
                <w:rFonts w:ascii="Arial Narrow" w:hAnsi="Arial Narrow" w:cs="TimesNewRoman,Bold"/>
                <w:bCs/>
                <w:sz w:val="16"/>
                <w:szCs w:val="16"/>
              </w:rPr>
            </w:pPr>
            <w:r>
              <w:rPr>
                <w:rFonts w:ascii="Arial Narrow" w:hAnsi="Arial Narrow" w:cs="TimesNewRoman,Bold"/>
                <w:bCs/>
                <w:sz w:val="16"/>
                <w:szCs w:val="16"/>
              </w:rPr>
              <w:t>31/12/2015</w:t>
            </w:r>
          </w:p>
        </w:tc>
        <w:tc>
          <w:tcPr>
            <w:tcW w:w="1440"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17,21</w:t>
            </w:r>
          </w:p>
        </w:tc>
        <w:tc>
          <w:tcPr>
            <w:tcW w:w="1623"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4,28</w:t>
            </w:r>
          </w:p>
        </w:tc>
        <w:tc>
          <w:tcPr>
            <w:tcW w:w="1299" w:type="dxa"/>
            <w:tcBorders>
              <w:top w:val="nil"/>
              <w:left w:val="nil"/>
              <w:bottom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16,76</w:t>
            </w:r>
          </w:p>
        </w:tc>
      </w:tr>
      <w:tr w:rsidR="00571FE0" w:rsidRPr="0015043C" w:rsidTr="00571FE0">
        <w:trPr>
          <w:jc w:val="center"/>
        </w:trPr>
        <w:tc>
          <w:tcPr>
            <w:tcW w:w="1772" w:type="dxa"/>
            <w:tcBorders>
              <w:top w:val="nil"/>
              <w:bottom w:val="nil"/>
              <w:right w:val="nil"/>
            </w:tcBorders>
            <w:shd w:val="clear" w:color="auto" w:fill="auto"/>
            <w:tcMar>
              <w:left w:w="28" w:type="dxa"/>
              <w:right w:w="28" w:type="dxa"/>
            </w:tcMar>
          </w:tcPr>
          <w:p w:rsidR="00571FE0" w:rsidRDefault="00571FE0" w:rsidP="00571FE0">
            <w:pPr>
              <w:autoSpaceDE w:val="0"/>
              <w:autoSpaceDN w:val="0"/>
              <w:adjustRightInd w:val="0"/>
              <w:spacing w:before="120" w:after="120"/>
              <w:ind w:firstLine="540"/>
              <w:rPr>
                <w:rFonts w:ascii="Arial Narrow" w:hAnsi="Arial Narrow" w:cs="TimesNewRoman,Bold"/>
                <w:bCs/>
                <w:sz w:val="16"/>
                <w:szCs w:val="16"/>
              </w:rPr>
            </w:pPr>
            <w:r>
              <w:rPr>
                <w:rFonts w:ascii="Arial Narrow" w:hAnsi="Arial Narrow" w:cs="TimesNewRoman,Bold"/>
                <w:bCs/>
                <w:sz w:val="16"/>
                <w:szCs w:val="16"/>
              </w:rPr>
              <w:t>31/12/2016</w:t>
            </w:r>
          </w:p>
        </w:tc>
        <w:tc>
          <w:tcPr>
            <w:tcW w:w="1440"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17,00</w:t>
            </w:r>
          </w:p>
        </w:tc>
        <w:tc>
          <w:tcPr>
            <w:tcW w:w="1623"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3,73</w:t>
            </w:r>
          </w:p>
        </w:tc>
        <w:tc>
          <w:tcPr>
            <w:tcW w:w="1299" w:type="dxa"/>
            <w:tcBorders>
              <w:top w:val="nil"/>
              <w:left w:val="nil"/>
              <w:bottom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16,60</w:t>
            </w:r>
          </w:p>
        </w:tc>
      </w:tr>
      <w:tr w:rsidR="00571FE0" w:rsidRPr="0015043C" w:rsidTr="00571FE0">
        <w:trPr>
          <w:jc w:val="center"/>
        </w:trPr>
        <w:tc>
          <w:tcPr>
            <w:tcW w:w="1772" w:type="dxa"/>
            <w:tcBorders>
              <w:top w:val="nil"/>
              <w:bottom w:val="nil"/>
              <w:right w:val="nil"/>
            </w:tcBorders>
            <w:shd w:val="clear" w:color="auto" w:fill="auto"/>
            <w:tcMar>
              <w:left w:w="28" w:type="dxa"/>
              <w:right w:w="28" w:type="dxa"/>
            </w:tcMar>
          </w:tcPr>
          <w:p w:rsidR="00571FE0" w:rsidRDefault="00571FE0" w:rsidP="00571FE0">
            <w:pPr>
              <w:autoSpaceDE w:val="0"/>
              <w:autoSpaceDN w:val="0"/>
              <w:adjustRightInd w:val="0"/>
              <w:spacing w:before="120" w:after="120"/>
              <w:ind w:firstLine="540"/>
              <w:rPr>
                <w:rFonts w:ascii="Arial Narrow" w:hAnsi="Arial Narrow" w:cs="TimesNewRoman,Bold"/>
                <w:bCs/>
                <w:sz w:val="16"/>
                <w:szCs w:val="16"/>
              </w:rPr>
            </w:pPr>
            <w:r>
              <w:rPr>
                <w:rFonts w:ascii="Arial Narrow" w:hAnsi="Arial Narrow" w:cs="TimesNewRoman,Bold"/>
                <w:bCs/>
                <w:sz w:val="16"/>
                <w:szCs w:val="16"/>
              </w:rPr>
              <w:t>31/12/2017</w:t>
            </w:r>
          </w:p>
        </w:tc>
        <w:tc>
          <w:tcPr>
            <w:tcW w:w="1440"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18,74</w:t>
            </w:r>
          </w:p>
        </w:tc>
        <w:tc>
          <w:tcPr>
            <w:tcW w:w="1623"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3,01</w:t>
            </w:r>
          </w:p>
        </w:tc>
        <w:tc>
          <w:tcPr>
            <w:tcW w:w="1299" w:type="dxa"/>
            <w:tcBorders>
              <w:top w:val="nil"/>
              <w:left w:val="nil"/>
              <w:bottom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18,32</w:t>
            </w:r>
          </w:p>
        </w:tc>
      </w:tr>
      <w:tr w:rsidR="00571FE0" w:rsidRPr="0015043C" w:rsidTr="00571FE0">
        <w:trPr>
          <w:jc w:val="center"/>
        </w:trPr>
        <w:tc>
          <w:tcPr>
            <w:tcW w:w="1772" w:type="dxa"/>
            <w:tcBorders>
              <w:top w:val="nil"/>
              <w:bottom w:val="nil"/>
              <w:right w:val="nil"/>
            </w:tcBorders>
            <w:shd w:val="clear" w:color="auto" w:fill="auto"/>
            <w:tcMar>
              <w:left w:w="28" w:type="dxa"/>
              <w:right w:w="28" w:type="dxa"/>
            </w:tcMar>
          </w:tcPr>
          <w:p w:rsidR="00571FE0" w:rsidRDefault="00571FE0" w:rsidP="00571FE0">
            <w:pPr>
              <w:autoSpaceDE w:val="0"/>
              <w:autoSpaceDN w:val="0"/>
              <w:adjustRightInd w:val="0"/>
              <w:spacing w:before="120" w:after="120"/>
              <w:ind w:firstLine="540"/>
              <w:rPr>
                <w:rFonts w:ascii="Arial Narrow" w:hAnsi="Arial Narrow" w:cs="TimesNewRoman,Bold"/>
                <w:bCs/>
                <w:sz w:val="16"/>
                <w:szCs w:val="16"/>
              </w:rPr>
            </w:pPr>
            <w:r>
              <w:rPr>
                <w:rFonts w:ascii="Arial Narrow" w:hAnsi="Arial Narrow" w:cs="TimesNewRoman,Bold"/>
                <w:bCs/>
                <w:sz w:val="16"/>
                <w:szCs w:val="16"/>
              </w:rPr>
              <w:t>31/12/2018</w:t>
            </w:r>
          </w:p>
        </w:tc>
        <w:tc>
          <w:tcPr>
            <w:tcW w:w="1440"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18,50</w:t>
            </w:r>
          </w:p>
        </w:tc>
        <w:tc>
          <w:tcPr>
            <w:tcW w:w="1623" w:type="dxa"/>
            <w:tcBorders>
              <w:top w:val="nil"/>
              <w:left w:val="nil"/>
              <w:bottom w:val="nil"/>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2,46</w:t>
            </w:r>
          </w:p>
        </w:tc>
        <w:tc>
          <w:tcPr>
            <w:tcW w:w="1299" w:type="dxa"/>
            <w:tcBorders>
              <w:top w:val="nil"/>
              <w:left w:val="nil"/>
              <w:bottom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18,17</w:t>
            </w:r>
          </w:p>
        </w:tc>
      </w:tr>
      <w:tr w:rsidR="00877A9B" w:rsidRPr="0015043C" w:rsidTr="00571FE0">
        <w:trPr>
          <w:jc w:val="center"/>
        </w:trPr>
        <w:tc>
          <w:tcPr>
            <w:tcW w:w="1772" w:type="dxa"/>
            <w:tcBorders>
              <w:top w:val="nil"/>
              <w:bottom w:val="nil"/>
              <w:right w:val="nil"/>
            </w:tcBorders>
            <w:shd w:val="clear" w:color="auto" w:fill="auto"/>
            <w:tcMar>
              <w:left w:w="28" w:type="dxa"/>
              <w:right w:w="28" w:type="dxa"/>
            </w:tcMar>
          </w:tcPr>
          <w:p w:rsidR="00877A9B" w:rsidRDefault="00877A9B" w:rsidP="00571FE0">
            <w:pPr>
              <w:autoSpaceDE w:val="0"/>
              <w:autoSpaceDN w:val="0"/>
              <w:adjustRightInd w:val="0"/>
              <w:spacing w:before="120" w:after="120"/>
              <w:ind w:firstLine="540"/>
              <w:rPr>
                <w:rFonts w:ascii="Arial Narrow" w:hAnsi="Arial Narrow" w:cs="TimesNewRoman,Bold"/>
                <w:bCs/>
                <w:sz w:val="16"/>
                <w:szCs w:val="16"/>
              </w:rPr>
            </w:pPr>
            <w:r>
              <w:rPr>
                <w:rFonts w:ascii="Arial Narrow" w:hAnsi="Arial Narrow" w:cs="TimesNewRoman,Bold"/>
                <w:bCs/>
                <w:sz w:val="16"/>
                <w:szCs w:val="16"/>
              </w:rPr>
              <w:t>31/12/2019</w:t>
            </w:r>
          </w:p>
        </w:tc>
        <w:tc>
          <w:tcPr>
            <w:tcW w:w="1440" w:type="dxa"/>
            <w:tcBorders>
              <w:top w:val="nil"/>
              <w:left w:val="nil"/>
              <w:bottom w:val="nil"/>
              <w:right w:val="nil"/>
            </w:tcBorders>
            <w:shd w:val="clear" w:color="auto" w:fill="auto"/>
            <w:vAlign w:val="center"/>
          </w:tcPr>
          <w:p w:rsidR="00877A9B" w:rsidRDefault="00877A9B" w:rsidP="00571FE0">
            <w:pPr>
              <w:ind w:right="397"/>
              <w:jc w:val="right"/>
              <w:rPr>
                <w:rFonts w:ascii="Arial Narrow" w:hAnsi="Arial Narrow" w:cs="Arial"/>
                <w:sz w:val="16"/>
                <w:szCs w:val="16"/>
              </w:rPr>
            </w:pPr>
            <w:r>
              <w:rPr>
                <w:rFonts w:ascii="Arial Narrow" w:hAnsi="Arial Narrow" w:cs="Arial"/>
                <w:sz w:val="16"/>
                <w:szCs w:val="16"/>
              </w:rPr>
              <w:t>20,72</w:t>
            </w:r>
          </w:p>
        </w:tc>
        <w:tc>
          <w:tcPr>
            <w:tcW w:w="1623" w:type="dxa"/>
            <w:tcBorders>
              <w:top w:val="nil"/>
              <w:left w:val="nil"/>
              <w:bottom w:val="nil"/>
              <w:right w:val="nil"/>
            </w:tcBorders>
            <w:shd w:val="clear" w:color="auto" w:fill="auto"/>
            <w:vAlign w:val="center"/>
          </w:tcPr>
          <w:p w:rsidR="00877A9B" w:rsidRDefault="00877A9B" w:rsidP="00571FE0">
            <w:pPr>
              <w:ind w:right="397"/>
              <w:jc w:val="right"/>
              <w:rPr>
                <w:rFonts w:ascii="Arial Narrow" w:hAnsi="Arial Narrow" w:cs="Arial"/>
                <w:sz w:val="16"/>
                <w:szCs w:val="16"/>
              </w:rPr>
            </w:pPr>
            <w:r>
              <w:rPr>
                <w:rFonts w:ascii="Arial Narrow" w:hAnsi="Arial Narrow" w:cs="Arial"/>
                <w:sz w:val="16"/>
                <w:szCs w:val="16"/>
              </w:rPr>
              <w:t>2,83</w:t>
            </w:r>
          </w:p>
        </w:tc>
        <w:tc>
          <w:tcPr>
            <w:tcW w:w="1299" w:type="dxa"/>
            <w:tcBorders>
              <w:top w:val="nil"/>
              <w:left w:val="nil"/>
              <w:bottom w:val="nil"/>
            </w:tcBorders>
            <w:shd w:val="clear" w:color="auto" w:fill="auto"/>
            <w:vAlign w:val="center"/>
          </w:tcPr>
          <w:p w:rsidR="00877A9B" w:rsidRDefault="00877A9B" w:rsidP="00571FE0">
            <w:pPr>
              <w:ind w:right="397"/>
              <w:jc w:val="right"/>
              <w:rPr>
                <w:rFonts w:ascii="Arial Narrow" w:hAnsi="Arial Narrow" w:cs="Arial"/>
                <w:sz w:val="16"/>
                <w:szCs w:val="16"/>
              </w:rPr>
            </w:pPr>
            <w:r>
              <w:rPr>
                <w:rFonts w:ascii="Arial Narrow" w:hAnsi="Arial Narrow" w:cs="Arial"/>
                <w:sz w:val="16"/>
                <w:szCs w:val="16"/>
              </w:rPr>
              <w:t>20,53</w:t>
            </w:r>
          </w:p>
        </w:tc>
      </w:tr>
      <w:tr w:rsidR="00571FE0" w:rsidRPr="0015043C" w:rsidTr="00571FE0">
        <w:trPr>
          <w:jc w:val="center"/>
        </w:trPr>
        <w:tc>
          <w:tcPr>
            <w:tcW w:w="1772" w:type="dxa"/>
            <w:tcBorders>
              <w:top w:val="nil"/>
              <w:bottom w:val="single" w:sz="4" w:space="0" w:color="auto"/>
              <w:right w:val="nil"/>
            </w:tcBorders>
            <w:shd w:val="clear" w:color="auto" w:fill="auto"/>
            <w:tcMar>
              <w:left w:w="28" w:type="dxa"/>
              <w:right w:w="28" w:type="dxa"/>
            </w:tcMar>
          </w:tcPr>
          <w:p w:rsidR="00571FE0" w:rsidRDefault="00571FE0" w:rsidP="00571FE0">
            <w:pPr>
              <w:autoSpaceDE w:val="0"/>
              <w:autoSpaceDN w:val="0"/>
              <w:adjustRightInd w:val="0"/>
              <w:spacing w:before="120" w:after="120"/>
              <w:ind w:firstLine="540"/>
              <w:rPr>
                <w:rFonts w:ascii="Arial Narrow" w:hAnsi="Arial Narrow" w:cs="TimesNewRoman,Bold"/>
                <w:bCs/>
                <w:sz w:val="16"/>
                <w:szCs w:val="16"/>
              </w:rPr>
            </w:pPr>
            <w:r>
              <w:rPr>
                <w:rFonts w:ascii="Arial Narrow" w:hAnsi="Arial Narrow" w:cs="TimesNewRoman,Bold"/>
                <w:bCs/>
                <w:sz w:val="16"/>
                <w:szCs w:val="16"/>
              </w:rPr>
              <w:t>30/09/20</w:t>
            </w:r>
            <w:r w:rsidR="00877A9B">
              <w:rPr>
                <w:rFonts w:ascii="Arial Narrow" w:hAnsi="Arial Narrow" w:cs="TimesNewRoman,Bold"/>
                <w:bCs/>
                <w:sz w:val="16"/>
                <w:szCs w:val="16"/>
              </w:rPr>
              <w:t>20</w:t>
            </w:r>
          </w:p>
        </w:tc>
        <w:tc>
          <w:tcPr>
            <w:tcW w:w="1440" w:type="dxa"/>
            <w:tcBorders>
              <w:top w:val="nil"/>
              <w:left w:val="nil"/>
              <w:bottom w:val="single" w:sz="4" w:space="0" w:color="auto"/>
              <w:right w:val="nil"/>
            </w:tcBorders>
            <w:shd w:val="clear" w:color="auto" w:fill="auto"/>
            <w:vAlign w:val="center"/>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2</w:t>
            </w:r>
            <w:r w:rsidR="00877A9B">
              <w:rPr>
                <w:rFonts w:ascii="Arial Narrow" w:hAnsi="Arial Narrow" w:cs="Arial"/>
                <w:sz w:val="16"/>
                <w:szCs w:val="16"/>
              </w:rPr>
              <w:t>0,11</w:t>
            </w:r>
          </w:p>
        </w:tc>
        <w:tc>
          <w:tcPr>
            <w:tcW w:w="1623" w:type="dxa"/>
            <w:tcBorders>
              <w:top w:val="nil"/>
              <w:left w:val="nil"/>
              <w:bottom w:val="single" w:sz="4" w:space="0" w:color="auto"/>
              <w:right w:val="nil"/>
            </w:tcBorders>
            <w:shd w:val="clear" w:color="auto" w:fill="auto"/>
            <w:vAlign w:val="center"/>
          </w:tcPr>
          <w:p w:rsidR="00571FE0" w:rsidRDefault="00877A9B" w:rsidP="00571FE0">
            <w:pPr>
              <w:ind w:right="397"/>
              <w:jc w:val="right"/>
              <w:rPr>
                <w:rFonts w:ascii="Arial Narrow" w:hAnsi="Arial Narrow" w:cs="Arial"/>
                <w:sz w:val="16"/>
                <w:szCs w:val="16"/>
              </w:rPr>
            </w:pPr>
            <w:r>
              <w:rPr>
                <w:rFonts w:ascii="Arial Narrow" w:hAnsi="Arial Narrow" w:cs="Arial"/>
                <w:sz w:val="16"/>
                <w:szCs w:val="16"/>
              </w:rPr>
              <w:t>1,82</w:t>
            </w:r>
          </w:p>
        </w:tc>
        <w:tc>
          <w:tcPr>
            <w:tcW w:w="1299" w:type="dxa"/>
            <w:tcBorders>
              <w:top w:val="nil"/>
              <w:left w:val="nil"/>
              <w:bottom w:val="single" w:sz="4" w:space="0" w:color="auto"/>
            </w:tcBorders>
            <w:shd w:val="clear" w:color="auto" w:fill="auto"/>
            <w:vAlign w:val="center"/>
          </w:tcPr>
          <w:p w:rsidR="00571FE0" w:rsidRDefault="00877A9B" w:rsidP="00571FE0">
            <w:pPr>
              <w:ind w:right="397"/>
              <w:jc w:val="right"/>
              <w:rPr>
                <w:rFonts w:ascii="Arial Narrow" w:hAnsi="Arial Narrow" w:cs="Arial"/>
                <w:sz w:val="16"/>
                <w:szCs w:val="16"/>
              </w:rPr>
            </w:pPr>
            <w:r>
              <w:rPr>
                <w:rFonts w:ascii="Arial Narrow" w:hAnsi="Arial Narrow" w:cs="Arial"/>
                <w:sz w:val="16"/>
                <w:szCs w:val="16"/>
              </w:rPr>
              <w:t>19,90</w:t>
            </w:r>
          </w:p>
        </w:tc>
      </w:tr>
    </w:tbl>
    <w:p w:rsidR="00571FE0" w:rsidRPr="0015043C" w:rsidRDefault="00571FE0" w:rsidP="00571FE0">
      <w:pPr>
        <w:ind w:firstLine="1440"/>
        <w:jc w:val="both"/>
        <w:rPr>
          <w:sz w:val="22"/>
          <w:szCs w:val="22"/>
        </w:rPr>
      </w:pPr>
      <w:r w:rsidRPr="0015043C">
        <w:rPr>
          <w:rFonts w:ascii="Arial Narrow" w:hAnsi="Arial Narrow"/>
          <w:sz w:val="16"/>
          <w:szCs w:val="16"/>
        </w:rPr>
        <w:t xml:space="preserve">Πηγή:  </w:t>
      </w:r>
      <w:r>
        <w:rPr>
          <w:rFonts w:ascii="Arial Narrow" w:hAnsi="Arial Narrow"/>
          <w:sz w:val="16"/>
          <w:szCs w:val="16"/>
        </w:rPr>
        <w:t>ΟΔΔΗΧ</w:t>
      </w:r>
    </w:p>
    <w:p w:rsidR="00571FE0" w:rsidRDefault="00571FE0" w:rsidP="00571FE0">
      <w:pPr>
        <w:rPr>
          <w:rFonts w:ascii="Arial Narrow" w:hAnsi="Arial Narrow"/>
          <w:b/>
          <w:color w:val="FFFFFF"/>
          <w:sz w:val="26"/>
          <w:szCs w:val="26"/>
        </w:rPr>
      </w:pPr>
    </w:p>
    <w:p w:rsidR="00571FE0" w:rsidRDefault="00571FE0" w:rsidP="00571FE0">
      <w:pPr>
        <w:rPr>
          <w:rFonts w:ascii="Arial Narrow" w:hAnsi="Arial Narrow"/>
          <w:b/>
          <w:color w:val="FFFFFF"/>
          <w:sz w:val="26"/>
          <w:szCs w:val="26"/>
        </w:rPr>
      </w:pPr>
    </w:p>
    <w:p w:rsidR="00571FE0" w:rsidRPr="00B01F1E" w:rsidRDefault="00877A9B" w:rsidP="00571FE0">
      <w:pPr>
        <w:jc w:val="both"/>
        <w:rPr>
          <w:sz w:val="22"/>
          <w:szCs w:val="22"/>
        </w:rPr>
      </w:pPr>
      <w:r>
        <w:rPr>
          <w:sz w:val="22"/>
          <w:szCs w:val="22"/>
        </w:rPr>
        <w:t>Στις 30/09/2020</w:t>
      </w:r>
      <w:r w:rsidR="00571FE0" w:rsidRPr="00B01F1E">
        <w:rPr>
          <w:sz w:val="22"/>
          <w:szCs w:val="22"/>
        </w:rPr>
        <w:t xml:space="preserve">, ποσοστό </w:t>
      </w:r>
      <w:r w:rsidR="00571FE0">
        <w:rPr>
          <w:sz w:val="22"/>
          <w:szCs w:val="22"/>
        </w:rPr>
        <w:t>76</w:t>
      </w:r>
      <w:r>
        <w:rPr>
          <w:sz w:val="22"/>
          <w:szCs w:val="22"/>
        </w:rPr>
        <w:t>,3</w:t>
      </w:r>
      <w:r w:rsidR="00571FE0" w:rsidRPr="00B01F1E">
        <w:rPr>
          <w:sz w:val="22"/>
          <w:szCs w:val="22"/>
        </w:rPr>
        <w:t xml:space="preserve">% του χρέους </w:t>
      </w:r>
      <w:r w:rsidR="00571FE0">
        <w:rPr>
          <w:sz w:val="22"/>
          <w:szCs w:val="22"/>
        </w:rPr>
        <w:t xml:space="preserve">της </w:t>
      </w:r>
      <w:r w:rsidR="00571FE0" w:rsidRPr="00B01F1E">
        <w:rPr>
          <w:sz w:val="22"/>
          <w:szCs w:val="22"/>
        </w:rPr>
        <w:t xml:space="preserve">Κεντρικής Διοίκησης είχε υπολειπόμενη φυσική διάρκεια μεγαλύτερη των </w:t>
      </w:r>
      <w:r w:rsidR="00571FE0">
        <w:rPr>
          <w:sz w:val="22"/>
          <w:szCs w:val="22"/>
        </w:rPr>
        <w:t>πέντε</w:t>
      </w:r>
      <w:r w:rsidR="00571FE0" w:rsidRPr="00B01F1E">
        <w:rPr>
          <w:sz w:val="22"/>
          <w:szCs w:val="22"/>
        </w:rPr>
        <w:t xml:space="preserve"> ετών, λόγω της επιμήκυνσης των δανείων του Μηχανισμού Στήριξης και της έκδοσης νέων ομολόγων του Ελληνικού Δημοσίου στο πλαίσιο της ανταλλαγής ομολόγων (</w:t>
      </w:r>
      <w:r w:rsidR="00571FE0" w:rsidRPr="00B01F1E">
        <w:rPr>
          <w:sz w:val="22"/>
          <w:szCs w:val="22"/>
          <w:lang w:val="en-US"/>
        </w:rPr>
        <w:t>PSI</w:t>
      </w:r>
      <w:r w:rsidR="00571FE0">
        <w:rPr>
          <w:sz w:val="22"/>
          <w:szCs w:val="22"/>
        </w:rPr>
        <w:t>) (π</w:t>
      </w:r>
      <w:r w:rsidR="00571FE0" w:rsidRPr="00B01F1E">
        <w:rPr>
          <w:sz w:val="22"/>
          <w:szCs w:val="22"/>
        </w:rPr>
        <w:t>ί</w:t>
      </w:r>
      <w:r w:rsidR="00571FE0">
        <w:rPr>
          <w:sz w:val="22"/>
          <w:szCs w:val="22"/>
        </w:rPr>
        <w:t>νακας 4.6</w:t>
      </w:r>
      <w:r w:rsidR="00571FE0" w:rsidRPr="00B01F1E">
        <w:rPr>
          <w:sz w:val="22"/>
          <w:szCs w:val="22"/>
        </w:rPr>
        <w:t>).</w:t>
      </w:r>
    </w:p>
    <w:p w:rsidR="00571FE0" w:rsidRDefault="00571FE0" w:rsidP="00571FE0">
      <w:pPr>
        <w:jc w:val="both"/>
        <w:rPr>
          <w:sz w:val="22"/>
          <w:szCs w:val="22"/>
        </w:rPr>
      </w:pPr>
    </w:p>
    <w:p w:rsidR="00571FE0" w:rsidRPr="00B01F1E" w:rsidRDefault="00571FE0" w:rsidP="00571FE0">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101"/>
      </w:tblGrid>
      <w:tr w:rsidR="00571FE0" w:rsidRPr="0015043C" w:rsidTr="00571FE0">
        <w:trPr>
          <w:trHeight w:val="557"/>
          <w:jc w:val="center"/>
        </w:trPr>
        <w:tc>
          <w:tcPr>
            <w:tcW w:w="6078" w:type="dxa"/>
            <w:gridSpan w:val="2"/>
            <w:tcBorders>
              <w:bottom w:val="nil"/>
            </w:tcBorders>
            <w:shd w:val="clear" w:color="auto" w:fill="404040" w:themeFill="text1" w:themeFillTint="BF"/>
            <w:tcMar>
              <w:left w:w="28" w:type="dxa"/>
              <w:right w:w="28" w:type="dxa"/>
            </w:tcMar>
          </w:tcPr>
          <w:p w:rsidR="00571FE0" w:rsidRPr="0015043C" w:rsidRDefault="00571FE0" w:rsidP="00571FE0">
            <w:pPr>
              <w:autoSpaceDE w:val="0"/>
              <w:autoSpaceDN w:val="0"/>
              <w:adjustRightInd w:val="0"/>
              <w:spacing w:before="120"/>
              <w:jc w:val="center"/>
              <w:rPr>
                <w:rFonts w:ascii="Arial Narrow" w:hAnsi="Arial Narrow" w:cs="TimesNewRoman,Bold+1"/>
                <w:b/>
                <w:bCs/>
                <w:color w:val="FFFFFF"/>
                <w:szCs w:val="22"/>
              </w:rPr>
            </w:pPr>
            <w:r w:rsidRPr="0015043C">
              <w:rPr>
                <w:rFonts w:ascii="Arial Narrow" w:hAnsi="Arial Narrow" w:cs="TimesNewRoman,Bold+1"/>
                <w:b/>
                <w:bCs/>
                <w:color w:val="FFFFFF"/>
                <w:szCs w:val="22"/>
              </w:rPr>
              <w:t xml:space="preserve">Πίνακας </w:t>
            </w:r>
            <w:r w:rsidRPr="00707F23">
              <w:rPr>
                <w:rFonts w:ascii="Arial Narrow" w:hAnsi="Arial Narrow" w:cs="TimesNewRoman,Bold"/>
                <w:b/>
                <w:bCs/>
                <w:color w:val="FFFFFF"/>
                <w:szCs w:val="22"/>
              </w:rPr>
              <w:t>4</w:t>
            </w:r>
            <w:r>
              <w:rPr>
                <w:rFonts w:ascii="Arial Narrow" w:hAnsi="Arial Narrow" w:cs="TimesNewRoman,Bold"/>
                <w:b/>
                <w:bCs/>
                <w:color w:val="FFFFFF"/>
                <w:szCs w:val="22"/>
              </w:rPr>
              <w:t>.6</w:t>
            </w:r>
            <w:r w:rsidRPr="0015043C">
              <w:rPr>
                <w:rFonts w:ascii="Arial Narrow" w:hAnsi="Arial Narrow" w:cs="TimesNewRoman,Bold"/>
                <w:b/>
                <w:bCs/>
                <w:color w:val="FFFFFF"/>
                <w:szCs w:val="22"/>
              </w:rPr>
              <w:t xml:space="preserve">   </w:t>
            </w:r>
            <w:r w:rsidRPr="0015043C">
              <w:rPr>
                <w:rFonts w:ascii="Arial Narrow" w:hAnsi="Arial Narrow" w:cs="TimesNewRoman,Bold+1"/>
                <w:b/>
                <w:bCs/>
                <w:color w:val="FFFFFF"/>
                <w:szCs w:val="22"/>
              </w:rPr>
              <w:t xml:space="preserve">Χρέος Κεντρικής </w:t>
            </w:r>
            <w:r>
              <w:rPr>
                <w:rFonts w:ascii="Arial Narrow" w:hAnsi="Arial Narrow" w:cs="TimesNewRoman,Bold+1"/>
                <w:b/>
                <w:bCs/>
                <w:color w:val="FFFFFF"/>
                <w:szCs w:val="22"/>
              </w:rPr>
              <w:t xml:space="preserve">Διοίκησης </w:t>
            </w:r>
            <w:r w:rsidRPr="0015043C">
              <w:rPr>
                <w:rFonts w:ascii="Arial Narrow" w:hAnsi="Arial Narrow" w:cs="TimesNewRoman,Bold+1"/>
                <w:b/>
                <w:bCs/>
                <w:color w:val="FFFFFF"/>
                <w:szCs w:val="22"/>
              </w:rPr>
              <w:t>ως προς την</w:t>
            </w:r>
          </w:p>
          <w:p w:rsidR="00571FE0" w:rsidRPr="0015043C" w:rsidRDefault="00571FE0" w:rsidP="00571FE0">
            <w:pPr>
              <w:autoSpaceDE w:val="0"/>
              <w:autoSpaceDN w:val="0"/>
              <w:adjustRightInd w:val="0"/>
              <w:spacing w:after="120"/>
              <w:jc w:val="center"/>
              <w:rPr>
                <w:rFonts w:ascii="Arial Narrow" w:hAnsi="Arial Narrow" w:cs="TimesNewRoman,Bold"/>
                <w:b/>
                <w:bCs/>
                <w:color w:val="FFFFFF"/>
                <w:sz w:val="22"/>
                <w:szCs w:val="22"/>
              </w:rPr>
            </w:pPr>
            <w:r w:rsidRPr="0015043C">
              <w:rPr>
                <w:rFonts w:ascii="Arial Narrow" w:hAnsi="Arial Narrow" w:cs="TimesNewRoman,Bold+1"/>
                <w:b/>
                <w:bCs/>
                <w:color w:val="FFFFFF"/>
                <w:szCs w:val="22"/>
              </w:rPr>
              <w:t>υπολειπόμενη φυσική διάρκεια</w:t>
            </w:r>
            <w:r>
              <w:rPr>
                <w:rFonts w:ascii="Arial Narrow" w:hAnsi="Arial Narrow" w:cs="TimesNewRoman,Bold+1"/>
                <w:b/>
                <w:bCs/>
                <w:color w:val="FFFFFF"/>
                <w:szCs w:val="22"/>
              </w:rPr>
              <w:t xml:space="preserve"> (%)</w:t>
            </w:r>
          </w:p>
        </w:tc>
      </w:tr>
      <w:tr w:rsidR="00571FE0" w:rsidRPr="0015043C" w:rsidTr="00571FE0">
        <w:trPr>
          <w:trHeight w:val="155"/>
          <w:jc w:val="center"/>
        </w:trPr>
        <w:tc>
          <w:tcPr>
            <w:tcW w:w="2977" w:type="dxa"/>
            <w:tcBorders>
              <w:top w:val="nil"/>
              <w:bottom w:val="single" w:sz="4" w:space="0" w:color="auto"/>
              <w:right w:val="nil"/>
            </w:tcBorders>
            <w:tcMar>
              <w:left w:w="28" w:type="dxa"/>
              <w:right w:w="28" w:type="dxa"/>
            </w:tcMar>
          </w:tcPr>
          <w:p w:rsidR="00571FE0" w:rsidRPr="0015043C" w:rsidRDefault="00571FE0" w:rsidP="00571FE0">
            <w:pPr>
              <w:autoSpaceDE w:val="0"/>
              <w:autoSpaceDN w:val="0"/>
              <w:adjustRightInd w:val="0"/>
              <w:jc w:val="center"/>
              <w:rPr>
                <w:rFonts w:ascii="Arial Narrow" w:hAnsi="Arial Narrow" w:cs="TimesNewRoman,Bold"/>
                <w:b/>
                <w:bCs/>
                <w:sz w:val="12"/>
                <w:szCs w:val="16"/>
              </w:rPr>
            </w:pPr>
          </w:p>
        </w:tc>
        <w:tc>
          <w:tcPr>
            <w:tcW w:w="3101" w:type="dxa"/>
            <w:tcBorders>
              <w:top w:val="nil"/>
              <w:left w:val="nil"/>
              <w:bottom w:val="single" w:sz="4" w:space="0" w:color="auto"/>
            </w:tcBorders>
          </w:tcPr>
          <w:p w:rsidR="00571FE0" w:rsidRPr="0015043C" w:rsidRDefault="00571FE0" w:rsidP="00571FE0">
            <w:pPr>
              <w:autoSpaceDE w:val="0"/>
              <w:autoSpaceDN w:val="0"/>
              <w:adjustRightInd w:val="0"/>
              <w:jc w:val="center"/>
              <w:rPr>
                <w:rFonts w:ascii="Arial Narrow" w:hAnsi="Arial Narrow" w:cs="TimesNewRoman,Bold"/>
                <w:b/>
                <w:bCs/>
                <w:sz w:val="12"/>
                <w:szCs w:val="16"/>
              </w:rPr>
            </w:pPr>
          </w:p>
        </w:tc>
      </w:tr>
      <w:tr w:rsidR="00571FE0" w:rsidRPr="0015043C" w:rsidTr="00571FE0">
        <w:trPr>
          <w:trHeight w:val="263"/>
          <w:jc w:val="center"/>
        </w:trPr>
        <w:tc>
          <w:tcPr>
            <w:tcW w:w="2977" w:type="dxa"/>
            <w:tcBorders>
              <w:bottom w:val="single" w:sz="4" w:space="0" w:color="auto"/>
            </w:tcBorders>
            <w:tcMar>
              <w:left w:w="28" w:type="dxa"/>
              <w:right w:w="28" w:type="dxa"/>
            </w:tcMar>
          </w:tcPr>
          <w:p w:rsidR="00571FE0" w:rsidRPr="0015043C" w:rsidRDefault="00571FE0" w:rsidP="00571FE0">
            <w:pPr>
              <w:autoSpaceDE w:val="0"/>
              <w:autoSpaceDN w:val="0"/>
              <w:adjustRightInd w:val="0"/>
              <w:spacing w:before="120" w:after="120"/>
              <w:jc w:val="center"/>
              <w:rPr>
                <w:rFonts w:ascii="Arial Narrow" w:hAnsi="Arial Narrow" w:cs="TimesNewRoman,Bold"/>
                <w:b/>
                <w:bCs/>
                <w:sz w:val="16"/>
                <w:szCs w:val="16"/>
              </w:rPr>
            </w:pPr>
            <w:r w:rsidRPr="0015043C">
              <w:rPr>
                <w:rFonts w:ascii="Arial Narrow" w:hAnsi="Arial Narrow" w:cs="TimesNewRoman,Bold"/>
                <w:b/>
                <w:bCs/>
                <w:sz w:val="16"/>
                <w:szCs w:val="16"/>
              </w:rPr>
              <w:t>Διάρκεια</w:t>
            </w:r>
          </w:p>
        </w:tc>
        <w:tc>
          <w:tcPr>
            <w:tcW w:w="3101" w:type="dxa"/>
            <w:tcBorders>
              <w:bottom w:val="single" w:sz="4" w:space="0" w:color="auto"/>
            </w:tcBorders>
          </w:tcPr>
          <w:p w:rsidR="00571FE0" w:rsidRPr="00064EF9" w:rsidRDefault="00571FE0" w:rsidP="00571FE0">
            <w:pPr>
              <w:autoSpaceDE w:val="0"/>
              <w:autoSpaceDN w:val="0"/>
              <w:adjustRightInd w:val="0"/>
              <w:spacing w:before="120" w:after="120"/>
              <w:jc w:val="center"/>
              <w:rPr>
                <w:rFonts w:ascii="Arial Narrow" w:hAnsi="Arial Narrow" w:cs="TimesNewRoman,Bold"/>
                <w:b/>
                <w:bCs/>
                <w:sz w:val="16"/>
                <w:szCs w:val="16"/>
              </w:rPr>
            </w:pPr>
            <w:r w:rsidRPr="0015043C">
              <w:rPr>
                <w:rFonts w:ascii="Arial Narrow" w:hAnsi="Arial Narrow" w:cs="TimesNewRoman,Bold"/>
                <w:b/>
                <w:bCs/>
                <w:sz w:val="16"/>
                <w:szCs w:val="16"/>
              </w:rPr>
              <w:t>3</w:t>
            </w:r>
            <w:r w:rsidRPr="00BF07A4">
              <w:rPr>
                <w:rFonts w:ascii="Arial Narrow" w:hAnsi="Arial Narrow" w:cs="TimesNewRoman,Bold"/>
                <w:b/>
                <w:bCs/>
                <w:sz w:val="16"/>
                <w:szCs w:val="16"/>
              </w:rPr>
              <w:t>0/09/20</w:t>
            </w:r>
            <w:r w:rsidR="003421BD">
              <w:rPr>
                <w:rFonts w:ascii="Arial Narrow" w:hAnsi="Arial Narrow" w:cs="TimesNewRoman,Bold"/>
                <w:b/>
                <w:bCs/>
                <w:sz w:val="16"/>
                <w:szCs w:val="16"/>
              </w:rPr>
              <w:t>20</w:t>
            </w:r>
          </w:p>
        </w:tc>
      </w:tr>
      <w:tr w:rsidR="00571FE0" w:rsidRPr="0015043C" w:rsidTr="00571FE0">
        <w:trPr>
          <w:trHeight w:val="217"/>
          <w:jc w:val="center"/>
        </w:trPr>
        <w:tc>
          <w:tcPr>
            <w:tcW w:w="2977" w:type="dxa"/>
            <w:tcBorders>
              <w:bottom w:val="nil"/>
              <w:right w:val="nil"/>
            </w:tcBorders>
            <w:tcMar>
              <w:left w:w="28" w:type="dxa"/>
              <w:right w:w="28" w:type="dxa"/>
            </w:tcMar>
          </w:tcPr>
          <w:p w:rsidR="00571FE0" w:rsidRPr="0015043C" w:rsidRDefault="00571FE0" w:rsidP="00571FE0">
            <w:pPr>
              <w:pStyle w:val="a6"/>
              <w:autoSpaceDE w:val="0"/>
              <w:autoSpaceDN w:val="0"/>
              <w:adjustRightInd w:val="0"/>
              <w:spacing w:before="120" w:after="120"/>
              <w:rPr>
                <w:rFonts w:ascii="Arial Narrow" w:hAnsi="Arial Narrow" w:cs="TimesNewRoman,Bold"/>
                <w:bCs/>
              </w:rPr>
            </w:pPr>
            <w:r w:rsidRPr="0015043C">
              <w:rPr>
                <w:rFonts w:ascii="Arial Narrow" w:hAnsi="Arial Narrow" w:cs="TimesNewRoman,Bold"/>
                <w:bCs/>
              </w:rPr>
              <w:t>Βραχυπρόθεσμο (μέχρι 1 έτος)</w:t>
            </w:r>
          </w:p>
        </w:tc>
        <w:tc>
          <w:tcPr>
            <w:tcW w:w="3101" w:type="dxa"/>
            <w:tcBorders>
              <w:left w:val="nil"/>
              <w:bottom w:val="nil"/>
            </w:tcBorders>
          </w:tcPr>
          <w:p w:rsidR="00571FE0" w:rsidRPr="00BF07A4" w:rsidRDefault="003421BD" w:rsidP="00571FE0">
            <w:pPr>
              <w:tabs>
                <w:tab w:val="decimal" w:pos="1532"/>
              </w:tabs>
              <w:autoSpaceDE w:val="0"/>
              <w:autoSpaceDN w:val="0"/>
              <w:adjustRightInd w:val="0"/>
              <w:spacing w:before="120" w:after="120"/>
              <w:jc w:val="both"/>
              <w:rPr>
                <w:rFonts w:ascii="Arial Narrow" w:hAnsi="Arial Narrow" w:cs="TimesNewRoman,Bold"/>
                <w:bCs/>
                <w:sz w:val="16"/>
                <w:szCs w:val="16"/>
              </w:rPr>
            </w:pPr>
            <w:r>
              <w:rPr>
                <w:rFonts w:ascii="Arial Narrow" w:hAnsi="Arial Narrow" w:cs="TimesNewRoman,Bold"/>
                <w:bCs/>
                <w:sz w:val="16"/>
                <w:szCs w:val="16"/>
              </w:rPr>
              <w:t>12,9</w:t>
            </w:r>
            <w:r w:rsidR="00571FE0">
              <w:rPr>
                <w:rFonts w:ascii="Arial Narrow" w:hAnsi="Arial Narrow" w:cs="TimesNewRoman,Bold"/>
                <w:bCs/>
                <w:sz w:val="16"/>
                <w:szCs w:val="16"/>
              </w:rPr>
              <w:t>%</w:t>
            </w:r>
          </w:p>
        </w:tc>
      </w:tr>
      <w:tr w:rsidR="00571FE0" w:rsidRPr="0015043C" w:rsidTr="00571FE0">
        <w:trPr>
          <w:trHeight w:val="232"/>
          <w:jc w:val="center"/>
        </w:trPr>
        <w:tc>
          <w:tcPr>
            <w:tcW w:w="2977" w:type="dxa"/>
            <w:tcBorders>
              <w:top w:val="nil"/>
              <w:bottom w:val="nil"/>
              <w:right w:val="nil"/>
            </w:tcBorders>
            <w:shd w:val="clear" w:color="auto" w:fill="auto"/>
            <w:tcMar>
              <w:left w:w="28" w:type="dxa"/>
              <w:right w:w="28" w:type="dxa"/>
            </w:tcMar>
          </w:tcPr>
          <w:p w:rsidR="00571FE0" w:rsidRPr="0015043C" w:rsidRDefault="00571FE0" w:rsidP="00571FE0">
            <w:pPr>
              <w:autoSpaceDE w:val="0"/>
              <w:autoSpaceDN w:val="0"/>
              <w:adjustRightInd w:val="0"/>
              <w:spacing w:before="120" w:after="120"/>
              <w:rPr>
                <w:rFonts w:ascii="Arial Narrow" w:hAnsi="Arial Narrow" w:cs="TimesNewRoman,Bold"/>
                <w:bCs/>
                <w:sz w:val="16"/>
                <w:szCs w:val="16"/>
              </w:rPr>
            </w:pPr>
            <w:r w:rsidRPr="0015043C">
              <w:rPr>
                <w:rFonts w:ascii="Arial Narrow" w:hAnsi="Arial Narrow" w:cs="TimesNewRoman,Bold"/>
                <w:bCs/>
                <w:sz w:val="16"/>
                <w:szCs w:val="16"/>
              </w:rPr>
              <w:t>Μεσοπρόθεσμο (1 έως 5 έτη)</w:t>
            </w:r>
          </w:p>
        </w:tc>
        <w:tc>
          <w:tcPr>
            <w:tcW w:w="3101" w:type="dxa"/>
            <w:tcBorders>
              <w:top w:val="nil"/>
              <w:left w:val="nil"/>
              <w:bottom w:val="nil"/>
            </w:tcBorders>
            <w:shd w:val="clear" w:color="auto" w:fill="auto"/>
          </w:tcPr>
          <w:p w:rsidR="00571FE0" w:rsidRPr="00BF07A4" w:rsidRDefault="003421BD" w:rsidP="00571FE0">
            <w:pPr>
              <w:tabs>
                <w:tab w:val="decimal" w:pos="1532"/>
              </w:tabs>
              <w:autoSpaceDE w:val="0"/>
              <w:autoSpaceDN w:val="0"/>
              <w:adjustRightInd w:val="0"/>
              <w:spacing w:before="120" w:after="120"/>
              <w:jc w:val="both"/>
              <w:rPr>
                <w:rFonts w:ascii="Arial Narrow" w:hAnsi="Arial Narrow" w:cs="TimesNewRoman,Bold"/>
                <w:bCs/>
                <w:sz w:val="16"/>
                <w:szCs w:val="16"/>
              </w:rPr>
            </w:pPr>
            <w:r>
              <w:rPr>
                <w:rFonts w:ascii="Arial Narrow" w:hAnsi="Arial Narrow" w:cs="TimesNewRoman,Bold"/>
                <w:bCs/>
                <w:sz w:val="16"/>
                <w:szCs w:val="16"/>
              </w:rPr>
              <w:t>10,8</w:t>
            </w:r>
            <w:r w:rsidR="00571FE0">
              <w:rPr>
                <w:rFonts w:ascii="Arial Narrow" w:hAnsi="Arial Narrow" w:cs="TimesNewRoman,Bold"/>
                <w:bCs/>
                <w:sz w:val="16"/>
                <w:szCs w:val="16"/>
              </w:rPr>
              <w:t>%</w:t>
            </w:r>
          </w:p>
        </w:tc>
      </w:tr>
      <w:tr w:rsidR="00571FE0" w:rsidRPr="0015043C" w:rsidTr="00571FE0">
        <w:trPr>
          <w:trHeight w:val="232"/>
          <w:jc w:val="center"/>
        </w:trPr>
        <w:tc>
          <w:tcPr>
            <w:tcW w:w="2977" w:type="dxa"/>
            <w:tcBorders>
              <w:top w:val="nil"/>
              <w:bottom w:val="nil"/>
              <w:right w:val="nil"/>
            </w:tcBorders>
            <w:tcMar>
              <w:left w:w="28" w:type="dxa"/>
              <w:right w:w="28" w:type="dxa"/>
            </w:tcMar>
          </w:tcPr>
          <w:p w:rsidR="00571FE0" w:rsidRPr="0015043C" w:rsidRDefault="00571FE0" w:rsidP="00571FE0">
            <w:pPr>
              <w:autoSpaceDE w:val="0"/>
              <w:autoSpaceDN w:val="0"/>
              <w:adjustRightInd w:val="0"/>
              <w:spacing w:before="120" w:after="120"/>
              <w:rPr>
                <w:rFonts w:ascii="Arial Narrow" w:hAnsi="Arial Narrow" w:cs="TimesNewRoman,Bold"/>
                <w:bCs/>
                <w:sz w:val="16"/>
                <w:szCs w:val="16"/>
              </w:rPr>
            </w:pPr>
            <w:r w:rsidRPr="0015043C">
              <w:rPr>
                <w:rFonts w:ascii="Arial Narrow" w:hAnsi="Arial Narrow" w:cs="TimesNewRoman,Bold"/>
                <w:bCs/>
                <w:sz w:val="16"/>
                <w:szCs w:val="16"/>
              </w:rPr>
              <w:t>Μακροπρόθεσμο (άνω των 5 ετών)</w:t>
            </w:r>
          </w:p>
        </w:tc>
        <w:tc>
          <w:tcPr>
            <w:tcW w:w="3101" w:type="dxa"/>
            <w:tcBorders>
              <w:top w:val="nil"/>
              <w:left w:val="nil"/>
              <w:bottom w:val="nil"/>
            </w:tcBorders>
          </w:tcPr>
          <w:p w:rsidR="00571FE0" w:rsidRPr="00ED0953" w:rsidRDefault="003421BD" w:rsidP="00571FE0">
            <w:pPr>
              <w:tabs>
                <w:tab w:val="decimal" w:pos="1532"/>
              </w:tabs>
              <w:autoSpaceDE w:val="0"/>
              <w:autoSpaceDN w:val="0"/>
              <w:adjustRightInd w:val="0"/>
              <w:spacing w:before="120" w:after="120"/>
              <w:jc w:val="both"/>
              <w:rPr>
                <w:rFonts w:ascii="Arial Narrow" w:hAnsi="Arial Narrow" w:cs="TimesNewRoman,Bold"/>
                <w:bCs/>
                <w:sz w:val="16"/>
                <w:szCs w:val="16"/>
              </w:rPr>
            </w:pPr>
            <w:r>
              <w:rPr>
                <w:rFonts w:ascii="Arial Narrow" w:hAnsi="Arial Narrow" w:cs="TimesNewRoman,Bold"/>
                <w:bCs/>
                <w:sz w:val="16"/>
                <w:szCs w:val="16"/>
              </w:rPr>
              <w:t>76,3</w:t>
            </w:r>
            <w:r w:rsidR="00571FE0">
              <w:rPr>
                <w:rFonts w:ascii="Arial Narrow" w:hAnsi="Arial Narrow" w:cs="TimesNewRoman,Bold"/>
                <w:bCs/>
                <w:sz w:val="16"/>
                <w:szCs w:val="16"/>
              </w:rPr>
              <w:t>%</w:t>
            </w:r>
          </w:p>
        </w:tc>
      </w:tr>
      <w:tr w:rsidR="00571FE0" w:rsidRPr="0015043C" w:rsidTr="00571FE0">
        <w:trPr>
          <w:trHeight w:val="232"/>
          <w:jc w:val="center"/>
        </w:trPr>
        <w:tc>
          <w:tcPr>
            <w:tcW w:w="2977" w:type="dxa"/>
            <w:tcBorders>
              <w:top w:val="nil"/>
              <w:right w:val="nil"/>
            </w:tcBorders>
            <w:shd w:val="clear" w:color="auto" w:fill="D9D9D9" w:themeFill="background1" w:themeFillShade="D9"/>
            <w:tcMar>
              <w:left w:w="28" w:type="dxa"/>
              <w:right w:w="28" w:type="dxa"/>
            </w:tcMar>
          </w:tcPr>
          <w:p w:rsidR="00571FE0" w:rsidRPr="0015043C" w:rsidRDefault="00571FE0" w:rsidP="00571FE0">
            <w:pPr>
              <w:autoSpaceDE w:val="0"/>
              <w:autoSpaceDN w:val="0"/>
              <w:adjustRightInd w:val="0"/>
              <w:spacing w:before="120" w:after="120"/>
              <w:jc w:val="both"/>
              <w:rPr>
                <w:rFonts w:ascii="Arial Narrow" w:hAnsi="Arial Narrow" w:cs="TimesNewRoman,Bold"/>
                <w:b/>
                <w:bCs/>
                <w:sz w:val="16"/>
                <w:szCs w:val="16"/>
              </w:rPr>
            </w:pPr>
            <w:r w:rsidRPr="0015043C">
              <w:rPr>
                <w:rFonts w:ascii="Arial Narrow" w:hAnsi="Arial Narrow" w:cs="TimesNewRoman,Bold"/>
                <w:b/>
                <w:bCs/>
                <w:sz w:val="16"/>
                <w:szCs w:val="16"/>
              </w:rPr>
              <w:t>Σύνολο</w:t>
            </w:r>
          </w:p>
        </w:tc>
        <w:tc>
          <w:tcPr>
            <w:tcW w:w="3101" w:type="dxa"/>
            <w:tcBorders>
              <w:top w:val="nil"/>
              <w:left w:val="nil"/>
            </w:tcBorders>
            <w:shd w:val="clear" w:color="auto" w:fill="D9D9D9" w:themeFill="background1" w:themeFillShade="D9"/>
          </w:tcPr>
          <w:p w:rsidR="00571FE0" w:rsidRPr="0015043C" w:rsidRDefault="00AA7C6E" w:rsidP="00571FE0">
            <w:pPr>
              <w:tabs>
                <w:tab w:val="decimal" w:pos="1532"/>
              </w:tabs>
              <w:autoSpaceDE w:val="0"/>
              <w:autoSpaceDN w:val="0"/>
              <w:adjustRightInd w:val="0"/>
              <w:spacing w:before="120" w:after="120"/>
              <w:jc w:val="both"/>
              <w:rPr>
                <w:rFonts w:ascii="Arial Narrow" w:hAnsi="Arial Narrow" w:cs="TimesNewRoman,Bold"/>
                <w:b/>
                <w:bCs/>
                <w:sz w:val="16"/>
                <w:szCs w:val="16"/>
              </w:rPr>
            </w:pPr>
            <w:r w:rsidRPr="0015043C">
              <w:rPr>
                <w:rFonts w:ascii="Arial Narrow" w:hAnsi="Arial Narrow" w:cs="TimesNewRoman,Bold"/>
                <w:b/>
                <w:bCs/>
                <w:sz w:val="16"/>
                <w:szCs w:val="16"/>
              </w:rPr>
              <w:fldChar w:fldCharType="begin"/>
            </w:r>
            <w:r w:rsidR="00571FE0" w:rsidRPr="0015043C">
              <w:rPr>
                <w:rFonts w:ascii="Arial Narrow" w:hAnsi="Arial Narrow" w:cs="TimesNewRoman,Bold"/>
                <w:b/>
                <w:bCs/>
                <w:sz w:val="16"/>
                <w:szCs w:val="16"/>
              </w:rPr>
              <w:instrText xml:space="preserve"> =SUM(ABOVE)*100 \# "0,00%" </w:instrText>
            </w:r>
            <w:r w:rsidRPr="0015043C">
              <w:rPr>
                <w:rFonts w:ascii="Arial Narrow" w:hAnsi="Arial Narrow" w:cs="TimesNewRoman,Bold"/>
                <w:b/>
                <w:bCs/>
                <w:sz w:val="16"/>
                <w:szCs w:val="16"/>
              </w:rPr>
              <w:fldChar w:fldCharType="separate"/>
            </w:r>
            <w:r w:rsidR="00571FE0">
              <w:rPr>
                <w:rFonts w:ascii="Arial Narrow" w:hAnsi="Arial Narrow" w:cs="TimesNewRoman,Bold"/>
                <w:b/>
                <w:bCs/>
                <w:noProof/>
                <w:sz w:val="16"/>
                <w:szCs w:val="16"/>
              </w:rPr>
              <w:t>100,0</w:t>
            </w:r>
            <w:r w:rsidR="00571FE0" w:rsidRPr="0015043C">
              <w:rPr>
                <w:rFonts w:ascii="Arial Narrow" w:hAnsi="Arial Narrow" w:cs="TimesNewRoman,Bold"/>
                <w:b/>
                <w:bCs/>
                <w:noProof/>
                <w:sz w:val="16"/>
                <w:szCs w:val="16"/>
              </w:rPr>
              <w:t>%</w:t>
            </w:r>
            <w:r w:rsidRPr="0015043C">
              <w:rPr>
                <w:rFonts w:ascii="Arial Narrow" w:hAnsi="Arial Narrow" w:cs="TimesNewRoman,Bold"/>
                <w:b/>
                <w:bCs/>
                <w:sz w:val="16"/>
                <w:szCs w:val="16"/>
              </w:rPr>
              <w:fldChar w:fldCharType="end"/>
            </w:r>
          </w:p>
        </w:tc>
      </w:tr>
    </w:tbl>
    <w:p w:rsidR="00571FE0" w:rsidRPr="0015043C" w:rsidRDefault="00571FE0" w:rsidP="00571FE0">
      <w:pPr>
        <w:tabs>
          <w:tab w:val="left" w:pos="180"/>
        </w:tabs>
        <w:jc w:val="both"/>
        <w:rPr>
          <w:rFonts w:ascii="Arial Narrow" w:hAnsi="Arial Narrow"/>
          <w:sz w:val="16"/>
          <w:szCs w:val="16"/>
        </w:rPr>
      </w:pPr>
      <w:r w:rsidRPr="0015043C">
        <w:rPr>
          <w:rFonts w:ascii="Arial Narrow" w:hAnsi="Arial Narrow"/>
          <w:sz w:val="16"/>
          <w:szCs w:val="16"/>
        </w:rPr>
        <w:t xml:space="preserve"> </w:t>
      </w:r>
      <w:r w:rsidRPr="0015043C">
        <w:rPr>
          <w:rFonts w:ascii="Arial Narrow" w:hAnsi="Arial Narrow"/>
          <w:sz w:val="16"/>
          <w:szCs w:val="16"/>
        </w:rPr>
        <w:tab/>
      </w:r>
      <w:r w:rsidRPr="0015043C">
        <w:rPr>
          <w:rFonts w:ascii="Arial Narrow" w:hAnsi="Arial Narrow"/>
          <w:sz w:val="16"/>
          <w:szCs w:val="16"/>
        </w:rPr>
        <w:tab/>
      </w:r>
      <w:r w:rsidRPr="0015043C">
        <w:rPr>
          <w:rFonts w:ascii="Arial Narrow" w:hAnsi="Arial Narrow"/>
          <w:sz w:val="16"/>
          <w:szCs w:val="16"/>
        </w:rPr>
        <w:tab/>
        <w:t>Πηγή:  Ο</w:t>
      </w:r>
      <w:r>
        <w:rPr>
          <w:rFonts w:ascii="Arial Narrow" w:hAnsi="Arial Narrow"/>
          <w:sz w:val="16"/>
          <w:szCs w:val="16"/>
        </w:rPr>
        <w:t>ΔΔΗΧ</w:t>
      </w:r>
    </w:p>
    <w:p w:rsidR="00571FE0" w:rsidRDefault="00571FE0" w:rsidP="00571FE0">
      <w:pPr>
        <w:jc w:val="both"/>
        <w:rPr>
          <w:sz w:val="22"/>
          <w:szCs w:val="22"/>
        </w:rPr>
      </w:pPr>
    </w:p>
    <w:p w:rsidR="00571FE0" w:rsidRPr="0015043C" w:rsidRDefault="00571FE0" w:rsidP="00571FE0">
      <w:pPr>
        <w:jc w:val="both"/>
        <w:rPr>
          <w:sz w:val="22"/>
          <w:szCs w:val="22"/>
        </w:rPr>
      </w:pPr>
    </w:p>
    <w:p w:rsidR="00571FE0" w:rsidRPr="00F713CA" w:rsidRDefault="00571FE0" w:rsidP="00571FE0">
      <w:pPr>
        <w:shd w:val="clear" w:color="auto" w:fill="595959" w:themeFill="text1" w:themeFillTint="A6"/>
        <w:jc w:val="both"/>
        <w:rPr>
          <w:rFonts w:ascii="Arial Narrow" w:hAnsi="Arial Narrow"/>
          <w:b/>
          <w:bCs/>
          <w:color w:val="FFFFFF"/>
          <w:sz w:val="26"/>
          <w:szCs w:val="22"/>
        </w:rPr>
      </w:pPr>
      <w:r>
        <w:rPr>
          <w:rFonts w:ascii="Arial Narrow" w:hAnsi="Arial Narrow"/>
          <w:b/>
          <w:bCs/>
          <w:color w:val="FFFFFF"/>
          <w:sz w:val="26"/>
          <w:szCs w:val="22"/>
        </w:rPr>
        <w:t>3</w:t>
      </w:r>
      <w:r w:rsidRPr="0015043C">
        <w:rPr>
          <w:rFonts w:ascii="Arial Narrow" w:hAnsi="Arial Narrow"/>
          <w:b/>
          <w:bCs/>
          <w:color w:val="FFFFFF"/>
          <w:sz w:val="26"/>
          <w:szCs w:val="22"/>
        </w:rPr>
        <w:t xml:space="preserve">. </w:t>
      </w:r>
      <w:r w:rsidRPr="0015043C">
        <w:rPr>
          <w:rFonts w:ascii="Arial Narrow" w:hAnsi="Arial Narrow"/>
          <w:b/>
          <w:bCs/>
          <w:color w:val="FFFFFF"/>
          <w:sz w:val="26"/>
          <w:szCs w:val="22"/>
        </w:rPr>
        <w:tab/>
      </w:r>
      <w:r>
        <w:rPr>
          <w:rFonts w:ascii="Arial Narrow" w:hAnsi="Arial Narrow"/>
          <w:b/>
          <w:bCs/>
          <w:color w:val="FFFFFF"/>
          <w:sz w:val="26"/>
          <w:szCs w:val="22"/>
        </w:rPr>
        <w:t>Δαπάνες εξυπηρέτησης χρέους Κεντρικής Διοίκησης</w:t>
      </w:r>
    </w:p>
    <w:p w:rsidR="00571FE0" w:rsidRDefault="00571FE0" w:rsidP="00571FE0">
      <w:pPr>
        <w:jc w:val="both"/>
        <w:rPr>
          <w:sz w:val="22"/>
          <w:szCs w:val="22"/>
        </w:rPr>
      </w:pPr>
    </w:p>
    <w:p w:rsidR="00571FE0" w:rsidRDefault="00571FE0" w:rsidP="00571FE0">
      <w:pPr>
        <w:jc w:val="both"/>
        <w:rPr>
          <w:sz w:val="22"/>
          <w:szCs w:val="22"/>
        </w:rPr>
      </w:pPr>
      <w:r>
        <w:rPr>
          <w:sz w:val="22"/>
          <w:szCs w:val="22"/>
        </w:rPr>
        <w:t>Οι δαπάνες εξυπηρέτησης του χρέους</w:t>
      </w:r>
      <w:r w:rsidR="00F10551">
        <w:rPr>
          <w:sz w:val="22"/>
          <w:szCs w:val="22"/>
        </w:rPr>
        <w:t xml:space="preserve"> της Κεντρικής Διοίκησης το 2020</w:t>
      </w:r>
      <w:r>
        <w:rPr>
          <w:sz w:val="22"/>
          <w:szCs w:val="22"/>
        </w:rPr>
        <w:t xml:space="preserve"> εκτιμάται ότι θα διαμορφ</w:t>
      </w:r>
      <w:r>
        <w:rPr>
          <w:sz w:val="22"/>
          <w:szCs w:val="22"/>
        </w:rPr>
        <w:t>ω</w:t>
      </w:r>
      <w:r>
        <w:rPr>
          <w:sz w:val="22"/>
          <w:szCs w:val="22"/>
        </w:rPr>
        <w:t xml:space="preserve">θούν σε </w:t>
      </w:r>
      <w:r w:rsidR="00F10551">
        <w:rPr>
          <w:sz w:val="22"/>
          <w:szCs w:val="22"/>
        </w:rPr>
        <w:t>12.985</w:t>
      </w:r>
      <w:r>
        <w:rPr>
          <w:sz w:val="22"/>
          <w:szCs w:val="22"/>
        </w:rPr>
        <w:t xml:space="preserve"> εκατ. ευρώ, έναντι </w:t>
      </w:r>
      <w:r w:rsidR="00F10551">
        <w:rPr>
          <w:sz w:val="22"/>
          <w:szCs w:val="22"/>
        </w:rPr>
        <w:t>23.965 εκατ. ευρώ το έτος 2019</w:t>
      </w:r>
      <w:r>
        <w:rPr>
          <w:sz w:val="22"/>
          <w:szCs w:val="22"/>
        </w:rPr>
        <w:t xml:space="preserve"> (πίνακας 4.7).</w:t>
      </w:r>
    </w:p>
    <w:p w:rsidR="00571FE0" w:rsidRDefault="00571FE0" w:rsidP="00571FE0">
      <w:pPr>
        <w:jc w:val="both"/>
        <w:rPr>
          <w:sz w:val="22"/>
          <w:szCs w:val="22"/>
        </w:rPr>
      </w:pPr>
    </w:p>
    <w:p w:rsidR="00571FE0" w:rsidRDefault="00571FE0" w:rsidP="00571FE0">
      <w:pPr>
        <w:jc w:val="both"/>
        <w:rPr>
          <w:sz w:val="22"/>
          <w:szCs w:val="22"/>
        </w:rPr>
      </w:pPr>
    </w:p>
    <w:p w:rsidR="00571FE0" w:rsidRDefault="00571FE0" w:rsidP="00571FE0">
      <w:pPr>
        <w:jc w:val="both"/>
        <w:rPr>
          <w:sz w:val="22"/>
          <w:szCs w:val="22"/>
        </w:rPr>
      </w:pPr>
    </w:p>
    <w:tbl>
      <w:tblPr>
        <w:tblW w:w="9138" w:type="dxa"/>
        <w:tblLayout w:type="fixed"/>
        <w:tblLook w:val="0000"/>
      </w:tblPr>
      <w:tblGrid>
        <w:gridCol w:w="600"/>
        <w:gridCol w:w="762"/>
        <w:gridCol w:w="967"/>
        <w:gridCol w:w="774"/>
        <w:gridCol w:w="783"/>
        <w:gridCol w:w="916"/>
        <w:gridCol w:w="813"/>
        <w:gridCol w:w="973"/>
        <w:gridCol w:w="1184"/>
        <w:gridCol w:w="1366"/>
      </w:tblGrid>
      <w:tr w:rsidR="00571FE0" w:rsidRPr="0015043C" w:rsidTr="00571FE0">
        <w:tc>
          <w:tcPr>
            <w:tcW w:w="9138" w:type="dxa"/>
            <w:gridSpan w:val="10"/>
            <w:tcBorders>
              <w:top w:val="single" w:sz="4" w:space="0" w:color="auto"/>
              <w:left w:val="single" w:sz="4" w:space="0" w:color="auto"/>
              <w:bottom w:val="nil"/>
              <w:right w:val="single" w:sz="4" w:space="0" w:color="auto"/>
            </w:tcBorders>
            <w:shd w:val="clear" w:color="auto" w:fill="404040" w:themeFill="text1" w:themeFillTint="BF"/>
            <w:noWrap/>
            <w:tcMar>
              <w:left w:w="28" w:type="dxa"/>
              <w:right w:w="28" w:type="dxa"/>
            </w:tcMar>
            <w:vAlign w:val="bottom"/>
          </w:tcPr>
          <w:p w:rsidR="00571FE0" w:rsidRPr="0015043C" w:rsidRDefault="00571FE0" w:rsidP="00571FE0">
            <w:pPr>
              <w:keepNext/>
              <w:spacing w:before="120"/>
              <w:jc w:val="center"/>
              <w:outlineLvl w:val="4"/>
              <w:rPr>
                <w:rFonts w:ascii="Arial Narrow" w:hAnsi="Arial Narrow"/>
                <w:b/>
                <w:bCs/>
                <w:color w:val="FFFFFF"/>
                <w:szCs w:val="16"/>
              </w:rPr>
            </w:pPr>
            <w:r w:rsidRPr="0015043C">
              <w:rPr>
                <w:rFonts w:ascii="Arial Narrow" w:hAnsi="Arial Narrow"/>
                <w:b/>
                <w:bCs/>
                <w:color w:val="FFFFFF"/>
                <w:szCs w:val="16"/>
              </w:rPr>
              <w:lastRenderedPageBreak/>
              <w:t xml:space="preserve">Πίνακας </w:t>
            </w:r>
            <w:r>
              <w:rPr>
                <w:rFonts w:ascii="Arial Narrow" w:hAnsi="Arial Narrow"/>
                <w:b/>
                <w:bCs/>
                <w:color w:val="FFFFFF"/>
                <w:szCs w:val="16"/>
              </w:rPr>
              <w:t xml:space="preserve">4.7 </w:t>
            </w:r>
            <w:r w:rsidRPr="0015043C">
              <w:rPr>
                <w:rFonts w:ascii="Arial Narrow" w:hAnsi="Arial Narrow"/>
                <w:b/>
                <w:bCs/>
                <w:color w:val="FFFFFF"/>
                <w:szCs w:val="16"/>
              </w:rPr>
              <w:t xml:space="preserve">  Δαπάνες εξυπηρέτησης χρέους Κεντρικής </w:t>
            </w:r>
            <w:r>
              <w:rPr>
                <w:rFonts w:ascii="Arial Narrow" w:hAnsi="Arial Narrow"/>
                <w:b/>
                <w:bCs/>
                <w:color w:val="FFFFFF"/>
                <w:szCs w:val="16"/>
              </w:rPr>
              <w:t>Διοίκησης</w:t>
            </w:r>
            <w:r w:rsidRPr="0015043C">
              <w:rPr>
                <w:rFonts w:ascii="Arial Narrow" w:hAnsi="Arial Narrow"/>
                <w:b/>
                <w:bCs/>
                <w:color w:val="FFFFFF"/>
                <w:szCs w:val="16"/>
              </w:rPr>
              <w:t xml:space="preserve"> </w:t>
            </w:r>
          </w:p>
          <w:p w:rsidR="00571FE0" w:rsidRPr="0015043C" w:rsidRDefault="00571FE0" w:rsidP="00571FE0">
            <w:pPr>
              <w:keepNext/>
              <w:spacing w:after="120"/>
              <w:jc w:val="center"/>
              <w:outlineLvl w:val="4"/>
              <w:rPr>
                <w:rFonts w:ascii="Arial Narrow" w:hAnsi="Arial Narrow"/>
                <w:b/>
                <w:bCs/>
                <w:color w:val="FFFFFF"/>
                <w:szCs w:val="16"/>
              </w:rPr>
            </w:pPr>
            <w:r w:rsidRPr="0015043C">
              <w:rPr>
                <w:rFonts w:ascii="Arial Narrow" w:hAnsi="Arial Narrow"/>
                <w:b/>
                <w:color w:val="FFFFFF"/>
                <w:szCs w:val="16"/>
              </w:rPr>
              <w:t>(σε εκατ. ευρώ)</w:t>
            </w:r>
          </w:p>
        </w:tc>
      </w:tr>
      <w:tr w:rsidR="00571FE0" w:rsidRPr="0015043C" w:rsidTr="00571FE0">
        <w:trPr>
          <w:trHeight w:val="172"/>
        </w:trPr>
        <w:tc>
          <w:tcPr>
            <w:tcW w:w="9138" w:type="dxa"/>
            <w:gridSpan w:val="10"/>
            <w:tcBorders>
              <w:top w:val="nil"/>
              <w:left w:val="single" w:sz="4" w:space="0" w:color="auto"/>
              <w:bottom w:val="nil"/>
              <w:right w:val="single" w:sz="4" w:space="0" w:color="auto"/>
            </w:tcBorders>
            <w:shd w:val="clear" w:color="auto" w:fill="auto"/>
            <w:noWrap/>
            <w:tcMar>
              <w:left w:w="28" w:type="dxa"/>
              <w:right w:w="28" w:type="dxa"/>
            </w:tcMar>
            <w:vAlign w:val="bottom"/>
          </w:tcPr>
          <w:p w:rsidR="00571FE0" w:rsidRPr="0015043C" w:rsidRDefault="00571FE0" w:rsidP="00571FE0">
            <w:pPr>
              <w:rPr>
                <w:rFonts w:ascii="Arial Narrow" w:hAnsi="Arial Narrow"/>
                <w:sz w:val="10"/>
                <w:szCs w:val="16"/>
              </w:rPr>
            </w:pPr>
          </w:p>
        </w:tc>
      </w:tr>
      <w:tr w:rsidR="00571FE0" w:rsidRPr="0015043C" w:rsidTr="00571FE0">
        <w:trPr>
          <w:trHeight w:val="242"/>
        </w:trPr>
        <w:tc>
          <w:tcPr>
            <w:tcW w:w="600" w:type="dxa"/>
            <w:vMerge w:val="restart"/>
            <w:tcBorders>
              <w:top w:val="single" w:sz="4" w:space="0" w:color="auto"/>
              <w:left w:val="single" w:sz="4" w:space="0" w:color="auto"/>
              <w:right w:val="single" w:sz="4" w:space="0" w:color="auto"/>
            </w:tcBorders>
            <w:shd w:val="clear" w:color="auto" w:fill="auto"/>
            <w:noWrap/>
            <w:tcMar>
              <w:left w:w="28" w:type="dxa"/>
              <w:right w:w="28" w:type="dxa"/>
            </w:tcMar>
            <w:vAlign w:val="center"/>
          </w:tcPr>
          <w:p w:rsidR="00571FE0" w:rsidRPr="0015043C" w:rsidRDefault="00571FE0" w:rsidP="00571FE0">
            <w:pPr>
              <w:jc w:val="center"/>
              <w:rPr>
                <w:rFonts w:ascii="Arial Narrow" w:hAnsi="Arial Narrow"/>
                <w:sz w:val="16"/>
                <w:szCs w:val="16"/>
              </w:rPr>
            </w:pPr>
          </w:p>
          <w:p w:rsidR="00571FE0" w:rsidRPr="00F10DC4" w:rsidRDefault="00571FE0" w:rsidP="00571FE0">
            <w:pPr>
              <w:jc w:val="center"/>
              <w:rPr>
                <w:rFonts w:ascii="Arial Narrow" w:hAnsi="Arial Narrow"/>
                <w:b/>
                <w:sz w:val="16"/>
                <w:szCs w:val="16"/>
              </w:rPr>
            </w:pPr>
            <w:r w:rsidRPr="00F10DC4">
              <w:rPr>
                <w:rFonts w:ascii="Arial Narrow" w:hAnsi="Arial Narrow"/>
                <w:b/>
                <w:sz w:val="16"/>
                <w:szCs w:val="16"/>
              </w:rPr>
              <w:t>Έτος</w:t>
            </w:r>
          </w:p>
          <w:p w:rsidR="00571FE0" w:rsidRPr="0015043C" w:rsidRDefault="00571FE0" w:rsidP="00571FE0">
            <w:pPr>
              <w:jc w:val="center"/>
              <w:rPr>
                <w:rFonts w:ascii="Arial Narrow" w:hAnsi="Arial Narrow"/>
                <w:sz w:val="16"/>
                <w:szCs w:val="16"/>
              </w:rPr>
            </w:pPr>
          </w:p>
        </w:tc>
        <w:tc>
          <w:tcPr>
            <w:tcW w:w="250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71FE0" w:rsidRPr="0015043C" w:rsidRDefault="00571FE0" w:rsidP="00571FE0">
            <w:pPr>
              <w:keepNext/>
              <w:jc w:val="center"/>
              <w:outlineLvl w:val="5"/>
              <w:rPr>
                <w:rFonts w:ascii="Arial Narrow" w:hAnsi="Arial Narrow"/>
                <w:b/>
                <w:bCs/>
                <w:sz w:val="16"/>
                <w:szCs w:val="16"/>
              </w:rPr>
            </w:pPr>
            <w:r w:rsidRPr="0015043C">
              <w:rPr>
                <w:rFonts w:ascii="Arial Narrow" w:hAnsi="Arial Narrow"/>
                <w:b/>
                <w:bCs/>
                <w:sz w:val="16"/>
                <w:szCs w:val="16"/>
              </w:rPr>
              <w:t>Χρεολύσια</w:t>
            </w:r>
          </w:p>
        </w:tc>
        <w:tc>
          <w:tcPr>
            <w:tcW w:w="2512"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Τόκοι</w:t>
            </w:r>
          </w:p>
        </w:tc>
        <w:tc>
          <w:tcPr>
            <w:tcW w:w="973" w:type="dxa"/>
            <w:vMerge w:val="restart"/>
            <w:tcBorders>
              <w:top w:val="single" w:sz="4" w:space="0" w:color="auto"/>
              <w:left w:val="nil"/>
              <w:right w:val="single" w:sz="4" w:space="0" w:color="auto"/>
            </w:tcBorders>
            <w:shd w:val="clear" w:color="auto" w:fill="auto"/>
            <w:noWrap/>
            <w:tcMar>
              <w:left w:w="28" w:type="dxa"/>
              <w:right w:w="28" w:type="dxa"/>
            </w:tcMar>
            <w:vAlign w:val="center"/>
          </w:tcPr>
          <w:p w:rsidR="00571FE0" w:rsidRDefault="00571FE0" w:rsidP="00571FE0">
            <w:pPr>
              <w:jc w:val="center"/>
              <w:rPr>
                <w:rFonts w:ascii="Arial Narrow" w:hAnsi="Arial Narrow"/>
                <w:b/>
                <w:bCs/>
                <w:sz w:val="16"/>
                <w:szCs w:val="16"/>
              </w:rPr>
            </w:pPr>
            <w:r>
              <w:rPr>
                <w:rFonts w:ascii="Arial Narrow" w:hAnsi="Arial Narrow"/>
                <w:b/>
                <w:bCs/>
                <w:sz w:val="16"/>
                <w:szCs w:val="16"/>
              </w:rPr>
              <w:t>Παράλληλες</w:t>
            </w:r>
          </w:p>
          <w:p w:rsidR="00571FE0" w:rsidRPr="0015043C" w:rsidRDefault="00571FE0" w:rsidP="00571FE0">
            <w:pPr>
              <w:jc w:val="center"/>
              <w:rPr>
                <w:rFonts w:ascii="Arial Narrow" w:hAnsi="Arial Narrow"/>
                <w:b/>
                <w:bCs/>
                <w:sz w:val="16"/>
                <w:szCs w:val="16"/>
              </w:rPr>
            </w:pPr>
            <w:r>
              <w:rPr>
                <w:rFonts w:ascii="Arial Narrow" w:hAnsi="Arial Narrow"/>
                <w:b/>
                <w:bCs/>
                <w:sz w:val="16"/>
                <w:szCs w:val="16"/>
              </w:rPr>
              <w:t>δαπάνες</w:t>
            </w:r>
          </w:p>
        </w:tc>
        <w:tc>
          <w:tcPr>
            <w:tcW w:w="1184" w:type="dxa"/>
            <w:vMerge w:val="restart"/>
            <w:tcBorders>
              <w:top w:val="single" w:sz="4" w:space="0" w:color="auto"/>
              <w:left w:val="nil"/>
              <w:right w:val="single" w:sz="4" w:space="0" w:color="auto"/>
            </w:tcBorders>
            <w:shd w:val="clear" w:color="auto" w:fill="auto"/>
            <w:tcMar>
              <w:left w:w="28" w:type="dxa"/>
              <w:right w:w="28" w:type="dxa"/>
            </w:tcMar>
            <w:vAlign w:val="center"/>
          </w:tcPr>
          <w:p w:rsidR="00571FE0" w:rsidRDefault="00571FE0" w:rsidP="00571FE0">
            <w:pPr>
              <w:jc w:val="center"/>
              <w:rPr>
                <w:rFonts w:ascii="Arial Narrow" w:hAnsi="Arial Narrow"/>
                <w:b/>
                <w:bCs/>
                <w:sz w:val="16"/>
                <w:szCs w:val="16"/>
              </w:rPr>
            </w:pPr>
            <w:r>
              <w:rPr>
                <w:rFonts w:ascii="Arial Narrow" w:hAnsi="Arial Narrow"/>
                <w:b/>
                <w:bCs/>
                <w:sz w:val="16"/>
                <w:szCs w:val="16"/>
              </w:rPr>
              <w:t xml:space="preserve">Τόκοι και </w:t>
            </w:r>
          </w:p>
          <w:p w:rsidR="00571FE0" w:rsidRPr="0015043C" w:rsidRDefault="00571FE0" w:rsidP="00571FE0">
            <w:pPr>
              <w:jc w:val="center"/>
              <w:rPr>
                <w:rFonts w:ascii="Arial Narrow" w:hAnsi="Arial Narrow"/>
                <w:b/>
                <w:bCs/>
                <w:sz w:val="16"/>
                <w:szCs w:val="16"/>
              </w:rPr>
            </w:pPr>
            <w:r>
              <w:rPr>
                <w:rFonts w:ascii="Arial Narrow" w:hAnsi="Arial Narrow"/>
                <w:b/>
                <w:bCs/>
                <w:sz w:val="16"/>
                <w:szCs w:val="16"/>
              </w:rPr>
              <w:t>παραλ. δαπάνες</w:t>
            </w:r>
          </w:p>
        </w:tc>
        <w:tc>
          <w:tcPr>
            <w:tcW w:w="1366"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Γενικό σύνολο</w:t>
            </w:r>
          </w:p>
        </w:tc>
      </w:tr>
      <w:tr w:rsidR="00571FE0" w:rsidRPr="0015043C" w:rsidTr="00571FE0">
        <w:trPr>
          <w:trHeight w:val="193"/>
        </w:trPr>
        <w:tc>
          <w:tcPr>
            <w:tcW w:w="600" w:type="dxa"/>
            <w:vMerge/>
            <w:tcBorders>
              <w:left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rPr>
                <w:rFonts w:ascii="Arial Narrow" w:hAnsi="Arial Narrow"/>
                <w:sz w:val="16"/>
                <w:szCs w:val="16"/>
              </w:rPr>
            </w:pPr>
          </w:p>
        </w:tc>
        <w:tc>
          <w:tcPr>
            <w:tcW w:w="762" w:type="dxa"/>
            <w:tcBorders>
              <w:top w:val="nil"/>
              <w:left w:val="nil"/>
              <w:bottom w:val="nil"/>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Συναλ.</w:t>
            </w:r>
          </w:p>
        </w:tc>
        <w:tc>
          <w:tcPr>
            <w:tcW w:w="967" w:type="dxa"/>
            <w:tcBorders>
              <w:top w:val="nil"/>
              <w:left w:val="nil"/>
              <w:bottom w:val="nil"/>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Εθν. νομ.</w:t>
            </w:r>
          </w:p>
        </w:tc>
        <w:tc>
          <w:tcPr>
            <w:tcW w:w="774" w:type="dxa"/>
            <w:tcBorders>
              <w:top w:val="nil"/>
              <w:left w:val="nil"/>
              <w:bottom w:val="nil"/>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Σύνολο</w:t>
            </w:r>
          </w:p>
        </w:tc>
        <w:tc>
          <w:tcPr>
            <w:tcW w:w="78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Συναλ.</w:t>
            </w:r>
          </w:p>
        </w:tc>
        <w:tc>
          <w:tcPr>
            <w:tcW w:w="916"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Εθν. νομ.</w:t>
            </w:r>
          </w:p>
        </w:tc>
        <w:tc>
          <w:tcPr>
            <w:tcW w:w="81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sz w:val="16"/>
                <w:szCs w:val="16"/>
              </w:rPr>
            </w:pPr>
            <w:r w:rsidRPr="0015043C">
              <w:rPr>
                <w:rFonts w:ascii="Arial Narrow" w:hAnsi="Arial Narrow"/>
                <w:b/>
                <w:bCs/>
                <w:sz w:val="16"/>
                <w:szCs w:val="16"/>
              </w:rPr>
              <w:t>Σύνολο</w:t>
            </w:r>
          </w:p>
        </w:tc>
        <w:tc>
          <w:tcPr>
            <w:tcW w:w="973" w:type="dxa"/>
            <w:vMerge/>
            <w:tcBorders>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sz w:val="16"/>
                <w:szCs w:val="16"/>
              </w:rPr>
            </w:pPr>
          </w:p>
        </w:tc>
        <w:tc>
          <w:tcPr>
            <w:tcW w:w="1184" w:type="dxa"/>
            <w:vMerge/>
            <w:tcBorders>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bCs/>
                <w:sz w:val="16"/>
                <w:szCs w:val="16"/>
              </w:rPr>
            </w:pPr>
          </w:p>
        </w:tc>
        <w:tc>
          <w:tcPr>
            <w:tcW w:w="1366" w:type="dxa"/>
            <w:vMerge/>
            <w:tcBorders>
              <w:left w:val="single" w:sz="4" w:space="0" w:color="auto"/>
              <w:bottom w:val="single" w:sz="4" w:space="0" w:color="000000"/>
              <w:right w:val="single" w:sz="4" w:space="0" w:color="auto"/>
            </w:tcBorders>
            <w:tcMar>
              <w:left w:w="28" w:type="dxa"/>
              <w:right w:w="28" w:type="dxa"/>
            </w:tcMar>
            <w:vAlign w:val="center"/>
          </w:tcPr>
          <w:p w:rsidR="00571FE0" w:rsidRPr="0015043C" w:rsidRDefault="00571FE0" w:rsidP="00571FE0">
            <w:pPr>
              <w:rPr>
                <w:rFonts w:ascii="Arial Narrow" w:hAnsi="Arial Narrow"/>
                <w:b/>
                <w:bCs/>
                <w:sz w:val="16"/>
                <w:szCs w:val="16"/>
              </w:rPr>
            </w:pPr>
          </w:p>
        </w:tc>
      </w:tr>
      <w:tr w:rsidR="00571FE0" w:rsidRPr="0015043C" w:rsidTr="00571FE0">
        <w:trPr>
          <w:trHeight w:val="193"/>
        </w:trPr>
        <w:tc>
          <w:tcPr>
            <w:tcW w:w="600" w:type="dxa"/>
            <w:vMerge/>
            <w:tcBorders>
              <w:left w:val="single" w:sz="4" w:space="0" w:color="auto"/>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rPr>
                <w:rFonts w:ascii="Arial Narrow" w:hAnsi="Arial Narrow"/>
                <w:b/>
                <w:sz w:val="16"/>
                <w:szCs w:val="16"/>
              </w:rPr>
            </w:pPr>
          </w:p>
        </w:tc>
        <w:tc>
          <w:tcPr>
            <w:tcW w:w="7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sidRPr="0015043C">
              <w:rPr>
                <w:rFonts w:ascii="Arial Narrow" w:hAnsi="Arial Narrow"/>
                <w:b/>
                <w:sz w:val="16"/>
                <w:szCs w:val="16"/>
              </w:rPr>
              <w:t> </w:t>
            </w:r>
          </w:p>
        </w:tc>
        <w:tc>
          <w:tcPr>
            <w:tcW w:w="9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sidRPr="0015043C">
              <w:rPr>
                <w:rFonts w:ascii="Arial Narrow" w:hAnsi="Arial Narrow"/>
                <w:b/>
                <w:sz w:val="16"/>
                <w:szCs w:val="16"/>
              </w:rPr>
              <w:t> </w:t>
            </w:r>
          </w:p>
        </w:tc>
        <w:tc>
          <w:tcPr>
            <w:tcW w:w="77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sidRPr="0015043C">
              <w:rPr>
                <w:rFonts w:ascii="Arial Narrow" w:hAnsi="Arial Narrow"/>
                <w:b/>
                <w:sz w:val="16"/>
                <w:szCs w:val="16"/>
              </w:rPr>
              <w:t>(1)</w:t>
            </w:r>
          </w:p>
        </w:tc>
        <w:tc>
          <w:tcPr>
            <w:tcW w:w="78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sidRPr="0015043C">
              <w:rPr>
                <w:rFonts w:ascii="Arial Narrow" w:hAnsi="Arial Narrow"/>
                <w:b/>
                <w:sz w:val="16"/>
                <w:szCs w:val="16"/>
              </w:rPr>
              <w:t> </w:t>
            </w:r>
          </w:p>
        </w:tc>
        <w:tc>
          <w:tcPr>
            <w:tcW w:w="916"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sidRPr="0015043C">
              <w:rPr>
                <w:rFonts w:ascii="Arial Narrow" w:hAnsi="Arial Narrow"/>
                <w:b/>
                <w:sz w:val="16"/>
                <w:szCs w:val="16"/>
              </w:rPr>
              <w:t> </w:t>
            </w:r>
          </w:p>
        </w:tc>
        <w:tc>
          <w:tcPr>
            <w:tcW w:w="81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sidRPr="0015043C">
              <w:rPr>
                <w:rFonts w:ascii="Arial Narrow" w:hAnsi="Arial Narrow"/>
                <w:b/>
                <w:sz w:val="16"/>
                <w:szCs w:val="16"/>
              </w:rPr>
              <w:t>(2)</w:t>
            </w:r>
          </w:p>
        </w:tc>
        <w:tc>
          <w:tcPr>
            <w:tcW w:w="973"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Pr>
                <w:rFonts w:ascii="Arial Narrow" w:hAnsi="Arial Narrow"/>
                <w:b/>
                <w:sz w:val="16"/>
                <w:szCs w:val="16"/>
              </w:rPr>
              <w:t>(3)</w:t>
            </w:r>
          </w:p>
        </w:tc>
        <w:tc>
          <w:tcPr>
            <w:tcW w:w="1184"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Pr>
                <w:rFonts w:ascii="Arial Narrow" w:hAnsi="Arial Narrow"/>
                <w:b/>
                <w:sz w:val="16"/>
                <w:szCs w:val="16"/>
              </w:rPr>
              <w:t>(2+3</w:t>
            </w:r>
            <w:r w:rsidRPr="0015043C">
              <w:rPr>
                <w:rFonts w:ascii="Arial Narrow" w:hAnsi="Arial Narrow"/>
                <w:b/>
                <w:sz w:val="16"/>
                <w:szCs w:val="16"/>
              </w:rPr>
              <w:t>)</w:t>
            </w:r>
          </w:p>
        </w:tc>
        <w:tc>
          <w:tcPr>
            <w:tcW w:w="1366" w:type="dxa"/>
            <w:tcBorders>
              <w:top w:val="nil"/>
              <w:left w:val="nil"/>
              <w:bottom w:val="single" w:sz="4" w:space="0" w:color="auto"/>
              <w:righ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b/>
                <w:sz w:val="16"/>
                <w:szCs w:val="16"/>
              </w:rPr>
            </w:pPr>
            <w:r w:rsidRPr="0015043C">
              <w:rPr>
                <w:rFonts w:ascii="Arial Narrow" w:hAnsi="Arial Narrow"/>
                <w:b/>
                <w:sz w:val="16"/>
                <w:szCs w:val="16"/>
              </w:rPr>
              <w:t>(1+2+3)</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sidRPr="0015043C">
              <w:rPr>
                <w:rFonts w:ascii="Arial Narrow" w:hAnsi="Arial Narrow"/>
                <w:sz w:val="16"/>
                <w:szCs w:val="16"/>
              </w:rPr>
              <w:t>1999</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2.682</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6.569</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9.251</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1.532</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7.758</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9.290</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101</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9.391</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18.642</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sidRPr="0015043C">
              <w:rPr>
                <w:rFonts w:ascii="Arial Narrow" w:hAnsi="Arial Narrow"/>
                <w:sz w:val="16"/>
                <w:szCs w:val="16"/>
              </w:rPr>
              <w:t>2000</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4.640</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8.491</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13.131</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1.922</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7.577</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9.499</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58</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9.557</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22.688</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sidRPr="0015043C">
              <w:rPr>
                <w:rFonts w:ascii="Arial Narrow" w:hAnsi="Arial Narrow"/>
                <w:sz w:val="16"/>
                <w:szCs w:val="16"/>
              </w:rPr>
              <w:t>2001</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2.566</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9.052</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11.618</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719</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8.570</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9.289</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39</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9.328</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20.946</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sidRPr="0015043C">
              <w:rPr>
                <w:rFonts w:ascii="Arial Narrow" w:hAnsi="Arial Narrow"/>
                <w:sz w:val="16"/>
                <w:szCs w:val="16"/>
              </w:rPr>
              <w:t>2002</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2.397</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17.883</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20.280</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391</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8.144</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8.535</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59</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8.594</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28.874</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sidRPr="0015043C">
              <w:rPr>
                <w:rFonts w:ascii="Arial Narrow" w:hAnsi="Arial Narrow"/>
                <w:sz w:val="16"/>
                <w:szCs w:val="16"/>
              </w:rPr>
              <w:t>2003</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1.204</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19.559</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20.763</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180</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9.028</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9.208</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70</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9.278</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30.041</w:t>
            </w:r>
          </w:p>
        </w:tc>
      </w:tr>
      <w:tr w:rsidR="00571FE0" w:rsidRPr="0015043C" w:rsidTr="00571FE0">
        <w:trPr>
          <w:trHeight w:val="20"/>
        </w:trPr>
        <w:tc>
          <w:tcPr>
            <w:tcW w:w="600" w:type="dxa"/>
            <w:tcBorders>
              <w:top w:val="nil"/>
              <w:lef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sidRPr="0015043C">
              <w:rPr>
                <w:rFonts w:ascii="Arial Narrow" w:hAnsi="Arial Narrow"/>
                <w:sz w:val="16"/>
                <w:szCs w:val="16"/>
              </w:rPr>
              <w:t>2004</w:t>
            </w:r>
          </w:p>
        </w:tc>
        <w:tc>
          <w:tcPr>
            <w:tcW w:w="762"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667</w:t>
            </w:r>
          </w:p>
        </w:tc>
        <w:tc>
          <w:tcPr>
            <w:tcW w:w="967"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17.777</w:t>
            </w:r>
          </w:p>
        </w:tc>
        <w:tc>
          <w:tcPr>
            <w:tcW w:w="774"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18.444</w:t>
            </w:r>
          </w:p>
        </w:tc>
        <w:tc>
          <w:tcPr>
            <w:tcW w:w="783"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85</w:t>
            </w:r>
          </w:p>
        </w:tc>
        <w:tc>
          <w:tcPr>
            <w:tcW w:w="916"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9.198</w:t>
            </w:r>
          </w:p>
        </w:tc>
        <w:tc>
          <w:tcPr>
            <w:tcW w:w="813"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9.283</w:t>
            </w:r>
          </w:p>
        </w:tc>
        <w:tc>
          <w:tcPr>
            <w:tcW w:w="973" w:type="dxa"/>
            <w:tcBorders>
              <w:top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72</w:t>
            </w:r>
          </w:p>
        </w:tc>
        <w:tc>
          <w:tcPr>
            <w:tcW w:w="1184" w:type="dxa"/>
            <w:tcBorders>
              <w:top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9.355</w:t>
            </w:r>
          </w:p>
        </w:tc>
        <w:tc>
          <w:tcPr>
            <w:tcW w:w="1366" w:type="dxa"/>
            <w:tcBorders>
              <w:top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27.799</w:t>
            </w:r>
          </w:p>
        </w:tc>
      </w:tr>
      <w:tr w:rsidR="00571FE0" w:rsidRPr="0015043C" w:rsidTr="00571FE0">
        <w:trPr>
          <w:trHeight w:val="20"/>
        </w:trPr>
        <w:tc>
          <w:tcPr>
            <w:tcW w:w="600" w:type="dxa"/>
            <w:tcBorders>
              <w:top w:val="nil"/>
              <w:lef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lang w:val="en-US"/>
              </w:rPr>
            </w:pPr>
            <w:r w:rsidRPr="0015043C">
              <w:rPr>
                <w:rFonts w:ascii="Arial Narrow" w:hAnsi="Arial Narrow"/>
                <w:sz w:val="16"/>
                <w:szCs w:val="16"/>
              </w:rPr>
              <w:t>2005</w:t>
            </w:r>
          </w:p>
        </w:tc>
        <w:tc>
          <w:tcPr>
            <w:tcW w:w="762"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751</w:t>
            </w:r>
          </w:p>
        </w:tc>
        <w:tc>
          <w:tcPr>
            <w:tcW w:w="967"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19.628</w:t>
            </w:r>
          </w:p>
        </w:tc>
        <w:tc>
          <w:tcPr>
            <w:tcW w:w="774"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20.379</w:t>
            </w:r>
          </w:p>
        </w:tc>
        <w:tc>
          <w:tcPr>
            <w:tcW w:w="783"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108</w:t>
            </w:r>
          </w:p>
        </w:tc>
        <w:tc>
          <w:tcPr>
            <w:tcW w:w="916"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9.508</w:t>
            </w:r>
          </w:p>
        </w:tc>
        <w:tc>
          <w:tcPr>
            <w:tcW w:w="813" w:type="dxa"/>
            <w:tcBorders>
              <w:top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9.616</w:t>
            </w:r>
          </w:p>
        </w:tc>
        <w:tc>
          <w:tcPr>
            <w:tcW w:w="973" w:type="dxa"/>
            <w:tcBorders>
              <w:top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71</w:t>
            </w:r>
          </w:p>
        </w:tc>
        <w:tc>
          <w:tcPr>
            <w:tcW w:w="1184" w:type="dxa"/>
            <w:tcBorders>
              <w:top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9.687</w:t>
            </w:r>
          </w:p>
        </w:tc>
        <w:tc>
          <w:tcPr>
            <w:tcW w:w="1366" w:type="dxa"/>
            <w:tcBorders>
              <w:top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30.066</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lang w:val="en-US"/>
              </w:rPr>
            </w:pPr>
            <w:r w:rsidRPr="0015043C">
              <w:rPr>
                <w:rFonts w:ascii="Arial Narrow" w:hAnsi="Arial Narrow"/>
                <w:sz w:val="16"/>
                <w:szCs w:val="16"/>
                <w:lang w:val="en-US"/>
              </w:rPr>
              <w:t>2006</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65</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16.524</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16.589</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92</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9.349</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9.441</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56</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9.497</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26.086</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lang w:val="en-US"/>
              </w:rPr>
            </w:pPr>
            <w:r w:rsidRPr="0015043C">
              <w:rPr>
                <w:rFonts w:ascii="Arial Narrow" w:hAnsi="Arial Narrow"/>
                <w:sz w:val="16"/>
                <w:szCs w:val="16"/>
                <w:lang w:val="en-US"/>
              </w:rPr>
              <w:t>2007</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43</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22.152</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22.195</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74</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9.583</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9.657</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71</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9.728</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31.923</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sidRPr="0015043C">
              <w:rPr>
                <w:rFonts w:ascii="Arial Narrow" w:hAnsi="Arial Narrow"/>
                <w:sz w:val="16"/>
                <w:szCs w:val="16"/>
                <w:lang w:val="en-US"/>
              </w:rPr>
              <w:t>200</w:t>
            </w:r>
            <w:r w:rsidRPr="0015043C">
              <w:rPr>
                <w:rFonts w:ascii="Arial Narrow" w:hAnsi="Arial Narrow"/>
                <w:sz w:val="16"/>
                <w:szCs w:val="16"/>
              </w:rPr>
              <w:t>8</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424</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25.822</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26.246</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82</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11.052</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11.134</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72</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11.206</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37.452</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sidRPr="0015043C">
              <w:rPr>
                <w:rFonts w:ascii="Arial Narrow" w:hAnsi="Arial Narrow"/>
                <w:sz w:val="16"/>
                <w:szCs w:val="16"/>
              </w:rPr>
              <w:t>2009</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375</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28.760</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29.135</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39</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12.145</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12.184</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141</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12.325</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41.460</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Pr>
                <w:rFonts w:ascii="Arial Narrow" w:hAnsi="Arial Narrow"/>
                <w:sz w:val="16"/>
                <w:szCs w:val="16"/>
              </w:rPr>
              <w:t>2010</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159</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19.390</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19.549</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104</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12.873</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12.977</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246</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13.223</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32.772</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Pr>
                <w:rFonts w:ascii="Arial Narrow" w:hAnsi="Arial Narrow"/>
                <w:sz w:val="16"/>
                <w:szCs w:val="16"/>
              </w:rPr>
              <w:t>2011</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-129</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28.976</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28.847</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372</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15.758</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16.130</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218</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16.348</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45.195</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Default="00571FE0" w:rsidP="00571FE0">
            <w:pPr>
              <w:jc w:val="center"/>
              <w:rPr>
                <w:rFonts w:ascii="Arial Narrow" w:hAnsi="Arial Narrow"/>
                <w:sz w:val="16"/>
                <w:szCs w:val="16"/>
              </w:rPr>
            </w:pPr>
            <w:r>
              <w:rPr>
                <w:rFonts w:ascii="Arial Narrow" w:hAnsi="Arial Narrow"/>
                <w:sz w:val="16"/>
                <w:szCs w:val="16"/>
              </w:rPr>
              <w:t>2012</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-1.353</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25.261</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23.908</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603</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11.530</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12.133</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631</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12.764</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36.672</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Default="00571FE0" w:rsidP="00571FE0">
            <w:pPr>
              <w:jc w:val="center"/>
              <w:rPr>
                <w:rFonts w:ascii="Arial Narrow" w:hAnsi="Arial Narrow"/>
                <w:sz w:val="16"/>
                <w:szCs w:val="16"/>
              </w:rPr>
            </w:pPr>
            <w:r>
              <w:rPr>
                <w:rFonts w:ascii="Arial Narrow" w:hAnsi="Arial Narrow"/>
                <w:sz w:val="16"/>
                <w:szCs w:val="16"/>
              </w:rPr>
              <w:t>2013</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2.110</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10.647</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12.757</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848</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5.173</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6.021</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150</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6.171</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18.928</w:t>
            </w:r>
          </w:p>
        </w:tc>
      </w:tr>
      <w:tr w:rsidR="00571FE0" w:rsidRPr="0015043C" w:rsidTr="00571FE0">
        <w:trPr>
          <w:trHeight w:val="20"/>
        </w:trPr>
        <w:tc>
          <w:tcPr>
            <w:tcW w:w="600" w:type="dxa"/>
            <w:tcBorders>
              <w:left w:val="single" w:sz="4" w:space="0" w:color="auto"/>
            </w:tcBorders>
            <w:shd w:val="clear" w:color="auto" w:fill="auto"/>
            <w:noWrap/>
            <w:tcMar>
              <w:left w:w="28" w:type="dxa"/>
              <w:right w:w="28" w:type="dxa"/>
            </w:tcMar>
            <w:vAlign w:val="bottom"/>
          </w:tcPr>
          <w:p w:rsidR="00571FE0" w:rsidRDefault="00571FE0" w:rsidP="00571FE0">
            <w:pPr>
              <w:jc w:val="center"/>
              <w:rPr>
                <w:rFonts w:ascii="Arial Narrow" w:hAnsi="Arial Narrow"/>
                <w:sz w:val="16"/>
                <w:szCs w:val="16"/>
              </w:rPr>
            </w:pPr>
            <w:r>
              <w:rPr>
                <w:rFonts w:ascii="Arial Narrow" w:hAnsi="Arial Narrow"/>
                <w:sz w:val="16"/>
                <w:szCs w:val="16"/>
              </w:rPr>
              <w:t>2014</w:t>
            </w:r>
          </w:p>
        </w:tc>
        <w:tc>
          <w:tcPr>
            <w:tcW w:w="762"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2.367</w:t>
            </w:r>
          </w:p>
        </w:tc>
        <w:tc>
          <w:tcPr>
            <w:tcW w:w="967"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22.453</w:t>
            </w:r>
          </w:p>
        </w:tc>
        <w:tc>
          <w:tcPr>
            <w:tcW w:w="774"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24.820</w:t>
            </w:r>
          </w:p>
        </w:tc>
        <w:tc>
          <w:tcPr>
            <w:tcW w:w="78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955</w:t>
            </w:r>
          </w:p>
        </w:tc>
        <w:tc>
          <w:tcPr>
            <w:tcW w:w="916"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4.573</w:t>
            </w:r>
          </w:p>
        </w:tc>
        <w:tc>
          <w:tcPr>
            <w:tcW w:w="813" w:type="dxa"/>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5.528</w:t>
            </w:r>
          </w:p>
        </w:tc>
        <w:tc>
          <w:tcPr>
            <w:tcW w:w="973" w:type="dxa"/>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82</w:t>
            </w:r>
          </w:p>
        </w:tc>
        <w:tc>
          <w:tcPr>
            <w:tcW w:w="1184" w:type="dxa"/>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5.610</w:t>
            </w:r>
          </w:p>
        </w:tc>
        <w:tc>
          <w:tcPr>
            <w:tcW w:w="1366" w:type="dxa"/>
            <w:tcBorders>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30.430</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Pr="0015043C" w:rsidRDefault="00571FE0" w:rsidP="00571FE0">
            <w:pPr>
              <w:jc w:val="center"/>
              <w:rPr>
                <w:rFonts w:ascii="Arial Narrow" w:hAnsi="Arial Narrow"/>
                <w:sz w:val="16"/>
                <w:szCs w:val="16"/>
              </w:rPr>
            </w:pPr>
            <w:r>
              <w:rPr>
                <w:rFonts w:ascii="Arial Narrow" w:hAnsi="Arial Narrow"/>
                <w:sz w:val="16"/>
                <w:szCs w:val="16"/>
              </w:rPr>
              <w:t>2015</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3.242</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23.981</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27.223</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760</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5.040</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5.800</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178</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5.978</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33.201</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Default="00571FE0" w:rsidP="00571FE0">
            <w:pPr>
              <w:jc w:val="center"/>
              <w:rPr>
                <w:rFonts w:ascii="Arial Narrow" w:hAnsi="Arial Narrow"/>
                <w:sz w:val="16"/>
                <w:szCs w:val="16"/>
              </w:rPr>
            </w:pPr>
            <w:r>
              <w:rPr>
                <w:rFonts w:ascii="Arial Narrow" w:hAnsi="Arial Narrow"/>
                <w:sz w:val="16"/>
                <w:szCs w:val="16"/>
              </w:rPr>
              <w:t>2016</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1.159</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6.401</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7.560</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426</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5.162</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5.588</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55</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5.643</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13.203</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Default="00571FE0" w:rsidP="00571FE0">
            <w:pPr>
              <w:jc w:val="center"/>
              <w:rPr>
                <w:rFonts w:ascii="Arial Narrow" w:hAnsi="Arial Narrow"/>
                <w:sz w:val="16"/>
                <w:szCs w:val="16"/>
              </w:rPr>
            </w:pPr>
            <w:r>
              <w:rPr>
                <w:rFonts w:ascii="Arial Narrow" w:hAnsi="Arial Narrow"/>
                <w:sz w:val="16"/>
                <w:szCs w:val="16"/>
              </w:rPr>
              <w:t>2017</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790</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94.575</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95.365</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370</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5.838</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6.208</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69</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6.277</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101.642</w:t>
            </w:r>
          </w:p>
        </w:tc>
      </w:tr>
      <w:tr w:rsidR="00571FE0" w:rsidRPr="0015043C" w:rsidTr="00571FE0">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Default="00571FE0" w:rsidP="00571FE0">
            <w:pPr>
              <w:jc w:val="center"/>
              <w:rPr>
                <w:rFonts w:ascii="Arial Narrow" w:hAnsi="Arial Narrow"/>
                <w:sz w:val="16"/>
                <w:szCs w:val="16"/>
              </w:rPr>
            </w:pPr>
            <w:r>
              <w:rPr>
                <w:rFonts w:ascii="Arial Narrow" w:hAnsi="Arial Narrow"/>
                <w:sz w:val="16"/>
                <w:szCs w:val="16"/>
              </w:rPr>
              <w:t>2018</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1.325</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6.264</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7.589</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342</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5.212</w:t>
            </w:r>
          </w:p>
        </w:tc>
        <w:tc>
          <w:tcPr>
            <w:tcW w:w="81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5.554</w:t>
            </w:r>
          </w:p>
        </w:tc>
        <w:tc>
          <w:tcPr>
            <w:tcW w:w="973" w:type="dxa"/>
            <w:tcBorders>
              <w:top w:val="nil"/>
              <w:bottom w:val="nil"/>
            </w:tcBorders>
            <w:shd w:val="clear" w:color="auto" w:fill="auto"/>
            <w:noWrap/>
            <w:tcMar>
              <w:left w:w="28" w:type="dxa"/>
              <w:right w:w="28" w:type="dxa"/>
            </w:tcMar>
            <w:vAlign w:val="bottom"/>
          </w:tcPr>
          <w:p w:rsidR="00571FE0" w:rsidRDefault="00571FE0" w:rsidP="00571FE0">
            <w:pPr>
              <w:ind w:right="340"/>
              <w:jc w:val="right"/>
              <w:rPr>
                <w:rFonts w:ascii="Arial Narrow" w:hAnsi="Arial Narrow" w:cs="Arial"/>
                <w:sz w:val="16"/>
                <w:szCs w:val="16"/>
              </w:rPr>
            </w:pPr>
            <w:r>
              <w:rPr>
                <w:rFonts w:ascii="Arial Narrow" w:hAnsi="Arial Narrow" w:cs="Arial"/>
                <w:sz w:val="16"/>
                <w:szCs w:val="16"/>
              </w:rPr>
              <w:t>139</w:t>
            </w:r>
          </w:p>
        </w:tc>
        <w:tc>
          <w:tcPr>
            <w:tcW w:w="1184" w:type="dxa"/>
            <w:tcBorders>
              <w:top w:val="nil"/>
              <w:bottom w:val="nil"/>
            </w:tcBorders>
            <w:shd w:val="clear" w:color="auto" w:fill="auto"/>
            <w:noWrap/>
            <w:tcMar>
              <w:left w:w="28" w:type="dxa"/>
              <w:right w:w="28" w:type="dxa"/>
            </w:tcMar>
            <w:vAlign w:val="bottom"/>
          </w:tcPr>
          <w:p w:rsidR="00571FE0" w:rsidRDefault="00571FE0" w:rsidP="00571FE0">
            <w:pPr>
              <w:ind w:right="397"/>
              <w:jc w:val="right"/>
              <w:rPr>
                <w:rFonts w:ascii="Arial Narrow" w:hAnsi="Arial Narrow" w:cs="Arial"/>
                <w:sz w:val="16"/>
                <w:szCs w:val="16"/>
              </w:rPr>
            </w:pPr>
            <w:r>
              <w:rPr>
                <w:rFonts w:ascii="Arial Narrow" w:hAnsi="Arial Narrow" w:cs="Arial"/>
                <w:sz w:val="16"/>
                <w:szCs w:val="16"/>
              </w:rPr>
              <w:t>5.693</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571FE0">
            <w:pPr>
              <w:ind w:right="454"/>
              <w:jc w:val="right"/>
              <w:rPr>
                <w:rFonts w:ascii="Arial Narrow" w:hAnsi="Arial Narrow" w:cs="Arial"/>
                <w:sz w:val="16"/>
                <w:szCs w:val="16"/>
              </w:rPr>
            </w:pPr>
            <w:r>
              <w:rPr>
                <w:rFonts w:ascii="Arial Narrow" w:hAnsi="Arial Narrow" w:cs="Arial"/>
                <w:sz w:val="16"/>
                <w:szCs w:val="16"/>
              </w:rPr>
              <w:t>13.282</w:t>
            </w:r>
          </w:p>
        </w:tc>
      </w:tr>
      <w:tr w:rsidR="00571FE0" w:rsidRPr="0015043C" w:rsidTr="005F577F">
        <w:trPr>
          <w:trHeight w:val="20"/>
        </w:trPr>
        <w:tc>
          <w:tcPr>
            <w:tcW w:w="600" w:type="dxa"/>
            <w:tcBorders>
              <w:top w:val="nil"/>
              <w:left w:val="single" w:sz="4" w:space="0" w:color="auto"/>
              <w:bottom w:val="nil"/>
            </w:tcBorders>
            <w:shd w:val="clear" w:color="auto" w:fill="auto"/>
            <w:noWrap/>
            <w:tcMar>
              <w:left w:w="28" w:type="dxa"/>
              <w:right w:w="28" w:type="dxa"/>
            </w:tcMar>
            <w:vAlign w:val="bottom"/>
          </w:tcPr>
          <w:p w:rsidR="00571FE0" w:rsidRDefault="00571FE0" w:rsidP="00571FE0">
            <w:pPr>
              <w:jc w:val="center"/>
              <w:rPr>
                <w:rFonts w:ascii="Arial Narrow" w:hAnsi="Arial Narrow"/>
                <w:sz w:val="16"/>
                <w:szCs w:val="16"/>
              </w:rPr>
            </w:pPr>
            <w:r>
              <w:rPr>
                <w:rFonts w:ascii="Arial Narrow" w:hAnsi="Arial Narrow"/>
                <w:sz w:val="16"/>
                <w:szCs w:val="16"/>
              </w:rPr>
              <w:t>2019</w:t>
            </w:r>
          </w:p>
        </w:tc>
        <w:tc>
          <w:tcPr>
            <w:tcW w:w="762"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3.8</w:t>
            </w:r>
            <w:r w:rsidR="0076201A">
              <w:rPr>
                <w:rFonts w:ascii="Arial Narrow" w:hAnsi="Arial Narrow" w:cs="Arial"/>
                <w:sz w:val="16"/>
                <w:szCs w:val="16"/>
              </w:rPr>
              <w:t>16</w:t>
            </w:r>
          </w:p>
        </w:tc>
        <w:tc>
          <w:tcPr>
            <w:tcW w:w="967"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14.</w:t>
            </w:r>
            <w:r w:rsidR="0076201A">
              <w:rPr>
                <w:rFonts w:ascii="Arial Narrow" w:hAnsi="Arial Narrow" w:cs="Arial"/>
                <w:sz w:val="16"/>
                <w:szCs w:val="16"/>
              </w:rPr>
              <w:t>113</w:t>
            </w:r>
          </w:p>
        </w:tc>
        <w:tc>
          <w:tcPr>
            <w:tcW w:w="774"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17.9</w:t>
            </w:r>
            <w:r w:rsidR="0076201A">
              <w:rPr>
                <w:rFonts w:ascii="Arial Narrow" w:hAnsi="Arial Narrow" w:cs="Arial"/>
                <w:sz w:val="16"/>
                <w:szCs w:val="16"/>
              </w:rPr>
              <w:t>29</w:t>
            </w:r>
          </w:p>
        </w:tc>
        <w:tc>
          <w:tcPr>
            <w:tcW w:w="783"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2</w:t>
            </w:r>
            <w:r w:rsidR="0076201A">
              <w:rPr>
                <w:rFonts w:ascii="Arial Narrow" w:hAnsi="Arial Narrow" w:cs="Arial"/>
                <w:sz w:val="16"/>
                <w:szCs w:val="16"/>
              </w:rPr>
              <w:t>77</w:t>
            </w:r>
          </w:p>
        </w:tc>
        <w:tc>
          <w:tcPr>
            <w:tcW w:w="916" w:type="dxa"/>
            <w:tcBorders>
              <w:top w:val="nil"/>
              <w:bottom w:val="nil"/>
            </w:tcBorders>
            <w:shd w:val="clear" w:color="auto" w:fill="auto"/>
            <w:noWrap/>
            <w:tcMar>
              <w:left w:w="28" w:type="dxa"/>
              <w:right w:w="28" w:type="dxa"/>
            </w:tcMar>
            <w:vAlign w:val="bottom"/>
          </w:tcPr>
          <w:p w:rsidR="00571FE0" w:rsidRDefault="00571FE0" w:rsidP="00571FE0">
            <w:pPr>
              <w:ind w:right="170"/>
              <w:jc w:val="right"/>
              <w:rPr>
                <w:rFonts w:ascii="Arial Narrow" w:hAnsi="Arial Narrow" w:cs="Arial"/>
                <w:sz w:val="16"/>
                <w:szCs w:val="16"/>
              </w:rPr>
            </w:pPr>
            <w:r>
              <w:rPr>
                <w:rFonts w:ascii="Arial Narrow" w:hAnsi="Arial Narrow" w:cs="Arial"/>
                <w:sz w:val="16"/>
                <w:szCs w:val="16"/>
              </w:rPr>
              <w:t>5.7</w:t>
            </w:r>
            <w:r w:rsidR="0076201A">
              <w:rPr>
                <w:rFonts w:ascii="Arial Narrow" w:hAnsi="Arial Narrow" w:cs="Arial"/>
                <w:sz w:val="16"/>
                <w:szCs w:val="16"/>
              </w:rPr>
              <w:t>24</w:t>
            </w:r>
          </w:p>
        </w:tc>
        <w:tc>
          <w:tcPr>
            <w:tcW w:w="813" w:type="dxa"/>
            <w:tcBorders>
              <w:top w:val="nil"/>
              <w:bottom w:val="nil"/>
            </w:tcBorders>
            <w:shd w:val="clear" w:color="auto" w:fill="auto"/>
            <w:noWrap/>
            <w:tcMar>
              <w:left w:w="28" w:type="dxa"/>
              <w:right w:w="28" w:type="dxa"/>
            </w:tcMar>
            <w:vAlign w:val="bottom"/>
          </w:tcPr>
          <w:p w:rsidR="00571FE0" w:rsidRDefault="00571FE0" w:rsidP="0076201A">
            <w:pPr>
              <w:ind w:right="170"/>
              <w:jc w:val="right"/>
              <w:rPr>
                <w:rFonts w:ascii="Arial Narrow" w:hAnsi="Arial Narrow" w:cs="Arial"/>
                <w:sz w:val="16"/>
                <w:szCs w:val="16"/>
              </w:rPr>
            </w:pPr>
            <w:r>
              <w:rPr>
                <w:rFonts w:ascii="Arial Narrow" w:hAnsi="Arial Narrow" w:cs="Arial"/>
                <w:sz w:val="16"/>
                <w:szCs w:val="16"/>
              </w:rPr>
              <w:t>6.00</w:t>
            </w:r>
            <w:r w:rsidR="0076201A">
              <w:rPr>
                <w:rFonts w:ascii="Arial Narrow" w:hAnsi="Arial Narrow" w:cs="Arial"/>
                <w:sz w:val="16"/>
                <w:szCs w:val="16"/>
              </w:rPr>
              <w:t>1</w:t>
            </w:r>
          </w:p>
        </w:tc>
        <w:tc>
          <w:tcPr>
            <w:tcW w:w="973" w:type="dxa"/>
            <w:tcBorders>
              <w:top w:val="nil"/>
              <w:bottom w:val="nil"/>
            </w:tcBorders>
            <w:shd w:val="clear" w:color="auto" w:fill="auto"/>
            <w:noWrap/>
            <w:tcMar>
              <w:left w:w="28" w:type="dxa"/>
              <w:right w:w="28" w:type="dxa"/>
            </w:tcMar>
            <w:vAlign w:val="bottom"/>
          </w:tcPr>
          <w:p w:rsidR="00571FE0" w:rsidRDefault="0076201A" w:rsidP="00571FE0">
            <w:pPr>
              <w:ind w:right="340"/>
              <w:jc w:val="right"/>
              <w:rPr>
                <w:rFonts w:ascii="Arial Narrow" w:hAnsi="Arial Narrow" w:cs="Arial"/>
                <w:sz w:val="16"/>
                <w:szCs w:val="16"/>
              </w:rPr>
            </w:pPr>
            <w:r>
              <w:rPr>
                <w:rFonts w:ascii="Arial Narrow" w:hAnsi="Arial Narrow" w:cs="Arial"/>
                <w:sz w:val="16"/>
                <w:szCs w:val="16"/>
              </w:rPr>
              <w:t>35</w:t>
            </w:r>
          </w:p>
        </w:tc>
        <w:tc>
          <w:tcPr>
            <w:tcW w:w="1184" w:type="dxa"/>
            <w:tcBorders>
              <w:top w:val="nil"/>
              <w:bottom w:val="nil"/>
            </w:tcBorders>
            <w:shd w:val="clear" w:color="auto" w:fill="auto"/>
            <w:noWrap/>
            <w:tcMar>
              <w:left w:w="28" w:type="dxa"/>
              <w:right w:w="28" w:type="dxa"/>
            </w:tcMar>
            <w:vAlign w:val="bottom"/>
          </w:tcPr>
          <w:p w:rsidR="00571FE0" w:rsidRDefault="00571FE0" w:rsidP="0076201A">
            <w:pPr>
              <w:ind w:right="397"/>
              <w:jc w:val="right"/>
              <w:rPr>
                <w:rFonts w:ascii="Arial Narrow" w:hAnsi="Arial Narrow" w:cs="Arial"/>
                <w:sz w:val="16"/>
                <w:szCs w:val="16"/>
              </w:rPr>
            </w:pPr>
            <w:r>
              <w:rPr>
                <w:rFonts w:ascii="Arial Narrow" w:hAnsi="Arial Narrow" w:cs="Arial"/>
                <w:sz w:val="16"/>
                <w:szCs w:val="16"/>
              </w:rPr>
              <w:t>6.0</w:t>
            </w:r>
            <w:r w:rsidR="0076201A">
              <w:rPr>
                <w:rFonts w:ascii="Arial Narrow" w:hAnsi="Arial Narrow" w:cs="Arial"/>
                <w:sz w:val="16"/>
                <w:szCs w:val="16"/>
              </w:rPr>
              <w:t>36</w:t>
            </w:r>
          </w:p>
        </w:tc>
        <w:tc>
          <w:tcPr>
            <w:tcW w:w="1366" w:type="dxa"/>
            <w:tcBorders>
              <w:top w:val="nil"/>
              <w:bottom w:val="nil"/>
              <w:right w:val="single" w:sz="4" w:space="0" w:color="auto"/>
            </w:tcBorders>
            <w:shd w:val="clear" w:color="auto" w:fill="auto"/>
            <w:noWrap/>
            <w:tcMar>
              <w:left w:w="28" w:type="dxa"/>
              <w:right w:w="28" w:type="dxa"/>
            </w:tcMar>
            <w:vAlign w:val="bottom"/>
          </w:tcPr>
          <w:p w:rsidR="00571FE0" w:rsidRDefault="00571FE0" w:rsidP="0076201A">
            <w:pPr>
              <w:ind w:right="454"/>
              <w:jc w:val="right"/>
              <w:rPr>
                <w:rFonts w:ascii="Arial Narrow" w:hAnsi="Arial Narrow" w:cs="Arial"/>
                <w:sz w:val="16"/>
                <w:szCs w:val="16"/>
              </w:rPr>
            </w:pPr>
            <w:r>
              <w:rPr>
                <w:rFonts w:ascii="Arial Narrow" w:hAnsi="Arial Narrow" w:cs="Arial"/>
                <w:sz w:val="16"/>
                <w:szCs w:val="16"/>
              </w:rPr>
              <w:t>2</w:t>
            </w:r>
            <w:r w:rsidR="0076201A">
              <w:rPr>
                <w:rFonts w:ascii="Arial Narrow" w:hAnsi="Arial Narrow" w:cs="Arial"/>
                <w:sz w:val="16"/>
                <w:szCs w:val="16"/>
              </w:rPr>
              <w:t>3.965</w:t>
            </w:r>
          </w:p>
        </w:tc>
      </w:tr>
      <w:tr w:rsidR="005F577F" w:rsidRPr="0015043C" w:rsidTr="00571FE0">
        <w:trPr>
          <w:trHeight w:val="20"/>
        </w:trPr>
        <w:tc>
          <w:tcPr>
            <w:tcW w:w="600" w:type="dxa"/>
            <w:tcBorders>
              <w:top w:val="nil"/>
              <w:left w:val="single" w:sz="4" w:space="0" w:color="auto"/>
              <w:bottom w:val="single" w:sz="4" w:space="0" w:color="auto"/>
            </w:tcBorders>
            <w:shd w:val="clear" w:color="auto" w:fill="auto"/>
            <w:noWrap/>
            <w:tcMar>
              <w:left w:w="28" w:type="dxa"/>
              <w:right w:w="28" w:type="dxa"/>
            </w:tcMar>
            <w:vAlign w:val="bottom"/>
          </w:tcPr>
          <w:p w:rsidR="005F577F" w:rsidRDefault="005F577F" w:rsidP="00571FE0">
            <w:pPr>
              <w:jc w:val="center"/>
              <w:rPr>
                <w:rFonts w:ascii="Arial Narrow" w:hAnsi="Arial Narrow"/>
                <w:sz w:val="16"/>
                <w:szCs w:val="16"/>
              </w:rPr>
            </w:pPr>
            <w:r>
              <w:rPr>
                <w:rFonts w:ascii="Arial Narrow" w:hAnsi="Arial Narrow"/>
                <w:sz w:val="16"/>
                <w:szCs w:val="16"/>
              </w:rPr>
              <w:t>2020</w:t>
            </w:r>
            <w:r w:rsidR="009D78B9">
              <w:rPr>
                <w:rFonts w:ascii="Arial Narrow" w:hAnsi="Arial Narrow"/>
                <w:sz w:val="16"/>
                <w:szCs w:val="16"/>
              </w:rPr>
              <w:t>*</w:t>
            </w:r>
          </w:p>
        </w:tc>
        <w:tc>
          <w:tcPr>
            <w:tcW w:w="762" w:type="dxa"/>
            <w:tcBorders>
              <w:top w:val="nil"/>
              <w:bottom w:val="single" w:sz="4" w:space="0" w:color="auto"/>
            </w:tcBorders>
            <w:shd w:val="clear" w:color="auto" w:fill="auto"/>
            <w:noWrap/>
            <w:tcMar>
              <w:left w:w="28" w:type="dxa"/>
              <w:right w:w="28" w:type="dxa"/>
            </w:tcMar>
            <w:vAlign w:val="bottom"/>
          </w:tcPr>
          <w:p w:rsidR="005F577F" w:rsidRDefault="0076201A" w:rsidP="00571FE0">
            <w:pPr>
              <w:ind w:right="170"/>
              <w:jc w:val="right"/>
              <w:rPr>
                <w:rFonts w:ascii="Arial Narrow" w:hAnsi="Arial Narrow" w:cs="Arial"/>
                <w:sz w:val="16"/>
                <w:szCs w:val="16"/>
              </w:rPr>
            </w:pPr>
            <w:r>
              <w:rPr>
                <w:rFonts w:ascii="Arial Narrow" w:hAnsi="Arial Narrow" w:cs="Arial"/>
                <w:sz w:val="16"/>
                <w:szCs w:val="16"/>
              </w:rPr>
              <w:t>0</w:t>
            </w:r>
          </w:p>
        </w:tc>
        <w:tc>
          <w:tcPr>
            <w:tcW w:w="967" w:type="dxa"/>
            <w:tcBorders>
              <w:top w:val="nil"/>
              <w:bottom w:val="single" w:sz="4" w:space="0" w:color="auto"/>
            </w:tcBorders>
            <w:shd w:val="clear" w:color="auto" w:fill="auto"/>
            <w:noWrap/>
            <w:tcMar>
              <w:left w:w="28" w:type="dxa"/>
              <w:right w:w="28" w:type="dxa"/>
            </w:tcMar>
            <w:vAlign w:val="bottom"/>
          </w:tcPr>
          <w:p w:rsidR="005F577F" w:rsidRDefault="0076201A" w:rsidP="00571FE0">
            <w:pPr>
              <w:ind w:right="170"/>
              <w:jc w:val="right"/>
              <w:rPr>
                <w:rFonts w:ascii="Arial Narrow" w:hAnsi="Arial Narrow" w:cs="Arial"/>
                <w:sz w:val="16"/>
                <w:szCs w:val="16"/>
              </w:rPr>
            </w:pPr>
            <w:r>
              <w:rPr>
                <w:rFonts w:ascii="Arial Narrow" w:hAnsi="Arial Narrow" w:cs="Arial"/>
                <w:sz w:val="16"/>
                <w:szCs w:val="16"/>
              </w:rPr>
              <w:t>6.622</w:t>
            </w:r>
          </w:p>
        </w:tc>
        <w:tc>
          <w:tcPr>
            <w:tcW w:w="774" w:type="dxa"/>
            <w:tcBorders>
              <w:top w:val="nil"/>
              <w:bottom w:val="single" w:sz="4" w:space="0" w:color="auto"/>
            </w:tcBorders>
            <w:shd w:val="clear" w:color="auto" w:fill="auto"/>
            <w:noWrap/>
            <w:tcMar>
              <w:left w:w="28" w:type="dxa"/>
              <w:right w:w="28" w:type="dxa"/>
            </w:tcMar>
            <w:vAlign w:val="bottom"/>
          </w:tcPr>
          <w:p w:rsidR="005F577F" w:rsidRDefault="0076201A" w:rsidP="00571FE0">
            <w:pPr>
              <w:ind w:right="170"/>
              <w:jc w:val="right"/>
              <w:rPr>
                <w:rFonts w:ascii="Arial Narrow" w:hAnsi="Arial Narrow" w:cs="Arial"/>
                <w:sz w:val="16"/>
                <w:szCs w:val="16"/>
              </w:rPr>
            </w:pPr>
            <w:r>
              <w:rPr>
                <w:rFonts w:ascii="Arial Narrow" w:hAnsi="Arial Narrow" w:cs="Arial"/>
                <w:sz w:val="16"/>
                <w:szCs w:val="16"/>
              </w:rPr>
              <w:t>6.622</w:t>
            </w:r>
          </w:p>
        </w:tc>
        <w:tc>
          <w:tcPr>
            <w:tcW w:w="783" w:type="dxa"/>
            <w:tcBorders>
              <w:top w:val="nil"/>
              <w:bottom w:val="single" w:sz="4" w:space="0" w:color="auto"/>
            </w:tcBorders>
            <w:shd w:val="clear" w:color="auto" w:fill="auto"/>
            <w:noWrap/>
            <w:tcMar>
              <w:left w:w="28" w:type="dxa"/>
              <w:right w:w="28" w:type="dxa"/>
            </w:tcMar>
            <w:vAlign w:val="bottom"/>
          </w:tcPr>
          <w:p w:rsidR="005F577F" w:rsidRDefault="0076201A" w:rsidP="00571FE0">
            <w:pPr>
              <w:ind w:right="170"/>
              <w:jc w:val="right"/>
              <w:rPr>
                <w:rFonts w:ascii="Arial Narrow" w:hAnsi="Arial Narrow" w:cs="Arial"/>
                <w:sz w:val="16"/>
                <w:szCs w:val="16"/>
              </w:rPr>
            </w:pPr>
            <w:r>
              <w:rPr>
                <w:rFonts w:ascii="Arial Narrow" w:hAnsi="Arial Narrow" w:cs="Arial"/>
                <w:sz w:val="16"/>
                <w:szCs w:val="16"/>
              </w:rPr>
              <w:t>75</w:t>
            </w:r>
          </w:p>
        </w:tc>
        <w:tc>
          <w:tcPr>
            <w:tcW w:w="916" w:type="dxa"/>
            <w:tcBorders>
              <w:top w:val="nil"/>
              <w:bottom w:val="single" w:sz="4" w:space="0" w:color="auto"/>
            </w:tcBorders>
            <w:shd w:val="clear" w:color="auto" w:fill="auto"/>
            <w:noWrap/>
            <w:tcMar>
              <w:left w:w="28" w:type="dxa"/>
              <w:right w:w="28" w:type="dxa"/>
            </w:tcMar>
            <w:vAlign w:val="bottom"/>
          </w:tcPr>
          <w:p w:rsidR="005F577F" w:rsidRDefault="0076201A" w:rsidP="00571FE0">
            <w:pPr>
              <w:ind w:right="170"/>
              <w:jc w:val="right"/>
              <w:rPr>
                <w:rFonts w:ascii="Arial Narrow" w:hAnsi="Arial Narrow" w:cs="Arial"/>
                <w:sz w:val="16"/>
                <w:szCs w:val="16"/>
              </w:rPr>
            </w:pPr>
            <w:r>
              <w:rPr>
                <w:rFonts w:ascii="Arial Narrow" w:hAnsi="Arial Narrow" w:cs="Arial"/>
                <w:sz w:val="16"/>
                <w:szCs w:val="16"/>
              </w:rPr>
              <w:t>6.245</w:t>
            </w:r>
          </w:p>
        </w:tc>
        <w:tc>
          <w:tcPr>
            <w:tcW w:w="813" w:type="dxa"/>
            <w:tcBorders>
              <w:top w:val="nil"/>
              <w:bottom w:val="single" w:sz="4" w:space="0" w:color="auto"/>
            </w:tcBorders>
            <w:shd w:val="clear" w:color="auto" w:fill="auto"/>
            <w:noWrap/>
            <w:tcMar>
              <w:left w:w="28" w:type="dxa"/>
              <w:right w:w="28" w:type="dxa"/>
            </w:tcMar>
            <w:vAlign w:val="bottom"/>
          </w:tcPr>
          <w:p w:rsidR="005F577F" w:rsidRDefault="0076201A" w:rsidP="00571FE0">
            <w:pPr>
              <w:ind w:right="170"/>
              <w:jc w:val="right"/>
              <w:rPr>
                <w:rFonts w:ascii="Arial Narrow" w:hAnsi="Arial Narrow" w:cs="Arial"/>
                <w:sz w:val="16"/>
                <w:szCs w:val="16"/>
              </w:rPr>
            </w:pPr>
            <w:r>
              <w:rPr>
                <w:rFonts w:ascii="Arial Narrow" w:hAnsi="Arial Narrow" w:cs="Arial"/>
                <w:sz w:val="16"/>
                <w:szCs w:val="16"/>
              </w:rPr>
              <w:t>6.320</w:t>
            </w:r>
          </w:p>
        </w:tc>
        <w:tc>
          <w:tcPr>
            <w:tcW w:w="973" w:type="dxa"/>
            <w:tcBorders>
              <w:top w:val="nil"/>
              <w:bottom w:val="single" w:sz="4" w:space="0" w:color="auto"/>
            </w:tcBorders>
            <w:shd w:val="clear" w:color="auto" w:fill="auto"/>
            <w:noWrap/>
            <w:tcMar>
              <w:left w:w="28" w:type="dxa"/>
              <w:right w:w="28" w:type="dxa"/>
            </w:tcMar>
            <w:vAlign w:val="bottom"/>
          </w:tcPr>
          <w:p w:rsidR="005F577F" w:rsidRDefault="0076201A" w:rsidP="00571FE0">
            <w:pPr>
              <w:ind w:right="340"/>
              <w:jc w:val="right"/>
              <w:rPr>
                <w:rFonts w:ascii="Arial Narrow" w:hAnsi="Arial Narrow" w:cs="Arial"/>
                <w:sz w:val="16"/>
                <w:szCs w:val="16"/>
              </w:rPr>
            </w:pPr>
            <w:r>
              <w:rPr>
                <w:rFonts w:ascii="Arial Narrow" w:hAnsi="Arial Narrow" w:cs="Arial"/>
                <w:sz w:val="16"/>
                <w:szCs w:val="16"/>
              </w:rPr>
              <w:t>43</w:t>
            </w:r>
          </w:p>
        </w:tc>
        <w:tc>
          <w:tcPr>
            <w:tcW w:w="1184" w:type="dxa"/>
            <w:tcBorders>
              <w:top w:val="nil"/>
              <w:bottom w:val="single" w:sz="4" w:space="0" w:color="auto"/>
            </w:tcBorders>
            <w:shd w:val="clear" w:color="auto" w:fill="auto"/>
            <w:noWrap/>
            <w:tcMar>
              <w:left w:w="28" w:type="dxa"/>
              <w:right w:w="28" w:type="dxa"/>
            </w:tcMar>
            <w:vAlign w:val="bottom"/>
          </w:tcPr>
          <w:p w:rsidR="005F577F" w:rsidRDefault="0076201A" w:rsidP="00571FE0">
            <w:pPr>
              <w:ind w:right="397"/>
              <w:jc w:val="right"/>
              <w:rPr>
                <w:rFonts w:ascii="Arial Narrow" w:hAnsi="Arial Narrow" w:cs="Arial"/>
                <w:sz w:val="16"/>
                <w:szCs w:val="16"/>
              </w:rPr>
            </w:pPr>
            <w:r>
              <w:rPr>
                <w:rFonts w:ascii="Arial Narrow" w:hAnsi="Arial Narrow" w:cs="Arial"/>
                <w:sz w:val="16"/>
                <w:szCs w:val="16"/>
              </w:rPr>
              <w:t>6.363</w:t>
            </w:r>
          </w:p>
        </w:tc>
        <w:tc>
          <w:tcPr>
            <w:tcW w:w="1366" w:type="dxa"/>
            <w:tcBorders>
              <w:top w:val="nil"/>
              <w:bottom w:val="single" w:sz="4" w:space="0" w:color="auto"/>
              <w:right w:val="single" w:sz="4" w:space="0" w:color="auto"/>
            </w:tcBorders>
            <w:shd w:val="clear" w:color="auto" w:fill="auto"/>
            <w:noWrap/>
            <w:tcMar>
              <w:left w:w="28" w:type="dxa"/>
              <w:right w:w="28" w:type="dxa"/>
            </w:tcMar>
            <w:vAlign w:val="bottom"/>
          </w:tcPr>
          <w:p w:rsidR="005F577F" w:rsidRDefault="0076201A" w:rsidP="00571FE0">
            <w:pPr>
              <w:ind w:right="454"/>
              <w:jc w:val="right"/>
              <w:rPr>
                <w:rFonts w:ascii="Arial Narrow" w:hAnsi="Arial Narrow" w:cs="Arial"/>
                <w:sz w:val="16"/>
                <w:szCs w:val="16"/>
              </w:rPr>
            </w:pPr>
            <w:r>
              <w:rPr>
                <w:rFonts w:ascii="Arial Narrow" w:hAnsi="Arial Narrow" w:cs="Arial"/>
                <w:sz w:val="16"/>
                <w:szCs w:val="16"/>
              </w:rPr>
              <w:t>12.985</w:t>
            </w:r>
          </w:p>
        </w:tc>
      </w:tr>
    </w:tbl>
    <w:p w:rsidR="00571FE0" w:rsidRPr="0015043C" w:rsidRDefault="00571FE0" w:rsidP="00571FE0">
      <w:pPr>
        <w:spacing w:line="235" w:lineRule="auto"/>
        <w:jc w:val="both"/>
        <w:rPr>
          <w:rFonts w:ascii="Arial Narrow" w:hAnsi="Arial Narrow"/>
          <w:sz w:val="16"/>
          <w:szCs w:val="16"/>
        </w:rPr>
      </w:pPr>
      <w:r w:rsidRPr="0015043C">
        <w:rPr>
          <w:rFonts w:ascii="Arial Narrow" w:hAnsi="Arial Narrow"/>
          <w:sz w:val="16"/>
          <w:szCs w:val="16"/>
        </w:rPr>
        <w:t>* Εκτιμήσεις</w:t>
      </w:r>
    </w:p>
    <w:p w:rsidR="00571FE0" w:rsidRPr="0015043C" w:rsidRDefault="00571FE0" w:rsidP="00571FE0">
      <w:pPr>
        <w:tabs>
          <w:tab w:val="left" w:pos="993"/>
          <w:tab w:val="left" w:pos="1260"/>
        </w:tabs>
        <w:spacing w:line="235" w:lineRule="auto"/>
        <w:jc w:val="both"/>
        <w:rPr>
          <w:rFonts w:ascii="Arial Narrow" w:hAnsi="Arial Narrow"/>
          <w:sz w:val="16"/>
          <w:szCs w:val="16"/>
        </w:rPr>
      </w:pPr>
      <w:r w:rsidRPr="0015043C">
        <w:rPr>
          <w:rFonts w:ascii="Arial Narrow" w:hAnsi="Arial Narrow"/>
          <w:sz w:val="16"/>
          <w:szCs w:val="16"/>
        </w:rPr>
        <w:t>Σημειώσεις:</w:t>
      </w:r>
      <w:r>
        <w:rPr>
          <w:rFonts w:ascii="Arial Narrow" w:hAnsi="Arial Narrow"/>
          <w:sz w:val="16"/>
          <w:szCs w:val="16"/>
        </w:rPr>
        <w:tab/>
      </w:r>
      <w:r w:rsidRPr="0015043C">
        <w:rPr>
          <w:rFonts w:ascii="Arial Narrow" w:hAnsi="Arial Narrow"/>
          <w:sz w:val="16"/>
          <w:szCs w:val="16"/>
        </w:rPr>
        <w:t>α)</w:t>
      </w:r>
      <w:r>
        <w:rPr>
          <w:rFonts w:ascii="Arial Narrow" w:hAnsi="Arial Narrow"/>
          <w:sz w:val="16"/>
          <w:szCs w:val="16"/>
        </w:rPr>
        <w:tab/>
      </w:r>
      <w:r w:rsidRPr="0015043C">
        <w:rPr>
          <w:rFonts w:ascii="Arial Narrow" w:hAnsi="Arial Narrow"/>
          <w:sz w:val="16"/>
          <w:szCs w:val="16"/>
        </w:rPr>
        <w:t xml:space="preserve">Από το 2008 και </w:t>
      </w:r>
      <w:r>
        <w:rPr>
          <w:rFonts w:ascii="Arial Narrow" w:hAnsi="Arial Narrow"/>
          <w:sz w:val="16"/>
          <w:szCs w:val="16"/>
        </w:rPr>
        <w:t>εξής</w:t>
      </w:r>
      <w:r w:rsidRPr="0015043C">
        <w:rPr>
          <w:rFonts w:ascii="Arial Narrow" w:hAnsi="Arial Narrow"/>
          <w:sz w:val="16"/>
          <w:szCs w:val="16"/>
        </w:rPr>
        <w:t xml:space="preserve"> περιλαμβάνονται και οι δαπάνες προσαρμογών ESA 95</w:t>
      </w:r>
      <w:r>
        <w:rPr>
          <w:rFonts w:ascii="Arial Narrow" w:hAnsi="Arial Narrow"/>
          <w:sz w:val="16"/>
          <w:szCs w:val="16"/>
        </w:rPr>
        <w:t>.</w:t>
      </w:r>
      <w:r w:rsidRPr="0015043C">
        <w:rPr>
          <w:rFonts w:ascii="Arial Narrow" w:hAnsi="Arial Narrow"/>
          <w:sz w:val="16"/>
          <w:szCs w:val="16"/>
        </w:rPr>
        <w:t xml:space="preserve"> </w:t>
      </w:r>
    </w:p>
    <w:p w:rsidR="00571FE0" w:rsidRDefault="00571FE0" w:rsidP="00571FE0">
      <w:pPr>
        <w:pStyle w:val="a8"/>
        <w:tabs>
          <w:tab w:val="clear" w:pos="1080"/>
          <w:tab w:val="left" w:pos="993"/>
        </w:tabs>
        <w:spacing w:line="235" w:lineRule="auto"/>
        <w:ind w:hanging="1260"/>
        <w:jc w:val="both"/>
      </w:pPr>
      <w:r>
        <w:tab/>
      </w:r>
      <w:r w:rsidRPr="0015043C">
        <w:t>β)</w:t>
      </w:r>
      <w:r>
        <w:tab/>
      </w:r>
      <w:r w:rsidRPr="0015043C">
        <w:t>Δεν περιλαμβάνονται εξοφλήσεις βραχυπρόθεσμου χρέους (έντοκα γραμμάτια ιδιωτικού τομέα, βραχυπρόθεσμοι τίτλοι εξωτερικού</w:t>
      </w:r>
      <w:r>
        <w:t>,</w:t>
      </w:r>
      <w:r w:rsidRPr="0015043C">
        <w:t xml:space="preserve"> ταμειακές διευκολύνσεις</w:t>
      </w:r>
      <w:r>
        <w:t xml:space="preserve"> και </w:t>
      </w:r>
      <w:r>
        <w:rPr>
          <w:lang w:val="en-GB"/>
        </w:rPr>
        <w:t>repos</w:t>
      </w:r>
      <w:r w:rsidRPr="0015043C">
        <w:t>)</w:t>
      </w:r>
      <w:r>
        <w:t>,</w:t>
      </w:r>
      <w:r w:rsidRPr="0015043C">
        <w:t xml:space="preserve"> οι ο</w:t>
      </w:r>
      <w:r>
        <w:t xml:space="preserve">ποίες εμφανίζονται στον </w:t>
      </w:r>
      <w:r w:rsidRPr="002D3D66">
        <w:t>πίνακα 4.8.</w:t>
      </w:r>
    </w:p>
    <w:p w:rsidR="00571FE0" w:rsidRDefault="00571FE0" w:rsidP="00571FE0">
      <w:pPr>
        <w:pStyle w:val="a8"/>
        <w:tabs>
          <w:tab w:val="clear" w:pos="1080"/>
          <w:tab w:val="left" w:pos="993"/>
        </w:tabs>
        <w:spacing w:line="235" w:lineRule="auto"/>
        <w:ind w:hanging="1260"/>
        <w:jc w:val="both"/>
      </w:pPr>
      <w:r>
        <w:tab/>
        <w:t>γ)</w:t>
      </w:r>
      <w:r>
        <w:tab/>
        <w:t>Από το 2012 στις παράλληλες δαπάνες περιλαμβάνονται και προμήθειες εκταμίευσης δανείων από το ΕΤΧΣ και ΕΜΣ</w:t>
      </w:r>
    </w:p>
    <w:p w:rsidR="00571FE0" w:rsidRPr="0017771C" w:rsidRDefault="00571FE0" w:rsidP="00571FE0">
      <w:pPr>
        <w:pStyle w:val="a8"/>
        <w:tabs>
          <w:tab w:val="clear" w:pos="1080"/>
          <w:tab w:val="left" w:pos="993"/>
        </w:tabs>
        <w:spacing w:line="235" w:lineRule="auto"/>
        <w:ind w:hanging="1260"/>
        <w:jc w:val="both"/>
      </w:pPr>
      <w:r>
        <w:tab/>
        <w:t xml:space="preserve">δ) </w:t>
      </w:r>
      <w:r>
        <w:tab/>
        <w:t xml:space="preserve">Οι δαπάνες είναι μετά </w:t>
      </w:r>
      <w:r>
        <w:rPr>
          <w:lang w:val="en-GB"/>
        </w:rPr>
        <w:t>SWAP</w:t>
      </w:r>
      <w:r w:rsidRPr="0017771C">
        <w:t>.</w:t>
      </w:r>
    </w:p>
    <w:p w:rsidR="00571FE0" w:rsidRPr="0015043C" w:rsidRDefault="00571FE0" w:rsidP="00571FE0">
      <w:pPr>
        <w:pStyle w:val="a8"/>
        <w:tabs>
          <w:tab w:val="clear" w:pos="1080"/>
          <w:tab w:val="left" w:pos="993"/>
        </w:tabs>
        <w:spacing w:line="235" w:lineRule="auto"/>
        <w:ind w:hanging="1260"/>
        <w:jc w:val="both"/>
      </w:pPr>
      <w:r>
        <w:tab/>
        <w:t>ε)</w:t>
      </w:r>
      <w:r>
        <w:tab/>
        <w:t>Η αύξηση των χρεολυσίων το 2017 οφείλεται στην εφαρμογή των βραχυπρόθεσμων μέτρων και στις ανταλλαγές ομολόγων.</w:t>
      </w:r>
    </w:p>
    <w:p w:rsidR="00571FE0" w:rsidRPr="00573703" w:rsidRDefault="00571FE0" w:rsidP="00571FE0">
      <w:pPr>
        <w:pStyle w:val="a8"/>
        <w:spacing w:line="235" w:lineRule="auto"/>
        <w:ind w:left="0" w:firstLine="0"/>
        <w:jc w:val="both"/>
      </w:pPr>
      <w:r w:rsidRPr="0015043C">
        <w:t xml:space="preserve">Πηγή:  </w:t>
      </w:r>
      <w:r>
        <w:t>ΟΔΔΗΧ</w:t>
      </w:r>
    </w:p>
    <w:p w:rsidR="00571FE0" w:rsidRPr="0015043C" w:rsidRDefault="00571FE0" w:rsidP="00571FE0">
      <w:pPr>
        <w:jc w:val="both"/>
        <w:rPr>
          <w:sz w:val="22"/>
          <w:szCs w:val="22"/>
        </w:rPr>
      </w:pPr>
    </w:p>
    <w:p w:rsidR="00571FE0" w:rsidRDefault="00571FE0" w:rsidP="00571FE0">
      <w:pPr>
        <w:rPr>
          <w:rFonts w:ascii="Arial Narrow" w:hAnsi="Arial Narrow"/>
          <w:b/>
          <w:color w:val="FFFFFF"/>
          <w:sz w:val="26"/>
          <w:szCs w:val="26"/>
        </w:rPr>
      </w:pPr>
    </w:p>
    <w:p w:rsidR="00571FE0" w:rsidRPr="00D35205" w:rsidRDefault="00571FE0" w:rsidP="00571FE0">
      <w:pPr>
        <w:pStyle w:val="a8"/>
        <w:ind w:left="0" w:firstLine="0"/>
        <w:jc w:val="both"/>
        <w:rPr>
          <w:rFonts w:ascii="Times New Roman" w:hAnsi="Times New Roman"/>
          <w:sz w:val="22"/>
          <w:szCs w:val="22"/>
        </w:rPr>
      </w:pPr>
      <w:r w:rsidRPr="00D35205">
        <w:rPr>
          <w:rFonts w:ascii="Times New Roman" w:hAnsi="Times New Roman"/>
          <w:sz w:val="22"/>
          <w:szCs w:val="22"/>
        </w:rPr>
        <w:t>Οι δαπάνες για εξόφληση βραχυπρόθεσμων τίτλων του Ελληνικού</w:t>
      </w:r>
      <w:r w:rsidR="00074677">
        <w:rPr>
          <w:rFonts w:ascii="Times New Roman" w:hAnsi="Times New Roman"/>
          <w:sz w:val="22"/>
          <w:szCs w:val="22"/>
        </w:rPr>
        <w:t xml:space="preserve"> Δημοσίου, οι οποίες από το 2012</w:t>
      </w:r>
      <w:r w:rsidRPr="00D35205">
        <w:rPr>
          <w:rFonts w:ascii="Times New Roman" w:hAnsi="Times New Roman"/>
          <w:sz w:val="22"/>
          <w:szCs w:val="22"/>
        </w:rPr>
        <w:t xml:space="preserve"> έως το 2013 περιλαμβάνουν μόνο έντοκα γραμμάτια ιδιωτικού τομέα</w:t>
      </w:r>
      <w:r>
        <w:rPr>
          <w:rFonts w:ascii="Times New Roman" w:hAnsi="Times New Roman"/>
          <w:sz w:val="22"/>
          <w:szCs w:val="22"/>
        </w:rPr>
        <w:t>,</w:t>
      </w:r>
      <w:r w:rsidRPr="00D35205">
        <w:rPr>
          <w:rFonts w:ascii="Times New Roman" w:hAnsi="Times New Roman"/>
          <w:sz w:val="22"/>
          <w:szCs w:val="22"/>
        </w:rPr>
        <w:t xml:space="preserve"> ενώ από το 2014 περιλαμβ</w:t>
      </w:r>
      <w:r w:rsidRPr="00D35205">
        <w:rPr>
          <w:rFonts w:ascii="Times New Roman" w:hAnsi="Times New Roman"/>
          <w:sz w:val="22"/>
          <w:szCs w:val="22"/>
        </w:rPr>
        <w:t>ά</w:t>
      </w:r>
      <w:r w:rsidRPr="00D35205">
        <w:rPr>
          <w:rFonts w:ascii="Times New Roman" w:hAnsi="Times New Roman"/>
          <w:sz w:val="22"/>
          <w:szCs w:val="22"/>
        </w:rPr>
        <w:t xml:space="preserve">νουν και </w:t>
      </w:r>
      <w:r w:rsidRPr="00D35205">
        <w:rPr>
          <w:rFonts w:ascii="Times New Roman" w:hAnsi="Times New Roman"/>
          <w:sz w:val="22"/>
          <w:szCs w:val="22"/>
          <w:lang w:val="en-US"/>
        </w:rPr>
        <w:t>repos</w:t>
      </w:r>
      <w:r w:rsidR="00074677">
        <w:rPr>
          <w:rFonts w:ascii="Times New Roman" w:hAnsi="Times New Roman"/>
          <w:sz w:val="22"/>
          <w:szCs w:val="22"/>
        </w:rPr>
        <w:t>, εκτιμάται ότι το 2020</w:t>
      </w:r>
      <w:r w:rsidRPr="00D35205">
        <w:rPr>
          <w:rFonts w:ascii="Times New Roman" w:hAnsi="Times New Roman"/>
          <w:sz w:val="22"/>
          <w:szCs w:val="22"/>
        </w:rPr>
        <w:t xml:space="preserve"> θα </w:t>
      </w:r>
      <w:r>
        <w:rPr>
          <w:rFonts w:ascii="Times New Roman" w:hAnsi="Times New Roman"/>
          <w:sz w:val="22"/>
          <w:szCs w:val="22"/>
        </w:rPr>
        <w:t xml:space="preserve">διαμορφωθούν </w:t>
      </w:r>
      <w:r w:rsidRPr="00D35205">
        <w:rPr>
          <w:rFonts w:ascii="Times New Roman" w:hAnsi="Times New Roman"/>
          <w:sz w:val="22"/>
          <w:szCs w:val="22"/>
        </w:rPr>
        <w:t xml:space="preserve">σε </w:t>
      </w:r>
      <w:r w:rsidR="00074677">
        <w:rPr>
          <w:rFonts w:ascii="Times New Roman" w:hAnsi="Times New Roman"/>
          <w:sz w:val="22"/>
          <w:szCs w:val="22"/>
        </w:rPr>
        <w:t>1.244.416</w:t>
      </w:r>
      <w:r w:rsidRPr="00D35205">
        <w:rPr>
          <w:rFonts w:ascii="Times New Roman" w:hAnsi="Times New Roman"/>
          <w:sz w:val="22"/>
          <w:szCs w:val="22"/>
        </w:rPr>
        <w:t xml:space="preserve"> εκατ. ευρώ, έναντι </w:t>
      </w:r>
      <w:r w:rsidR="00074677">
        <w:rPr>
          <w:rFonts w:ascii="Times New Roman" w:hAnsi="Times New Roman"/>
          <w:sz w:val="22"/>
          <w:szCs w:val="22"/>
        </w:rPr>
        <w:t>1.087.904</w:t>
      </w:r>
      <w:r>
        <w:rPr>
          <w:rFonts w:ascii="Times New Roman" w:hAnsi="Times New Roman"/>
          <w:sz w:val="22"/>
          <w:szCs w:val="22"/>
        </w:rPr>
        <w:t xml:space="preserve"> </w:t>
      </w:r>
      <w:r w:rsidRPr="00D35205">
        <w:rPr>
          <w:rFonts w:ascii="Times New Roman" w:hAnsi="Times New Roman"/>
          <w:sz w:val="22"/>
          <w:szCs w:val="22"/>
        </w:rPr>
        <w:t>εκατ. ευ</w:t>
      </w:r>
      <w:r w:rsidR="00074677">
        <w:rPr>
          <w:rFonts w:ascii="Times New Roman" w:hAnsi="Times New Roman"/>
          <w:sz w:val="22"/>
          <w:szCs w:val="22"/>
        </w:rPr>
        <w:t>ρώ το 2019</w:t>
      </w:r>
      <w:r w:rsidRPr="00D35205">
        <w:rPr>
          <w:rFonts w:ascii="Times New Roman" w:hAnsi="Times New Roman"/>
          <w:sz w:val="22"/>
          <w:szCs w:val="22"/>
        </w:rPr>
        <w:t xml:space="preserve"> (πίνακας 4.</w:t>
      </w:r>
      <w:r>
        <w:rPr>
          <w:rFonts w:ascii="Times New Roman" w:hAnsi="Times New Roman"/>
          <w:sz w:val="22"/>
          <w:szCs w:val="22"/>
        </w:rPr>
        <w:t>8</w:t>
      </w:r>
      <w:r w:rsidRPr="00D35205">
        <w:rPr>
          <w:rFonts w:ascii="Times New Roman" w:hAnsi="Times New Roman"/>
          <w:sz w:val="22"/>
          <w:szCs w:val="22"/>
        </w:rPr>
        <w:t xml:space="preserve">). </w:t>
      </w:r>
    </w:p>
    <w:p w:rsidR="00571FE0" w:rsidRPr="00D35205" w:rsidRDefault="00571FE0" w:rsidP="00571FE0">
      <w:pPr>
        <w:pStyle w:val="a8"/>
        <w:ind w:left="0" w:firstLine="0"/>
        <w:jc w:val="both"/>
        <w:rPr>
          <w:rFonts w:ascii="Times New Roman" w:hAnsi="Times New Roman"/>
          <w:sz w:val="22"/>
          <w:szCs w:val="22"/>
          <w:highlight w:val="yellow"/>
        </w:rPr>
      </w:pPr>
    </w:p>
    <w:p w:rsidR="00571FE0" w:rsidRDefault="00571FE0" w:rsidP="00571FE0">
      <w:pPr>
        <w:pStyle w:val="a8"/>
        <w:ind w:left="0" w:firstLine="0"/>
        <w:jc w:val="both"/>
        <w:rPr>
          <w:rFonts w:ascii="Times New Roman" w:hAnsi="Times New Roman"/>
          <w:sz w:val="22"/>
          <w:szCs w:val="22"/>
        </w:rPr>
      </w:pPr>
      <w:r w:rsidRPr="00D35205">
        <w:rPr>
          <w:rFonts w:ascii="Times New Roman" w:hAnsi="Times New Roman"/>
          <w:sz w:val="22"/>
          <w:szCs w:val="22"/>
        </w:rPr>
        <w:t xml:space="preserve">Σημειώνεται ότι οι δαπάνες εξόφλησης εντόκων γραμματίων και </w:t>
      </w:r>
      <w:r w:rsidRPr="00D35205">
        <w:rPr>
          <w:rFonts w:ascii="Times New Roman" w:hAnsi="Times New Roman"/>
          <w:sz w:val="22"/>
          <w:szCs w:val="22"/>
          <w:lang w:val="en-US"/>
        </w:rPr>
        <w:t>repos</w:t>
      </w:r>
      <w:r w:rsidRPr="00D35205">
        <w:rPr>
          <w:rFonts w:ascii="Times New Roman" w:hAnsi="Times New Roman"/>
          <w:sz w:val="22"/>
          <w:szCs w:val="22"/>
        </w:rPr>
        <w:t xml:space="preserve"> αφορούν τις συνολικές ετήσιες εξοφλήσεις οι οποίες </w:t>
      </w:r>
      <w:r w:rsidRPr="00FF783F">
        <w:rPr>
          <w:rFonts w:ascii="Times New Roman" w:hAnsi="Times New Roman"/>
          <w:sz w:val="22"/>
          <w:szCs w:val="22"/>
        </w:rPr>
        <w:t>αναχρηματοδοτούνται με νέες αντίστοιχες εκδόσεις, δεδομένου ότι το υφιστάμ</w:t>
      </w:r>
      <w:r w:rsidRPr="00FF783F">
        <w:rPr>
          <w:rFonts w:ascii="Times New Roman" w:hAnsi="Times New Roman"/>
          <w:sz w:val="22"/>
          <w:szCs w:val="22"/>
        </w:rPr>
        <w:t>ε</w:t>
      </w:r>
      <w:r w:rsidRPr="00FF783F">
        <w:rPr>
          <w:rFonts w:ascii="Times New Roman" w:hAnsi="Times New Roman"/>
          <w:sz w:val="22"/>
          <w:szCs w:val="22"/>
        </w:rPr>
        <w:t>νο συνολικό</w:t>
      </w:r>
      <w:r w:rsidR="00074677">
        <w:rPr>
          <w:rFonts w:ascii="Times New Roman" w:hAnsi="Times New Roman"/>
          <w:sz w:val="22"/>
          <w:szCs w:val="22"/>
        </w:rPr>
        <w:t xml:space="preserve"> ύψος των ΕΓΕΔ δεν ξεπερνά τα 12</w:t>
      </w:r>
      <w:r w:rsidRPr="00FF783F">
        <w:rPr>
          <w:rFonts w:ascii="Times New Roman" w:hAnsi="Times New Roman"/>
          <w:sz w:val="22"/>
          <w:szCs w:val="22"/>
        </w:rPr>
        <w:t>.</w:t>
      </w:r>
      <w:r>
        <w:rPr>
          <w:rFonts w:ascii="Times New Roman" w:hAnsi="Times New Roman"/>
          <w:sz w:val="22"/>
          <w:szCs w:val="22"/>
        </w:rPr>
        <w:t>0</w:t>
      </w:r>
      <w:r w:rsidRPr="00FF783F">
        <w:rPr>
          <w:rFonts w:ascii="Times New Roman" w:hAnsi="Times New Roman"/>
          <w:sz w:val="22"/>
          <w:szCs w:val="22"/>
        </w:rPr>
        <w:t>00 εκατ. ευρώ</w:t>
      </w:r>
      <w:r>
        <w:rPr>
          <w:rFonts w:ascii="Times New Roman" w:hAnsi="Times New Roman"/>
          <w:sz w:val="22"/>
          <w:szCs w:val="22"/>
        </w:rPr>
        <w:t xml:space="preserve"> και</w:t>
      </w:r>
      <w:r w:rsidRPr="00FF783F">
        <w:rPr>
          <w:rFonts w:ascii="Times New Roman" w:hAnsi="Times New Roman"/>
          <w:sz w:val="22"/>
          <w:szCs w:val="22"/>
        </w:rPr>
        <w:t xml:space="preserve"> το υφιστάμενο υπόλοιπο των </w:t>
      </w:r>
      <w:r w:rsidRPr="00FF783F">
        <w:rPr>
          <w:rFonts w:ascii="Times New Roman" w:hAnsi="Times New Roman"/>
          <w:sz w:val="22"/>
          <w:szCs w:val="22"/>
          <w:lang w:val="en-US"/>
        </w:rPr>
        <w:t>r</w:t>
      </w:r>
      <w:r w:rsidRPr="00FF783F">
        <w:rPr>
          <w:rFonts w:ascii="Times New Roman" w:hAnsi="Times New Roman"/>
          <w:sz w:val="22"/>
          <w:szCs w:val="22"/>
          <w:lang w:val="en-US"/>
        </w:rPr>
        <w:t>e</w:t>
      </w:r>
      <w:r w:rsidRPr="00FF783F">
        <w:rPr>
          <w:rFonts w:ascii="Times New Roman" w:hAnsi="Times New Roman"/>
          <w:sz w:val="22"/>
          <w:szCs w:val="22"/>
          <w:lang w:val="en-US"/>
        </w:rPr>
        <w:t>pos</w:t>
      </w:r>
      <w:r w:rsidR="00074677">
        <w:rPr>
          <w:rFonts w:ascii="Times New Roman" w:hAnsi="Times New Roman"/>
          <w:sz w:val="22"/>
          <w:szCs w:val="22"/>
        </w:rPr>
        <w:t xml:space="preserve"> δεν ξεπερνά τα 33</w:t>
      </w:r>
      <w:r w:rsidRPr="00FF783F">
        <w:rPr>
          <w:rFonts w:ascii="Times New Roman" w:hAnsi="Times New Roman"/>
          <w:sz w:val="22"/>
          <w:szCs w:val="22"/>
        </w:rPr>
        <w:t>.000 εκατ. ευρώ</w:t>
      </w:r>
      <w:r w:rsidR="007E0403" w:rsidRPr="001328EA">
        <w:rPr>
          <w:rFonts w:ascii="Times New Roman" w:hAnsi="Times New Roman"/>
          <w:sz w:val="22"/>
          <w:szCs w:val="22"/>
        </w:rPr>
        <w:t xml:space="preserve"> (</w:t>
      </w:r>
      <w:r w:rsidR="007E0403">
        <w:rPr>
          <w:rFonts w:ascii="Times New Roman" w:hAnsi="Times New Roman"/>
          <w:sz w:val="22"/>
          <w:szCs w:val="22"/>
        </w:rPr>
        <w:t>πίνακας 4.1)</w:t>
      </w:r>
      <w:r w:rsidRPr="00FF783F">
        <w:rPr>
          <w:rFonts w:ascii="Times New Roman" w:hAnsi="Times New Roman"/>
          <w:sz w:val="22"/>
          <w:szCs w:val="22"/>
        </w:rPr>
        <w:t>.</w:t>
      </w:r>
      <w:r w:rsidRPr="00D35205">
        <w:rPr>
          <w:rFonts w:ascii="Times New Roman" w:hAnsi="Times New Roman"/>
          <w:sz w:val="22"/>
          <w:szCs w:val="22"/>
        </w:rPr>
        <w:t xml:space="preserve"> </w:t>
      </w:r>
    </w:p>
    <w:p w:rsidR="00571FE0" w:rsidRDefault="00571FE0" w:rsidP="00571FE0">
      <w:pPr>
        <w:rPr>
          <w:rFonts w:ascii="Arial Narrow" w:hAnsi="Arial Narrow"/>
          <w:b/>
          <w:color w:val="FFFFFF"/>
          <w:sz w:val="26"/>
          <w:szCs w:val="26"/>
        </w:rPr>
      </w:pPr>
    </w:p>
    <w:tbl>
      <w:tblPr>
        <w:tblW w:w="9136" w:type="dxa"/>
        <w:tblInd w:w="108" w:type="dxa"/>
        <w:tblLook w:val="0000"/>
      </w:tblPr>
      <w:tblGrid>
        <w:gridCol w:w="2108"/>
        <w:gridCol w:w="2216"/>
        <w:gridCol w:w="2885"/>
        <w:gridCol w:w="1927"/>
      </w:tblGrid>
      <w:tr w:rsidR="00571FE0" w:rsidRPr="0015043C" w:rsidTr="00571FE0">
        <w:tc>
          <w:tcPr>
            <w:tcW w:w="9136" w:type="dxa"/>
            <w:gridSpan w:val="4"/>
            <w:tcBorders>
              <w:top w:val="single" w:sz="4" w:space="0" w:color="auto"/>
              <w:left w:val="single" w:sz="4" w:space="0" w:color="auto"/>
              <w:right w:val="single" w:sz="4" w:space="0" w:color="auto"/>
            </w:tcBorders>
            <w:shd w:val="clear" w:color="auto" w:fill="404040" w:themeFill="text1" w:themeFillTint="BF"/>
            <w:noWrap/>
            <w:tcMar>
              <w:left w:w="57" w:type="dxa"/>
              <w:right w:w="57" w:type="dxa"/>
            </w:tcMar>
            <w:vAlign w:val="bottom"/>
          </w:tcPr>
          <w:p w:rsidR="00571FE0" w:rsidRPr="0015043C" w:rsidRDefault="00571FE0" w:rsidP="00571FE0">
            <w:pPr>
              <w:spacing w:before="120"/>
              <w:jc w:val="center"/>
              <w:rPr>
                <w:rFonts w:ascii="Arial Narrow" w:hAnsi="Arial Narrow"/>
                <w:b/>
                <w:bCs/>
                <w:color w:val="FFFFFF"/>
                <w:szCs w:val="28"/>
              </w:rPr>
            </w:pPr>
            <w:r>
              <w:rPr>
                <w:rFonts w:ascii="Arial Narrow" w:hAnsi="Arial Narrow"/>
                <w:b/>
                <w:bCs/>
                <w:color w:val="FFFFFF"/>
                <w:szCs w:val="28"/>
              </w:rPr>
              <w:t xml:space="preserve">Πίνακας 4.8  </w:t>
            </w:r>
            <w:r w:rsidRPr="0015043C">
              <w:rPr>
                <w:rFonts w:ascii="Arial Narrow" w:hAnsi="Arial Narrow"/>
                <w:b/>
                <w:bCs/>
                <w:color w:val="FFFFFF"/>
                <w:szCs w:val="28"/>
              </w:rPr>
              <w:t xml:space="preserve"> Εξοφλήσεις βραχυπρόθεσ</w:t>
            </w:r>
            <w:r>
              <w:rPr>
                <w:rFonts w:ascii="Arial Narrow" w:hAnsi="Arial Narrow"/>
                <w:b/>
                <w:bCs/>
                <w:color w:val="FFFFFF"/>
                <w:szCs w:val="28"/>
              </w:rPr>
              <w:t>μου χρέους</w:t>
            </w:r>
          </w:p>
          <w:p w:rsidR="00571FE0" w:rsidRPr="0015043C" w:rsidRDefault="00571FE0" w:rsidP="00571FE0">
            <w:pPr>
              <w:spacing w:after="120"/>
              <w:jc w:val="center"/>
              <w:rPr>
                <w:rFonts w:ascii="Arial Narrow" w:hAnsi="Arial Narrow"/>
                <w:b/>
                <w:bCs/>
                <w:color w:val="000080"/>
                <w:sz w:val="28"/>
                <w:szCs w:val="28"/>
              </w:rPr>
            </w:pPr>
            <w:r w:rsidRPr="0015043C">
              <w:rPr>
                <w:rFonts w:ascii="Arial Narrow" w:hAnsi="Arial Narrow"/>
                <w:b/>
                <w:color w:val="FFFFFF"/>
                <w:szCs w:val="28"/>
              </w:rPr>
              <w:t xml:space="preserve"> (σε εκατ. ευρώ)</w:t>
            </w:r>
          </w:p>
        </w:tc>
      </w:tr>
      <w:tr w:rsidR="00571FE0" w:rsidRPr="00E80743" w:rsidTr="00571FE0">
        <w:trPr>
          <w:trHeight w:val="124"/>
        </w:trPr>
        <w:tc>
          <w:tcPr>
            <w:tcW w:w="2108" w:type="dxa"/>
            <w:tcBorders>
              <w:top w:val="nil"/>
              <w:left w:val="single" w:sz="4" w:space="0" w:color="auto"/>
              <w:bottom w:val="nil"/>
              <w:right w:val="nil"/>
            </w:tcBorders>
            <w:shd w:val="clear" w:color="auto" w:fill="auto"/>
            <w:noWrap/>
            <w:tcMar>
              <w:left w:w="57" w:type="dxa"/>
              <w:right w:w="57" w:type="dxa"/>
            </w:tcMar>
            <w:vAlign w:val="bottom"/>
          </w:tcPr>
          <w:p w:rsidR="00571FE0" w:rsidRPr="00E80743" w:rsidRDefault="00571FE0" w:rsidP="00571FE0">
            <w:pPr>
              <w:rPr>
                <w:rFonts w:ascii="Arial Narrow" w:hAnsi="Arial Narrow"/>
                <w:sz w:val="12"/>
                <w:szCs w:val="20"/>
              </w:rPr>
            </w:pPr>
          </w:p>
        </w:tc>
        <w:tc>
          <w:tcPr>
            <w:tcW w:w="2216" w:type="dxa"/>
            <w:tcBorders>
              <w:top w:val="nil"/>
              <w:left w:val="nil"/>
              <w:bottom w:val="nil"/>
              <w:right w:val="nil"/>
            </w:tcBorders>
            <w:shd w:val="clear" w:color="auto" w:fill="auto"/>
            <w:noWrap/>
            <w:tcMar>
              <w:left w:w="57" w:type="dxa"/>
              <w:right w:w="57" w:type="dxa"/>
            </w:tcMar>
            <w:vAlign w:val="bottom"/>
          </w:tcPr>
          <w:p w:rsidR="00571FE0" w:rsidRPr="00E80743" w:rsidRDefault="00571FE0" w:rsidP="00571FE0">
            <w:pPr>
              <w:rPr>
                <w:rFonts w:ascii="Arial Narrow" w:hAnsi="Arial Narrow"/>
                <w:sz w:val="12"/>
                <w:szCs w:val="20"/>
              </w:rPr>
            </w:pPr>
          </w:p>
        </w:tc>
        <w:tc>
          <w:tcPr>
            <w:tcW w:w="2885" w:type="dxa"/>
            <w:tcBorders>
              <w:top w:val="nil"/>
              <w:left w:val="nil"/>
              <w:bottom w:val="nil"/>
              <w:right w:val="nil"/>
            </w:tcBorders>
            <w:shd w:val="clear" w:color="auto" w:fill="auto"/>
            <w:noWrap/>
            <w:tcMar>
              <w:left w:w="57" w:type="dxa"/>
              <w:right w:w="57" w:type="dxa"/>
            </w:tcMar>
            <w:vAlign w:val="bottom"/>
          </w:tcPr>
          <w:p w:rsidR="00571FE0" w:rsidRPr="00E80743" w:rsidRDefault="00571FE0" w:rsidP="00571FE0">
            <w:pPr>
              <w:rPr>
                <w:rFonts w:ascii="Arial Narrow" w:hAnsi="Arial Narrow"/>
                <w:sz w:val="12"/>
                <w:szCs w:val="20"/>
              </w:rPr>
            </w:pPr>
          </w:p>
        </w:tc>
        <w:tc>
          <w:tcPr>
            <w:tcW w:w="1927" w:type="dxa"/>
            <w:tcBorders>
              <w:top w:val="nil"/>
              <w:left w:val="nil"/>
              <w:bottom w:val="nil"/>
              <w:right w:val="single" w:sz="4" w:space="0" w:color="auto"/>
            </w:tcBorders>
            <w:shd w:val="clear" w:color="auto" w:fill="auto"/>
            <w:noWrap/>
            <w:tcMar>
              <w:left w:w="57" w:type="dxa"/>
              <w:right w:w="57" w:type="dxa"/>
            </w:tcMar>
            <w:vAlign w:val="bottom"/>
          </w:tcPr>
          <w:p w:rsidR="00571FE0" w:rsidRPr="00E80743" w:rsidRDefault="00571FE0" w:rsidP="00571FE0">
            <w:pPr>
              <w:rPr>
                <w:rFonts w:ascii="Arial Narrow" w:hAnsi="Arial Narrow"/>
                <w:sz w:val="12"/>
                <w:szCs w:val="20"/>
              </w:rPr>
            </w:pPr>
          </w:p>
        </w:tc>
      </w:tr>
      <w:tr w:rsidR="00571FE0" w:rsidRPr="0015043C" w:rsidTr="00571FE0">
        <w:trPr>
          <w:trHeight w:val="20"/>
        </w:trPr>
        <w:tc>
          <w:tcPr>
            <w:tcW w:w="21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FE0" w:rsidRPr="0015043C" w:rsidRDefault="00571FE0" w:rsidP="00571FE0">
            <w:pPr>
              <w:jc w:val="center"/>
              <w:rPr>
                <w:rFonts w:ascii="Arial Narrow" w:hAnsi="Arial Narrow"/>
                <w:b/>
                <w:bCs/>
                <w:sz w:val="16"/>
                <w:szCs w:val="20"/>
              </w:rPr>
            </w:pPr>
            <w:r w:rsidRPr="0015043C">
              <w:rPr>
                <w:rFonts w:ascii="Arial Narrow" w:hAnsi="Arial Narrow"/>
                <w:b/>
                <w:bCs/>
                <w:sz w:val="16"/>
                <w:szCs w:val="20"/>
              </w:rPr>
              <w:t>Έτος</w:t>
            </w:r>
          </w:p>
        </w:tc>
        <w:tc>
          <w:tcPr>
            <w:tcW w:w="22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571FE0" w:rsidRPr="0015043C" w:rsidRDefault="00571FE0" w:rsidP="00571FE0">
            <w:pPr>
              <w:jc w:val="center"/>
              <w:rPr>
                <w:rFonts w:ascii="Arial Narrow" w:hAnsi="Arial Narrow"/>
                <w:b/>
                <w:bCs/>
                <w:sz w:val="16"/>
                <w:szCs w:val="20"/>
              </w:rPr>
            </w:pPr>
            <w:r w:rsidRPr="0015043C">
              <w:rPr>
                <w:rFonts w:ascii="Arial Narrow" w:hAnsi="Arial Narrow"/>
                <w:b/>
                <w:bCs/>
                <w:sz w:val="16"/>
                <w:szCs w:val="20"/>
              </w:rPr>
              <w:t>Έντοκα γραμμάτια</w:t>
            </w:r>
          </w:p>
          <w:p w:rsidR="00571FE0" w:rsidRPr="0015043C" w:rsidRDefault="00571FE0" w:rsidP="00571FE0">
            <w:pPr>
              <w:jc w:val="center"/>
              <w:rPr>
                <w:rFonts w:ascii="Arial Narrow" w:hAnsi="Arial Narrow"/>
                <w:b/>
                <w:bCs/>
                <w:sz w:val="16"/>
                <w:szCs w:val="20"/>
              </w:rPr>
            </w:pPr>
            <w:r w:rsidRPr="0015043C">
              <w:rPr>
                <w:rFonts w:ascii="Arial Narrow" w:hAnsi="Arial Narrow"/>
                <w:b/>
                <w:bCs/>
                <w:sz w:val="16"/>
                <w:szCs w:val="20"/>
              </w:rPr>
              <w:t>ιδιωτικού τομέα</w:t>
            </w:r>
          </w:p>
        </w:tc>
        <w:tc>
          <w:tcPr>
            <w:tcW w:w="288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571FE0" w:rsidRDefault="00571FE0" w:rsidP="00571FE0">
            <w:pPr>
              <w:jc w:val="center"/>
              <w:rPr>
                <w:rFonts w:ascii="Arial Narrow" w:hAnsi="Arial Narrow"/>
                <w:b/>
                <w:bCs/>
                <w:sz w:val="16"/>
                <w:szCs w:val="20"/>
              </w:rPr>
            </w:pPr>
            <w:r w:rsidRPr="0015043C">
              <w:rPr>
                <w:rFonts w:ascii="Arial Narrow" w:hAnsi="Arial Narrow"/>
                <w:b/>
                <w:bCs/>
                <w:sz w:val="16"/>
                <w:szCs w:val="20"/>
              </w:rPr>
              <w:t>Βραχυπρόθεσμ</w:t>
            </w:r>
            <w:r>
              <w:rPr>
                <w:rFonts w:ascii="Arial Narrow" w:hAnsi="Arial Narrow"/>
                <w:b/>
                <w:bCs/>
                <w:sz w:val="16"/>
                <w:szCs w:val="20"/>
              </w:rPr>
              <w:t>α δάνεια</w:t>
            </w:r>
          </w:p>
          <w:p w:rsidR="00571FE0" w:rsidRPr="00BE545F" w:rsidRDefault="00571FE0" w:rsidP="00571FE0">
            <w:pPr>
              <w:jc w:val="center"/>
              <w:rPr>
                <w:rFonts w:ascii="Arial Narrow" w:hAnsi="Arial Narrow"/>
                <w:b/>
                <w:bCs/>
                <w:sz w:val="16"/>
                <w:szCs w:val="20"/>
                <w:vertAlign w:val="superscript"/>
                <w:lang w:val="en-US"/>
              </w:rPr>
            </w:pPr>
            <w:r>
              <w:rPr>
                <w:rFonts w:ascii="Arial Narrow" w:hAnsi="Arial Narrow"/>
                <w:b/>
                <w:bCs/>
                <w:sz w:val="16"/>
                <w:szCs w:val="20"/>
              </w:rPr>
              <w:t>(</w:t>
            </w:r>
            <w:r>
              <w:rPr>
                <w:rFonts w:ascii="Arial Narrow" w:hAnsi="Arial Narrow"/>
                <w:b/>
                <w:bCs/>
                <w:sz w:val="16"/>
                <w:szCs w:val="20"/>
                <w:lang w:val="en-US"/>
              </w:rPr>
              <w:t>Repos)</w:t>
            </w:r>
          </w:p>
        </w:tc>
        <w:tc>
          <w:tcPr>
            <w:tcW w:w="192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571FE0" w:rsidRPr="0015043C" w:rsidRDefault="00571FE0" w:rsidP="00571FE0">
            <w:pPr>
              <w:jc w:val="center"/>
              <w:rPr>
                <w:rFonts w:ascii="Arial Narrow" w:hAnsi="Arial Narrow"/>
                <w:b/>
                <w:bCs/>
                <w:sz w:val="16"/>
                <w:szCs w:val="20"/>
              </w:rPr>
            </w:pPr>
            <w:r w:rsidRPr="0015043C">
              <w:rPr>
                <w:rFonts w:ascii="Arial Narrow" w:hAnsi="Arial Narrow"/>
                <w:b/>
                <w:bCs/>
                <w:sz w:val="16"/>
                <w:szCs w:val="20"/>
              </w:rPr>
              <w:t>Σύνολο</w:t>
            </w:r>
          </w:p>
        </w:tc>
      </w:tr>
      <w:tr w:rsidR="00571FE0" w:rsidRPr="0015043C" w:rsidTr="00571FE0">
        <w:trPr>
          <w:trHeight w:val="20"/>
        </w:trPr>
        <w:tc>
          <w:tcPr>
            <w:tcW w:w="2108" w:type="dxa"/>
            <w:tcBorders>
              <w:top w:val="nil"/>
              <w:left w:val="single" w:sz="4" w:space="0" w:color="auto"/>
              <w:bottom w:val="nil"/>
            </w:tcBorders>
            <w:shd w:val="clear" w:color="auto" w:fill="auto"/>
            <w:noWrap/>
            <w:tcMar>
              <w:left w:w="57" w:type="dxa"/>
              <w:right w:w="57" w:type="dxa"/>
            </w:tcMar>
            <w:vAlign w:val="bottom"/>
          </w:tcPr>
          <w:p w:rsidR="00571FE0" w:rsidRPr="0015043C" w:rsidRDefault="00571FE0" w:rsidP="00571FE0">
            <w:pPr>
              <w:spacing w:before="20" w:after="20"/>
              <w:jc w:val="center"/>
              <w:rPr>
                <w:rFonts w:ascii="Arial Narrow" w:hAnsi="Arial Narrow"/>
                <w:sz w:val="16"/>
                <w:szCs w:val="20"/>
              </w:rPr>
            </w:pPr>
            <w:r>
              <w:rPr>
                <w:rFonts w:ascii="Arial Narrow" w:hAnsi="Arial Narrow"/>
                <w:sz w:val="16"/>
                <w:szCs w:val="20"/>
              </w:rPr>
              <w:t>2012</w:t>
            </w:r>
          </w:p>
        </w:tc>
        <w:tc>
          <w:tcPr>
            <w:tcW w:w="2216" w:type="dxa"/>
            <w:tcBorders>
              <w:top w:val="nil"/>
              <w:bottom w:val="nil"/>
            </w:tcBorders>
            <w:shd w:val="clear" w:color="auto" w:fill="auto"/>
            <w:noWrap/>
            <w:tcMar>
              <w:left w:w="57" w:type="dxa"/>
              <w:right w:w="57" w:type="dxa"/>
            </w:tcMar>
            <w:vAlign w:val="center"/>
          </w:tcPr>
          <w:p w:rsidR="00571FE0" w:rsidRDefault="00571FE0" w:rsidP="00571FE0">
            <w:pPr>
              <w:tabs>
                <w:tab w:val="decimal" w:pos="1281"/>
              </w:tabs>
              <w:spacing w:before="20" w:after="20"/>
              <w:jc w:val="both"/>
              <w:rPr>
                <w:rFonts w:ascii="Arial Narrow" w:hAnsi="Arial Narrow" w:cs="Arial"/>
                <w:sz w:val="16"/>
                <w:szCs w:val="16"/>
              </w:rPr>
            </w:pPr>
            <w:r>
              <w:rPr>
                <w:rFonts w:ascii="Arial Narrow" w:hAnsi="Arial Narrow" w:cs="Arial"/>
                <w:sz w:val="16"/>
                <w:szCs w:val="16"/>
              </w:rPr>
              <w:t>47.008</w:t>
            </w:r>
          </w:p>
        </w:tc>
        <w:tc>
          <w:tcPr>
            <w:tcW w:w="2885" w:type="dxa"/>
            <w:tcBorders>
              <w:top w:val="nil"/>
              <w:bottom w:val="nil"/>
            </w:tcBorders>
            <w:shd w:val="clear" w:color="auto" w:fill="auto"/>
            <w:noWrap/>
            <w:tcMar>
              <w:left w:w="57" w:type="dxa"/>
              <w:right w:w="57" w:type="dxa"/>
            </w:tcMar>
            <w:vAlign w:val="center"/>
          </w:tcPr>
          <w:p w:rsidR="00571FE0" w:rsidRDefault="00571FE0" w:rsidP="00571FE0">
            <w:pPr>
              <w:tabs>
                <w:tab w:val="decimal" w:pos="1522"/>
              </w:tabs>
              <w:spacing w:before="20" w:after="20"/>
              <w:jc w:val="both"/>
              <w:rPr>
                <w:rFonts w:ascii="Arial Narrow" w:hAnsi="Arial Narrow" w:cs="Arial"/>
                <w:sz w:val="16"/>
                <w:szCs w:val="16"/>
              </w:rPr>
            </w:pPr>
            <w:r>
              <w:rPr>
                <w:rFonts w:ascii="Arial Narrow" w:hAnsi="Arial Narrow" w:cs="Arial"/>
                <w:sz w:val="16"/>
                <w:szCs w:val="16"/>
              </w:rPr>
              <w:t>0</w:t>
            </w:r>
          </w:p>
        </w:tc>
        <w:tc>
          <w:tcPr>
            <w:tcW w:w="1927" w:type="dxa"/>
            <w:tcBorders>
              <w:top w:val="nil"/>
              <w:bottom w:val="nil"/>
              <w:right w:val="single" w:sz="4" w:space="0" w:color="auto"/>
            </w:tcBorders>
            <w:shd w:val="clear" w:color="auto" w:fill="auto"/>
            <w:noWrap/>
            <w:tcMar>
              <w:left w:w="57" w:type="dxa"/>
              <w:right w:w="57" w:type="dxa"/>
            </w:tcMar>
            <w:vAlign w:val="center"/>
          </w:tcPr>
          <w:p w:rsidR="00571FE0" w:rsidRDefault="00571FE0" w:rsidP="00571FE0">
            <w:pPr>
              <w:tabs>
                <w:tab w:val="decimal" w:pos="1188"/>
              </w:tabs>
              <w:spacing w:before="20" w:after="20"/>
              <w:jc w:val="both"/>
              <w:rPr>
                <w:rFonts w:ascii="Arial Narrow" w:hAnsi="Arial Narrow" w:cs="Arial"/>
                <w:sz w:val="16"/>
                <w:szCs w:val="16"/>
              </w:rPr>
            </w:pPr>
            <w:r>
              <w:rPr>
                <w:rFonts w:ascii="Arial Narrow" w:hAnsi="Arial Narrow" w:cs="Arial"/>
                <w:sz w:val="16"/>
                <w:szCs w:val="16"/>
              </w:rPr>
              <w:t>47.008</w:t>
            </w:r>
          </w:p>
        </w:tc>
      </w:tr>
      <w:tr w:rsidR="00571FE0" w:rsidRPr="0015043C" w:rsidTr="00571FE0">
        <w:trPr>
          <w:trHeight w:val="20"/>
        </w:trPr>
        <w:tc>
          <w:tcPr>
            <w:tcW w:w="2108" w:type="dxa"/>
            <w:tcBorders>
              <w:top w:val="nil"/>
              <w:left w:val="single" w:sz="4" w:space="0" w:color="auto"/>
              <w:bottom w:val="nil"/>
            </w:tcBorders>
            <w:shd w:val="clear" w:color="auto" w:fill="auto"/>
            <w:noWrap/>
            <w:tcMar>
              <w:left w:w="57" w:type="dxa"/>
              <w:right w:w="57" w:type="dxa"/>
            </w:tcMar>
            <w:vAlign w:val="bottom"/>
          </w:tcPr>
          <w:p w:rsidR="00571FE0" w:rsidRDefault="00571FE0" w:rsidP="00571FE0">
            <w:pPr>
              <w:spacing w:before="20" w:after="20"/>
              <w:jc w:val="center"/>
              <w:rPr>
                <w:rFonts w:ascii="Arial Narrow" w:hAnsi="Arial Narrow"/>
                <w:sz w:val="16"/>
                <w:szCs w:val="20"/>
              </w:rPr>
            </w:pPr>
            <w:r>
              <w:rPr>
                <w:rFonts w:ascii="Arial Narrow" w:hAnsi="Arial Narrow"/>
                <w:sz w:val="16"/>
                <w:szCs w:val="20"/>
              </w:rPr>
              <w:t>2013</w:t>
            </w:r>
          </w:p>
        </w:tc>
        <w:tc>
          <w:tcPr>
            <w:tcW w:w="2216" w:type="dxa"/>
            <w:tcBorders>
              <w:top w:val="nil"/>
              <w:bottom w:val="nil"/>
            </w:tcBorders>
            <w:shd w:val="clear" w:color="auto" w:fill="auto"/>
            <w:noWrap/>
            <w:tcMar>
              <w:left w:w="57" w:type="dxa"/>
              <w:right w:w="57" w:type="dxa"/>
            </w:tcMar>
            <w:vAlign w:val="center"/>
          </w:tcPr>
          <w:p w:rsidR="00571FE0" w:rsidRDefault="00571FE0" w:rsidP="00571FE0">
            <w:pPr>
              <w:tabs>
                <w:tab w:val="decimal" w:pos="1281"/>
              </w:tabs>
              <w:spacing w:before="20" w:after="20"/>
              <w:jc w:val="both"/>
              <w:rPr>
                <w:rFonts w:ascii="Arial Narrow" w:hAnsi="Arial Narrow" w:cs="Arial"/>
                <w:sz w:val="16"/>
                <w:szCs w:val="16"/>
              </w:rPr>
            </w:pPr>
            <w:r>
              <w:rPr>
                <w:rFonts w:ascii="Arial Narrow" w:hAnsi="Arial Narrow" w:cs="Arial"/>
                <w:sz w:val="16"/>
                <w:szCs w:val="16"/>
              </w:rPr>
              <w:t>44.703</w:t>
            </w:r>
          </w:p>
        </w:tc>
        <w:tc>
          <w:tcPr>
            <w:tcW w:w="2885" w:type="dxa"/>
            <w:tcBorders>
              <w:top w:val="nil"/>
              <w:bottom w:val="nil"/>
            </w:tcBorders>
            <w:shd w:val="clear" w:color="auto" w:fill="auto"/>
            <w:noWrap/>
            <w:tcMar>
              <w:left w:w="57" w:type="dxa"/>
              <w:right w:w="57" w:type="dxa"/>
            </w:tcMar>
            <w:vAlign w:val="center"/>
          </w:tcPr>
          <w:p w:rsidR="00571FE0" w:rsidRDefault="00571FE0" w:rsidP="00571FE0">
            <w:pPr>
              <w:tabs>
                <w:tab w:val="decimal" w:pos="1522"/>
              </w:tabs>
              <w:spacing w:before="20" w:after="20"/>
              <w:jc w:val="both"/>
              <w:rPr>
                <w:rFonts w:ascii="Arial Narrow" w:hAnsi="Arial Narrow" w:cs="Arial"/>
                <w:sz w:val="16"/>
                <w:szCs w:val="16"/>
              </w:rPr>
            </w:pPr>
            <w:r>
              <w:rPr>
                <w:rFonts w:ascii="Arial Narrow" w:hAnsi="Arial Narrow" w:cs="Arial"/>
                <w:sz w:val="16"/>
                <w:szCs w:val="16"/>
              </w:rPr>
              <w:t>0</w:t>
            </w:r>
          </w:p>
        </w:tc>
        <w:tc>
          <w:tcPr>
            <w:tcW w:w="1927" w:type="dxa"/>
            <w:tcBorders>
              <w:top w:val="nil"/>
              <w:bottom w:val="nil"/>
              <w:right w:val="single" w:sz="4" w:space="0" w:color="auto"/>
            </w:tcBorders>
            <w:shd w:val="clear" w:color="auto" w:fill="auto"/>
            <w:noWrap/>
            <w:tcMar>
              <w:left w:w="57" w:type="dxa"/>
              <w:right w:w="57" w:type="dxa"/>
            </w:tcMar>
            <w:vAlign w:val="center"/>
          </w:tcPr>
          <w:p w:rsidR="00571FE0" w:rsidRDefault="00571FE0" w:rsidP="00571FE0">
            <w:pPr>
              <w:tabs>
                <w:tab w:val="decimal" w:pos="1188"/>
              </w:tabs>
              <w:spacing w:before="20" w:after="20"/>
              <w:jc w:val="both"/>
              <w:rPr>
                <w:rFonts w:ascii="Arial Narrow" w:hAnsi="Arial Narrow" w:cs="Arial"/>
                <w:sz w:val="16"/>
                <w:szCs w:val="16"/>
              </w:rPr>
            </w:pPr>
            <w:r>
              <w:rPr>
                <w:rFonts w:ascii="Arial Narrow" w:hAnsi="Arial Narrow" w:cs="Arial"/>
                <w:sz w:val="16"/>
                <w:szCs w:val="16"/>
              </w:rPr>
              <w:t>44.703</w:t>
            </w:r>
          </w:p>
        </w:tc>
      </w:tr>
      <w:tr w:rsidR="00571FE0" w:rsidRPr="0015043C" w:rsidTr="00571FE0">
        <w:trPr>
          <w:trHeight w:val="20"/>
        </w:trPr>
        <w:tc>
          <w:tcPr>
            <w:tcW w:w="2108" w:type="dxa"/>
            <w:tcBorders>
              <w:top w:val="nil"/>
              <w:left w:val="single" w:sz="4" w:space="0" w:color="auto"/>
            </w:tcBorders>
            <w:shd w:val="clear" w:color="auto" w:fill="auto"/>
            <w:noWrap/>
            <w:tcMar>
              <w:left w:w="57" w:type="dxa"/>
              <w:right w:w="57" w:type="dxa"/>
            </w:tcMar>
            <w:vAlign w:val="bottom"/>
          </w:tcPr>
          <w:p w:rsidR="00571FE0" w:rsidRDefault="00571FE0" w:rsidP="00571FE0">
            <w:pPr>
              <w:spacing w:before="20" w:after="20"/>
              <w:jc w:val="center"/>
              <w:rPr>
                <w:rFonts w:ascii="Arial Narrow" w:hAnsi="Arial Narrow"/>
                <w:sz w:val="16"/>
                <w:szCs w:val="20"/>
              </w:rPr>
            </w:pPr>
            <w:r>
              <w:rPr>
                <w:rFonts w:ascii="Arial Narrow" w:hAnsi="Arial Narrow"/>
                <w:sz w:val="16"/>
                <w:szCs w:val="20"/>
              </w:rPr>
              <w:t>2014</w:t>
            </w:r>
          </w:p>
        </w:tc>
        <w:tc>
          <w:tcPr>
            <w:tcW w:w="2216" w:type="dxa"/>
            <w:tcBorders>
              <w:top w:val="nil"/>
            </w:tcBorders>
            <w:shd w:val="clear" w:color="auto" w:fill="auto"/>
            <w:noWrap/>
            <w:tcMar>
              <w:left w:w="57" w:type="dxa"/>
              <w:right w:w="57" w:type="dxa"/>
            </w:tcMar>
            <w:vAlign w:val="center"/>
          </w:tcPr>
          <w:p w:rsidR="00571FE0" w:rsidRDefault="00571FE0" w:rsidP="00571FE0">
            <w:pPr>
              <w:tabs>
                <w:tab w:val="decimal" w:pos="1281"/>
              </w:tabs>
              <w:spacing w:before="20" w:after="20"/>
              <w:jc w:val="both"/>
              <w:rPr>
                <w:rFonts w:ascii="Arial Narrow" w:hAnsi="Arial Narrow" w:cs="Arial"/>
                <w:sz w:val="16"/>
                <w:szCs w:val="16"/>
              </w:rPr>
            </w:pPr>
            <w:r>
              <w:rPr>
                <w:rFonts w:ascii="Arial Narrow" w:hAnsi="Arial Narrow" w:cs="Arial"/>
                <w:sz w:val="16"/>
                <w:szCs w:val="16"/>
              </w:rPr>
              <w:t>40.558</w:t>
            </w:r>
          </w:p>
        </w:tc>
        <w:tc>
          <w:tcPr>
            <w:tcW w:w="2885" w:type="dxa"/>
            <w:tcBorders>
              <w:top w:val="nil"/>
            </w:tcBorders>
            <w:shd w:val="clear" w:color="auto" w:fill="auto"/>
            <w:noWrap/>
            <w:tcMar>
              <w:left w:w="57" w:type="dxa"/>
              <w:right w:w="57" w:type="dxa"/>
            </w:tcMar>
            <w:vAlign w:val="center"/>
          </w:tcPr>
          <w:p w:rsidR="00571FE0" w:rsidRDefault="00571FE0" w:rsidP="00571FE0">
            <w:pPr>
              <w:tabs>
                <w:tab w:val="decimal" w:pos="1522"/>
              </w:tabs>
              <w:spacing w:before="20" w:after="20"/>
              <w:jc w:val="both"/>
              <w:rPr>
                <w:rFonts w:ascii="Arial Narrow" w:hAnsi="Arial Narrow" w:cs="Arial"/>
                <w:sz w:val="16"/>
                <w:szCs w:val="16"/>
              </w:rPr>
            </w:pPr>
            <w:r>
              <w:rPr>
                <w:rFonts w:ascii="Arial Narrow" w:hAnsi="Arial Narrow" w:cs="Arial"/>
                <w:sz w:val="16"/>
                <w:szCs w:val="16"/>
              </w:rPr>
              <w:t>88.549</w:t>
            </w:r>
          </w:p>
        </w:tc>
        <w:tc>
          <w:tcPr>
            <w:tcW w:w="1927" w:type="dxa"/>
            <w:tcBorders>
              <w:top w:val="nil"/>
              <w:right w:val="single" w:sz="4" w:space="0" w:color="auto"/>
            </w:tcBorders>
            <w:shd w:val="clear" w:color="auto" w:fill="auto"/>
            <w:noWrap/>
            <w:tcMar>
              <w:left w:w="57" w:type="dxa"/>
              <w:right w:w="57" w:type="dxa"/>
            </w:tcMar>
            <w:vAlign w:val="center"/>
          </w:tcPr>
          <w:p w:rsidR="00571FE0" w:rsidRDefault="00571FE0" w:rsidP="00571FE0">
            <w:pPr>
              <w:tabs>
                <w:tab w:val="decimal" w:pos="1188"/>
              </w:tabs>
              <w:spacing w:before="20" w:after="20"/>
              <w:jc w:val="both"/>
              <w:rPr>
                <w:rFonts w:ascii="Arial Narrow" w:hAnsi="Arial Narrow" w:cs="Arial"/>
                <w:sz w:val="16"/>
                <w:szCs w:val="16"/>
              </w:rPr>
            </w:pPr>
            <w:r>
              <w:rPr>
                <w:rFonts w:ascii="Arial Narrow" w:hAnsi="Arial Narrow" w:cs="Arial"/>
                <w:sz w:val="16"/>
                <w:szCs w:val="16"/>
              </w:rPr>
              <w:t>129.107</w:t>
            </w:r>
          </w:p>
        </w:tc>
      </w:tr>
      <w:tr w:rsidR="00571FE0" w:rsidRPr="0015043C" w:rsidTr="00571FE0">
        <w:trPr>
          <w:trHeight w:val="20"/>
        </w:trPr>
        <w:tc>
          <w:tcPr>
            <w:tcW w:w="2108" w:type="dxa"/>
            <w:tcBorders>
              <w:top w:val="nil"/>
              <w:left w:val="single" w:sz="4" w:space="0" w:color="auto"/>
              <w:bottom w:val="nil"/>
            </w:tcBorders>
            <w:shd w:val="clear" w:color="auto" w:fill="auto"/>
            <w:noWrap/>
            <w:tcMar>
              <w:left w:w="57" w:type="dxa"/>
              <w:right w:w="57" w:type="dxa"/>
            </w:tcMar>
            <w:vAlign w:val="bottom"/>
          </w:tcPr>
          <w:p w:rsidR="00571FE0" w:rsidRPr="00C83AD1" w:rsidRDefault="00571FE0" w:rsidP="00571FE0">
            <w:pPr>
              <w:spacing w:before="20" w:after="20"/>
              <w:jc w:val="center"/>
              <w:rPr>
                <w:rFonts w:ascii="Arial Narrow" w:hAnsi="Arial Narrow"/>
                <w:sz w:val="16"/>
                <w:szCs w:val="20"/>
              </w:rPr>
            </w:pPr>
            <w:r>
              <w:rPr>
                <w:rFonts w:ascii="Arial Narrow" w:hAnsi="Arial Narrow"/>
                <w:sz w:val="16"/>
                <w:szCs w:val="20"/>
                <w:lang w:val="en-GB"/>
              </w:rPr>
              <w:t>20</w:t>
            </w:r>
            <w:r>
              <w:rPr>
                <w:rFonts w:ascii="Arial Narrow" w:hAnsi="Arial Narrow"/>
                <w:sz w:val="16"/>
                <w:szCs w:val="20"/>
              </w:rPr>
              <w:t>1</w:t>
            </w:r>
            <w:r w:rsidRPr="0015043C">
              <w:rPr>
                <w:rFonts w:ascii="Arial Narrow" w:hAnsi="Arial Narrow"/>
                <w:sz w:val="16"/>
                <w:szCs w:val="20"/>
                <w:lang w:val="en-GB"/>
              </w:rPr>
              <w:t>5</w:t>
            </w:r>
          </w:p>
        </w:tc>
        <w:tc>
          <w:tcPr>
            <w:tcW w:w="2216" w:type="dxa"/>
            <w:tcBorders>
              <w:top w:val="nil"/>
              <w:bottom w:val="nil"/>
            </w:tcBorders>
            <w:shd w:val="clear" w:color="auto" w:fill="auto"/>
            <w:noWrap/>
            <w:tcMar>
              <w:left w:w="57" w:type="dxa"/>
              <w:right w:w="57" w:type="dxa"/>
            </w:tcMar>
            <w:vAlign w:val="center"/>
          </w:tcPr>
          <w:p w:rsidR="00571FE0" w:rsidRDefault="00571FE0" w:rsidP="00571FE0">
            <w:pPr>
              <w:tabs>
                <w:tab w:val="decimal" w:pos="1281"/>
              </w:tabs>
              <w:spacing w:before="20" w:after="20"/>
              <w:jc w:val="both"/>
              <w:rPr>
                <w:rFonts w:ascii="Arial Narrow" w:hAnsi="Arial Narrow" w:cs="Arial"/>
                <w:sz w:val="16"/>
                <w:szCs w:val="16"/>
              </w:rPr>
            </w:pPr>
            <w:r>
              <w:rPr>
                <w:rFonts w:ascii="Arial Narrow" w:hAnsi="Arial Narrow" w:cs="Arial"/>
                <w:sz w:val="16"/>
                <w:szCs w:val="16"/>
              </w:rPr>
              <w:t>40.457</w:t>
            </w:r>
          </w:p>
        </w:tc>
        <w:tc>
          <w:tcPr>
            <w:tcW w:w="2885" w:type="dxa"/>
            <w:tcBorders>
              <w:top w:val="nil"/>
              <w:bottom w:val="nil"/>
            </w:tcBorders>
            <w:shd w:val="clear" w:color="auto" w:fill="auto"/>
            <w:noWrap/>
            <w:tcMar>
              <w:left w:w="57" w:type="dxa"/>
              <w:right w:w="57" w:type="dxa"/>
            </w:tcMar>
            <w:vAlign w:val="center"/>
          </w:tcPr>
          <w:p w:rsidR="00571FE0" w:rsidRDefault="00571FE0" w:rsidP="00571FE0">
            <w:pPr>
              <w:tabs>
                <w:tab w:val="decimal" w:pos="1522"/>
              </w:tabs>
              <w:spacing w:before="20" w:after="20"/>
              <w:jc w:val="both"/>
              <w:rPr>
                <w:rFonts w:ascii="Arial Narrow" w:hAnsi="Arial Narrow" w:cs="Arial"/>
                <w:sz w:val="16"/>
                <w:szCs w:val="16"/>
              </w:rPr>
            </w:pPr>
            <w:r>
              <w:rPr>
                <w:rFonts w:ascii="Arial Narrow" w:hAnsi="Arial Narrow" w:cs="Arial"/>
                <w:sz w:val="16"/>
                <w:szCs w:val="16"/>
              </w:rPr>
              <w:t>699.971</w:t>
            </w:r>
          </w:p>
        </w:tc>
        <w:tc>
          <w:tcPr>
            <w:tcW w:w="1927" w:type="dxa"/>
            <w:tcBorders>
              <w:top w:val="nil"/>
              <w:bottom w:val="nil"/>
              <w:right w:val="single" w:sz="4" w:space="0" w:color="auto"/>
            </w:tcBorders>
            <w:shd w:val="clear" w:color="auto" w:fill="auto"/>
            <w:noWrap/>
            <w:tcMar>
              <w:left w:w="57" w:type="dxa"/>
              <w:right w:w="57" w:type="dxa"/>
            </w:tcMar>
            <w:vAlign w:val="center"/>
          </w:tcPr>
          <w:p w:rsidR="00571FE0" w:rsidRDefault="00571FE0" w:rsidP="00571FE0">
            <w:pPr>
              <w:tabs>
                <w:tab w:val="decimal" w:pos="1188"/>
              </w:tabs>
              <w:spacing w:before="20" w:after="20"/>
              <w:jc w:val="both"/>
              <w:rPr>
                <w:rFonts w:ascii="Arial Narrow" w:hAnsi="Arial Narrow" w:cs="Arial"/>
                <w:sz w:val="16"/>
                <w:szCs w:val="16"/>
              </w:rPr>
            </w:pPr>
            <w:r>
              <w:rPr>
                <w:rFonts w:ascii="Arial Narrow" w:hAnsi="Arial Narrow" w:cs="Arial"/>
                <w:sz w:val="16"/>
                <w:szCs w:val="16"/>
              </w:rPr>
              <w:t>740.428</w:t>
            </w:r>
          </w:p>
        </w:tc>
      </w:tr>
      <w:tr w:rsidR="00571FE0" w:rsidRPr="0015043C" w:rsidTr="00571FE0">
        <w:trPr>
          <w:trHeight w:val="20"/>
        </w:trPr>
        <w:tc>
          <w:tcPr>
            <w:tcW w:w="2108" w:type="dxa"/>
            <w:tcBorders>
              <w:top w:val="nil"/>
              <w:left w:val="single" w:sz="4" w:space="0" w:color="auto"/>
              <w:bottom w:val="nil"/>
            </w:tcBorders>
            <w:shd w:val="clear" w:color="auto" w:fill="auto"/>
            <w:noWrap/>
            <w:tcMar>
              <w:left w:w="57" w:type="dxa"/>
              <w:right w:w="57" w:type="dxa"/>
            </w:tcMar>
            <w:vAlign w:val="bottom"/>
          </w:tcPr>
          <w:p w:rsidR="00571FE0" w:rsidRPr="00582730" w:rsidRDefault="00571FE0" w:rsidP="00571FE0">
            <w:pPr>
              <w:spacing w:before="20" w:after="20"/>
              <w:jc w:val="center"/>
              <w:rPr>
                <w:rFonts w:ascii="Arial Narrow" w:hAnsi="Arial Narrow"/>
                <w:sz w:val="16"/>
                <w:szCs w:val="20"/>
              </w:rPr>
            </w:pPr>
            <w:r>
              <w:rPr>
                <w:rFonts w:ascii="Arial Narrow" w:hAnsi="Arial Narrow"/>
                <w:sz w:val="16"/>
                <w:szCs w:val="20"/>
              </w:rPr>
              <w:t>2016</w:t>
            </w:r>
          </w:p>
        </w:tc>
        <w:tc>
          <w:tcPr>
            <w:tcW w:w="2216" w:type="dxa"/>
            <w:tcBorders>
              <w:top w:val="nil"/>
              <w:bottom w:val="nil"/>
            </w:tcBorders>
            <w:shd w:val="clear" w:color="auto" w:fill="auto"/>
            <w:noWrap/>
            <w:tcMar>
              <w:left w:w="57" w:type="dxa"/>
              <w:right w:w="57" w:type="dxa"/>
            </w:tcMar>
            <w:vAlign w:val="center"/>
          </w:tcPr>
          <w:p w:rsidR="00571FE0" w:rsidRDefault="00571FE0" w:rsidP="00571FE0">
            <w:pPr>
              <w:tabs>
                <w:tab w:val="decimal" w:pos="1281"/>
              </w:tabs>
              <w:spacing w:before="20" w:after="20"/>
              <w:jc w:val="both"/>
              <w:rPr>
                <w:rFonts w:ascii="Arial Narrow" w:hAnsi="Arial Narrow" w:cs="Arial"/>
                <w:sz w:val="16"/>
                <w:szCs w:val="16"/>
              </w:rPr>
            </w:pPr>
            <w:r>
              <w:rPr>
                <w:rFonts w:ascii="Arial Narrow" w:hAnsi="Arial Narrow" w:cs="Arial"/>
                <w:sz w:val="16"/>
                <w:szCs w:val="16"/>
              </w:rPr>
              <w:t>40.941</w:t>
            </w:r>
          </w:p>
        </w:tc>
        <w:tc>
          <w:tcPr>
            <w:tcW w:w="2885" w:type="dxa"/>
            <w:tcBorders>
              <w:top w:val="nil"/>
              <w:bottom w:val="nil"/>
            </w:tcBorders>
            <w:shd w:val="clear" w:color="auto" w:fill="auto"/>
            <w:noWrap/>
            <w:tcMar>
              <w:left w:w="57" w:type="dxa"/>
              <w:right w:w="57" w:type="dxa"/>
            </w:tcMar>
            <w:vAlign w:val="center"/>
          </w:tcPr>
          <w:p w:rsidR="00571FE0" w:rsidRDefault="00571FE0" w:rsidP="00571FE0">
            <w:pPr>
              <w:tabs>
                <w:tab w:val="decimal" w:pos="1522"/>
              </w:tabs>
              <w:spacing w:before="20" w:after="20"/>
              <w:jc w:val="both"/>
              <w:rPr>
                <w:rFonts w:ascii="Arial Narrow" w:hAnsi="Arial Narrow" w:cs="Arial"/>
                <w:sz w:val="16"/>
                <w:szCs w:val="16"/>
              </w:rPr>
            </w:pPr>
            <w:r>
              <w:rPr>
                <w:rFonts w:ascii="Arial Narrow" w:hAnsi="Arial Narrow" w:cs="Arial"/>
                <w:sz w:val="16"/>
                <w:szCs w:val="16"/>
              </w:rPr>
              <w:t>490.322</w:t>
            </w:r>
          </w:p>
        </w:tc>
        <w:tc>
          <w:tcPr>
            <w:tcW w:w="1927" w:type="dxa"/>
            <w:tcBorders>
              <w:top w:val="nil"/>
              <w:bottom w:val="nil"/>
              <w:right w:val="single" w:sz="4" w:space="0" w:color="auto"/>
            </w:tcBorders>
            <w:shd w:val="clear" w:color="auto" w:fill="auto"/>
            <w:noWrap/>
            <w:tcMar>
              <w:left w:w="57" w:type="dxa"/>
              <w:right w:w="57" w:type="dxa"/>
            </w:tcMar>
            <w:vAlign w:val="center"/>
          </w:tcPr>
          <w:p w:rsidR="00571FE0" w:rsidRDefault="00571FE0" w:rsidP="00571FE0">
            <w:pPr>
              <w:tabs>
                <w:tab w:val="decimal" w:pos="1188"/>
              </w:tabs>
              <w:spacing w:before="20" w:after="20"/>
              <w:jc w:val="both"/>
              <w:rPr>
                <w:rFonts w:ascii="Arial Narrow" w:hAnsi="Arial Narrow" w:cs="Arial"/>
                <w:sz w:val="16"/>
                <w:szCs w:val="16"/>
              </w:rPr>
            </w:pPr>
            <w:r>
              <w:rPr>
                <w:rFonts w:ascii="Arial Narrow" w:hAnsi="Arial Narrow" w:cs="Arial"/>
                <w:sz w:val="16"/>
                <w:szCs w:val="16"/>
              </w:rPr>
              <w:t>531.263</w:t>
            </w:r>
          </w:p>
        </w:tc>
      </w:tr>
      <w:tr w:rsidR="00571FE0" w:rsidRPr="0015043C" w:rsidTr="00571FE0">
        <w:trPr>
          <w:trHeight w:val="20"/>
        </w:trPr>
        <w:tc>
          <w:tcPr>
            <w:tcW w:w="2108" w:type="dxa"/>
            <w:tcBorders>
              <w:top w:val="nil"/>
              <w:left w:val="single" w:sz="4" w:space="0" w:color="auto"/>
              <w:bottom w:val="nil"/>
            </w:tcBorders>
            <w:shd w:val="clear" w:color="auto" w:fill="auto"/>
            <w:noWrap/>
            <w:tcMar>
              <w:left w:w="57" w:type="dxa"/>
              <w:right w:w="57" w:type="dxa"/>
            </w:tcMar>
            <w:vAlign w:val="bottom"/>
          </w:tcPr>
          <w:p w:rsidR="00571FE0" w:rsidRDefault="00571FE0" w:rsidP="00571FE0">
            <w:pPr>
              <w:spacing w:before="20" w:after="20"/>
              <w:jc w:val="center"/>
              <w:rPr>
                <w:rFonts w:ascii="Arial Narrow" w:hAnsi="Arial Narrow"/>
                <w:sz w:val="16"/>
                <w:szCs w:val="20"/>
              </w:rPr>
            </w:pPr>
            <w:r>
              <w:rPr>
                <w:rFonts w:ascii="Arial Narrow" w:hAnsi="Arial Narrow"/>
                <w:sz w:val="16"/>
                <w:szCs w:val="20"/>
              </w:rPr>
              <w:t>2017</w:t>
            </w:r>
          </w:p>
        </w:tc>
        <w:tc>
          <w:tcPr>
            <w:tcW w:w="2216" w:type="dxa"/>
            <w:tcBorders>
              <w:top w:val="nil"/>
              <w:bottom w:val="nil"/>
            </w:tcBorders>
            <w:shd w:val="clear" w:color="auto" w:fill="auto"/>
            <w:noWrap/>
            <w:tcMar>
              <w:left w:w="57" w:type="dxa"/>
              <w:right w:w="57" w:type="dxa"/>
            </w:tcMar>
            <w:vAlign w:val="center"/>
          </w:tcPr>
          <w:p w:rsidR="00571FE0" w:rsidRDefault="00571FE0" w:rsidP="00571FE0">
            <w:pPr>
              <w:tabs>
                <w:tab w:val="decimal" w:pos="1281"/>
              </w:tabs>
              <w:spacing w:before="20" w:after="20"/>
              <w:jc w:val="both"/>
              <w:rPr>
                <w:rFonts w:ascii="Arial Narrow" w:hAnsi="Arial Narrow" w:cs="Arial"/>
                <w:sz w:val="16"/>
                <w:szCs w:val="16"/>
              </w:rPr>
            </w:pPr>
            <w:r>
              <w:rPr>
                <w:rFonts w:ascii="Arial Narrow" w:hAnsi="Arial Narrow" w:cs="Arial"/>
                <w:sz w:val="16"/>
                <w:szCs w:val="16"/>
              </w:rPr>
              <w:t>41.087</w:t>
            </w:r>
          </w:p>
        </w:tc>
        <w:tc>
          <w:tcPr>
            <w:tcW w:w="2885" w:type="dxa"/>
            <w:tcBorders>
              <w:top w:val="nil"/>
              <w:bottom w:val="nil"/>
            </w:tcBorders>
            <w:shd w:val="clear" w:color="auto" w:fill="auto"/>
            <w:noWrap/>
            <w:tcMar>
              <w:left w:w="57" w:type="dxa"/>
              <w:right w:w="57" w:type="dxa"/>
            </w:tcMar>
            <w:vAlign w:val="center"/>
          </w:tcPr>
          <w:p w:rsidR="00571FE0" w:rsidRDefault="00571FE0" w:rsidP="00571FE0">
            <w:pPr>
              <w:tabs>
                <w:tab w:val="decimal" w:pos="1522"/>
              </w:tabs>
              <w:spacing w:before="20" w:after="20"/>
              <w:jc w:val="both"/>
              <w:rPr>
                <w:rFonts w:ascii="Arial Narrow" w:hAnsi="Arial Narrow" w:cs="Arial"/>
                <w:sz w:val="16"/>
                <w:szCs w:val="16"/>
              </w:rPr>
            </w:pPr>
            <w:r>
              <w:rPr>
                <w:rFonts w:ascii="Arial Narrow" w:hAnsi="Arial Narrow" w:cs="Arial"/>
                <w:sz w:val="16"/>
                <w:szCs w:val="16"/>
              </w:rPr>
              <w:t>525.911</w:t>
            </w:r>
          </w:p>
        </w:tc>
        <w:tc>
          <w:tcPr>
            <w:tcW w:w="1927" w:type="dxa"/>
            <w:tcBorders>
              <w:top w:val="nil"/>
              <w:bottom w:val="nil"/>
              <w:right w:val="single" w:sz="4" w:space="0" w:color="auto"/>
            </w:tcBorders>
            <w:shd w:val="clear" w:color="auto" w:fill="auto"/>
            <w:noWrap/>
            <w:tcMar>
              <w:left w:w="57" w:type="dxa"/>
              <w:right w:w="57" w:type="dxa"/>
            </w:tcMar>
            <w:vAlign w:val="center"/>
          </w:tcPr>
          <w:p w:rsidR="00571FE0" w:rsidRDefault="00571FE0" w:rsidP="00571FE0">
            <w:pPr>
              <w:tabs>
                <w:tab w:val="decimal" w:pos="1188"/>
              </w:tabs>
              <w:spacing w:before="20" w:after="20"/>
              <w:jc w:val="both"/>
              <w:rPr>
                <w:rFonts w:ascii="Arial Narrow" w:hAnsi="Arial Narrow" w:cs="Arial"/>
                <w:sz w:val="16"/>
                <w:szCs w:val="16"/>
              </w:rPr>
            </w:pPr>
            <w:r>
              <w:rPr>
                <w:rFonts w:ascii="Arial Narrow" w:hAnsi="Arial Narrow" w:cs="Arial"/>
                <w:sz w:val="16"/>
                <w:szCs w:val="16"/>
              </w:rPr>
              <w:t>566.998</w:t>
            </w:r>
          </w:p>
        </w:tc>
      </w:tr>
      <w:tr w:rsidR="00571FE0" w:rsidRPr="0015043C" w:rsidTr="00571FE0">
        <w:trPr>
          <w:trHeight w:val="20"/>
        </w:trPr>
        <w:tc>
          <w:tcPr>
            <w:tcW w:w="2108" w:type="dxa"/>
            <w:tcBorders>
              <w:top w:val="nil"/>
              <w:left w:val="single" w:sz="4" w:space="0" w:color="auto"/>
              <w:bottom w:val="nil"/>
            </w:tcBorders>
            <w:shd w:val="clear" w:color="auto" w:fill="auto"/>
            <w:noWrap/>
            <w:tcMar>
              <w:left w:w="57" w:type="dxa"/>
              <w:right w:w="57" w:type="dxa"/>
            </w:tcMar>
            <w:vAlign w:val="bottom"/>
          </w:tcPr>
          <w:p w:rsidR="00571FE0" w:rsidRPr="00BE545F" w:rsidRDefault="00571FE0" w:rsidP="00571FE0">
            <w:pPr>
              <w:spacing w:before="20" w:after="20"/>
              <w:jc w:val="center"/>
              <w:rPr>
                <w:rFonts w:ascii="Arial Narrow" w:hAnsi="Arial Narrow"/>
                <w:sz w:val="16"/>
                <w:szCs w:val="20"/>
                <w:lang w:val="en-US"/>
              </w:rPr>
            </w:pPr>
            <w:r>
              <w:rPr>
                <w:rFonts w:ascii="Arial Narrow" w:hAnsi="Arial Narrow"/>
                <w:sz w:val="16"/>
                <w:szCs w:val="20"/>
              </w:rPr>
              <w:t>2018</w:t>
            </w:r>
          </w:p>
        </w:tc>
        <w:tc>
          <w:tcPr>
            <w:tcW w:w="2216" w:type="dxa"/>
            <w:tcBorders>
              <w:top w:val="nil"/>
              <w:bottom w:val="nil"/>
            </w:tcBorders>
            <w:shd w:val="clear" w:color="auto" w:fill="auto"/>
            <w:noWrap/>
            <w:tcMar>
              <w:left w:w="57" w:type="dxa"/>
              <w:right w:w="57" w:type="dxa"/>
            </w:tcMar>
            <w:vAlign w:val="center"/>
          </w:tcPr>
          <w:p w:rsidR="00571FE0" w:rsidRPr="00BE545F" w:rsidRDefault="00571FE0" w:rsidP="00571FE0">
            <w:pPr>
              <w:tabs>
                <w:tab w:val="decimal" w:pos="1281"/>
              </w:tabs>
              <w:spacing w:before="20" w:after="20"/>
              <w:jc w:val="both"/>
              <w:rPr>
                <w:rFonts w:ascii="Arial Narrow" w:hAnsi="Arial Narrow" w:cs="Arial"/>
                <w:sz w:val="16"/>
                <w:szCs w:val="16"/>
                <w:lang w:val="en-US"/>
              </w:rPr>
            </w:pPr>
            <w:r>
              <w:rPr>
                <w:rFonts w:ascii="Arial Narrow" w:hAnsi="Arial Narrow" w:cs="Arial"/>
                <w:sz w:val="16"/>
                <w:szCs w:val="16"/>
                <w:lang w:val="en-US"/>
              </w:rPr>
              <w:t>34.668</w:t>
            </w:r>
          </w:p>
        </w:tc>
        <w:tc>
          <w:tcPr>
            <w:tcW w:w="2885" w:type="dxa"/>
            <w:tcBorders>
              <w:top w:val="nil"/>
              <w:bottom w:val="nil"/>
            </w:tcBorders>
            <w:shd w:val="clear" w:color="auto" w:fill="auto"/>
            <w:noWrap/>
            <w:tcMar>
              <w:left w:w="57" w:type="dxa"/>
              <w:right w:w="57" w:type="dxa"/>
            </w:tcMar>
            <w:vAlign w:val="center"/>
          </w:tcPr>
          <w:p w:rsidR="00571FE0" w:rsidRPr="00BE545F" w:rsidRDefault="00571FE0" w:rsidP="00571FE0">
            <w:pPr>
              <w:tabs>
                <w:tab w:val="decimal" w:pos="1522"/>
              </w:tabs>
              <w:spacing w:before="20" w:after="20"/>
              <w:jc w:val="both"/>
              <w:rPr>
                <w:rFonts w:ascii="Arial Narrow" w:hAnsi="Arial Narrow" w:cs="Arial"/>
                <w:sz w:val="16"/>
                <w:szCs w:val="16"/>
                <w:lang w:val="en-US"/>
              </w:rPr>
            </w:pPr>
            <w:r>
              <w:rPr>
                <w:rFonts w:ascii="Arial Narrow" w:hAnsi="Arial Narrow" w:cs="Arial"/>
                <w:sz w:val="16"/>
                <w:szCs w:val="16"/>
                <w:lang w:val="en-US"/>
              </w:rPr>
              <w:t>772.604</w:t>
            </w:r>
          </w:p>
        </w:tc>
        <w:tc>
          <w:tcPr>
            <w:tcW w:w="1927" w:type="dxa"/>
            <w:tcBorders>
              <w:top w:val="nil"/>
              <w:bottom w:val="nil"/>
              <w:right w:val="single" w:sz="4" w:space="0" w:color="auto"/>
            </w:tcBorders>
            <w:shd w:val="clear" w:color="auto" w:fill="auto"/>
            <w:noWrap/>
            <w:tcMar>
              <w:left w:w="57" w:type="dxa"/>
              <w:right w:w="57" w:type="dxa"/>
            </w:tcMar>
            <w:vAlign w:val="center"/>
          </w:tcPr>
          <w:p w:rsidR="00571FE0" w:rsidRPr="00BE545F" w:rsidRDefault="00571FE0" w:rsidP="00571FE0">
            <w:pPr>
              <w:tabs>
                <w:tab w:val="decimal" w:pos="1188"/>
              </w:tabs>
              <w:spacing w:before="20" w:after="20"/>
              <w:jc w:val="both"/>
              <w:rPr>
                <w:rFonts w:ascii="Arial Narrow" w:hAnsi="Arial Narrow" w:cs="Arial"/>
                <w:sz w:val="16"/>
                <w:szCs w:val="16"/>
                <w:lang w:val="en-US"/>
              </w:rPr>
            </w:pPr>
            <w:r>
              <w:rPr>
                <w:rFonts w:ascii="Arial Narrow" w:hAnsi="Arial Narrow" w:cs="Arial"/>
                <w:sz w:val="16"/>
                <w:szCs w:val="16"/>
                <w:lang w:val="en-US"/>
              </w:rPr>
              <w:t>807.272</w:t>
            </w:r>
          </w:p>
        </w:tc>
      </w:tr>
      <w:tr w:rsidR="00571FE0" w:rsidRPr="0015043C" w:rsidTr="00074677">
        <w:trPr>
          <w:trHeight w:val="20"/>
        </w:trPr>
        <w:tc>
          <w:tcPr>
            <w:tcW w:w="2108" w:type="dxa"/>
            <w:tcBorders>
              <w:top w:val="nil"/>
              <w:left w:val="single" w:sz="4" w:space="0" w:color="auto"/>
              <w:bottom w:val="nil"/>
            </w:tcBorders>
            <w:shd w:val="clear" w:color="auto" w:fill="auto"/>
            <w:noWrap/>
            <w:tcMar>
              <w:left w:w="57" w:type="dxa"/>
              <w:right w:w="57" w:type="dxa"/>
            </w:tcMar>
            <w:vAlign w:val="bottom"/>
          </w:tcPr>
          <w:p w:rsidR="00571FE0" w:rsidRPr="00074677" w:rsidRDefault="00571FE0" w:rsidP="00571FE0">
            <w:pPr>
              <w:spacing w:before="20" w:after="20"/>
              <w:jc w:val="center"/>
              <w:rPr>
                <w:rFonts w:ascii="Arial Narrow" w:hAnsi="Arial Narrow"/>
                <w:sz w:val="16"/>
                <w:szCs w:val="20"/>
              </w:rPr>
            </w:pPr>
            <w:r>
              <w:rPr>
                <w:rFonts w:ascii="Arial Narrow" w:hAnsi="Arial Narrow"/>
                <w:sz w:val="16"/>
                <w:szCs w:val="20"/>
                <w:lang w:val="en-US"/>
              </w:rPr>
              <w:t>2019</w:t>
            </w:r>
          </w:p>
        </w:tc>
        <w:tc>
          <w:tcPr>
            <w:tcW w:w="2216" w:type="dxa"/>
            <w:tcBorders>
              <w:top w:val="nil"/>
              <w:bottom w:val="nil"/>
            </w:tcBorders>
            <w:shd w:val="clear" w:color="auto" w:fill="auto"/>
            <w:noWrap/>
            <w:tcMar>
              <w:left w:w="57" w:type="dxa"/>
              <w:right w:w="57" w:type="dxa"/>
            </w:tcMar>
            <w:vAlign w:val="center"/>
          </w:tcPr>
          <w:p w:rsidR="00571FE0" w:rsidRPr="00BE545F" w:rsidRDefault="00571FE0" w:rsidP="00571FE0">
            <w:pPr>
              <w:tabs>
                <w:tab w:val="decimal" w:pos="1281"/>
              </w:tabs>
              <w:spacing w:before="20" w:after="20"/>
              <w:jc w:val="both"/>
              <w:rPr>
                <w:rFonts w:ascii="Arial Narrow" w:hAnsi="Arial Narrow" w:cs="Arial"/>
                <w:sz w:val="16"/>
                <w:szCs w:val="16"/>
                <w:lang w:val="en-US"/>
              </w:rPr>
            </w:pPr>
            <w:r>
              <w:rPr>
                <w:rFonts w:ascii="Arial Narrow" w:hAnsi="Arial Narrow" w:cs="Arial"/>
                <w:sz w:val="16"/>
                <w:szCs w:val="16"/>
                <w:lang w:val="en-US"/>
              </w:rPr>
              <w:t>30.552</w:t>
            </w:r>
          </w:p>
        </w:tc>
        <w:tc>
          <w:tcPr>
            <w:tcW w:w="2885" w:type="dxa"/>
            <w:tcBorders>
              <w:top w:val="nil"/>
              <w:bottom w:val="nil"/>
            </w:tcBorders>
            <w:shd w:val="clear" w:color="auto" w:fill="auto"/>
            <w:noWrap/>
            <w:tcMar>
              <w:left w:w="57" w:type="dxa"/>
              <w:right w:w="57" w:type="dxa"/>
            </w:tcMar>
            <w:vAlign w:val="center"/>
          </w:tcPr>
          <w:p w:rsidR="00571FE0" w:rsidRPr="00074677" w:rsidRDefault="00074677" w:rsidP="00571FE0">
            <w:pPr>
              <w:tabs>
                <w:tab w:val="decimal" w:pos="1522"/>
              </w:tabs>
              <w:spacing w:before="20" w:after="20"/>
              <w:jc w:val="both"/>
              <w:rPr>
                <w:rFonts w:ascii="Arial Narrow" w:hAnsi="Arial Narrow" w:cs="Arial"/>
                <w:sz w:val="16"/>
                <w:szCs w:val="16"/>
              </w:rPr>
            </w:pPr>
            <w:r>
              <w:rPr>
                <w:rFonts w:ascii="Arial Narrow" w:hAnsi="Arial Narrow" w:cs="Arial"/>
                <w:sz w:val="16"/>
                <w:szCs w:val="16"/>
              </w:rPr>
              <w:t>1.057.382</w:t>
            </w:r>
          </w:p>
        </w:tc>
        <w:tc>
          <w:tcPr>
            <w:tcW w:w="1927" w:type="dxa"/>
            <w:tcBorders>
              <w:top w:val="nil"/>
              <w:bottom w:val="nil"/>
              <w:right w:val="single" w:sz="4" w:space="0" w:color="auto"/>
            </w:tcBorders>
            <w:shd w:val="clear" w:color="auto" w:fill="auto"/>
            <w:noWrap/>
            <w:tcMar>
              <w:left w:w="57" w:type="dxa"/>
              <w:right w:w="57" w:type="dxa"/>
            </w:tcMar>
            <w:vAlign w:val="center"/>
          </w:tcPr>
          <w:p w:rsidR="00571FE0" w:rsidRPr="00074677" w:rsidRDefault="00074677" w:rsidP="00571FE0">
            <w:pPr>
              <w:tabs>
                <w:tab w:val="decimal" w:pos="1188"/>
              </w:tabs>
              <w:spacing w:before="20" w:after="20"/>
              <w:jc w:val="both"/>
              <w:rPr>
                <w:rFonts w:ascii="Arial Narrow" w:hAnsi="Arial Narrow" w:cs="Arial"/>
                <w:sz w:val="16"/>
                <w:szCs w:val="16"/>
              </w:rPr>
            </w:pPr>
            <w:r>
              <w:rPr>
                <w:rFonts w:ascii="Arial Narrow" w:hAnsi="Arial Narrow" w:cs="Arial"/>
                <w:sz w:val="16"/>
                <w:szCs w:val="16"/>
              </w:rPr>
              <w:t>1.087.904</w:t>
            </w:r>
          </w:p>
        </w:tc>
      </w:tr>
      <w:tr w:rsidR="00074677" w:rsidRPr="0015043C" w:rsidTr="00571FE0">
        <w:trPr>
          <w:trHeight w:val="20"/>
        </w:trPr>
        <w:tc>
          <w:tcPr>
            <w:tcW w:w="2108" w:type="dxa"/>
            <w:tcBorders>
              <w:top w:val="nil"/>
              <w:left w:val="single" w:sz="4" w:space="0" w:color="auto"/>
              <w:bottom w:val="single" w:sz="4" w:space="0" w:color="auto"/>
            </w:tcBorders>
            <w:shd w:val="clear" w:color="auto" w:fill="auto"/>
            <w:noWrap/>
            <w:tcMar>
              <w:left w:w="57" w:type="dxa"/>
              <w:right w:w="57" w:type="dxa"/>
            </w:tcMar>
            <w:vAlign w:val="bottom"/>
          </w:tcPr>
          <w:p w:rsidR="00074677" w:rsidRPr="00074677" w:rsidRDefault="00074677" w:rsidP="00571FE0">
            <w:pPr>
              <w:spacing w:before="20" w:after="20"/>
              <w:jc w:val="center"/>
              <w:rPr>
                <w:rFonts w:ascii="Arial Narrow" w:hAnsi="Arial Narrow"/>
                <w:sz w:val="16"/>
                <w:szCs w:val="20"/>
              </w:rPr>
            </w:pPr>
            <w:r>
              <w:rPr>
                <w:rFonts w:ascii="Arial Narrow" w:hAnsi="Arial Narrow"/>
                <w:sz w:val="16"/>
                <w:szCs w:val="20"/>
              </w:rPr>
              <w:t>2020*</w:t>
            </w:r>
          </w:p>
        </w:tc>
        <w:tc>
          <w:tcPr>
            <w:tcW w:w="2216" w:type="dxa"/>
            <w:tcBorders>
              <w:top w:val="nil"/>
              <w:bottom w:val="single" w:sz="4" w:space="0" w:color="auto"/>
            </w:tcBorders>
            <w:shd w:val="clear" w:color="auto" w:fill="auto"/>
            <w:noWrap/>
            <w:tcMar>
              <w:left w:w="57" w:type="dxa"/>
              <w:right w:w="57" w:type="dxa"/>
            </w:tcMar>
            <w:vAlign w:val="center"/>
          </w:tcPr>
          <w:p w:rsidR="00074677" w:rsidRPr="00074677" w:rsidRDefault="00074677" w:rsidP="00571FE0">
            <w:pPr>
              <w:tabs>
                <w:tab w:val="decimal" w:pos="1281"/>
              </w:tabs>
              <w:spacing w:before="20" w:after="20"/>
              <w:jc w:val="both"/>
              <w:rPr>
                <w:rFonts w:ascii="Arial Narrow" w:hAnsi="Arial Narrow" w:cs="Arial"/>
                <w:sz w:val="16"/>
                <w:szCs w:val="16"/>
              </w:rPr>
            </w:pPr>
            <w:r>
              <w:rPr>
                <w:rFonts w:ascii="Arial Narrow" w:hAnsi="Arial Narrow" w:cs="Arial"/>
                <w:sz w:val="16"/>
                <w:szCs w:val="16"/>
              </w:rPr>
              <w:t>24.416</w:t>
            </w:r>
          </w:p>
        </w:tc>
        <w:tc>
          <w:tcPr>
            <w:tcW w:w="2885" w:type="dxa"/>
            <w:tcBorders>
              <w:top w:val="nil"/>
              <w:bottom w:val="single" w:sz="4" w:space="0" w:color="auto"/>
            </w:tcBorders>
            <w:shd w:val="clear" w:color="auto" w:fill="auto"/>
            <w:noWrap/>
            <w:tcMar>
              <w:left w:w="57" w:type="dxa"/>
              <w:right w:w="57" w:type="dxa"/>
            </w:tcMar>
            <w:vAlign w:val="center"/>
          </w:tcPr>
          <w:p w:rsidR="00074677" w:rsidRPr="00074677" w:rsidRDefault="00074677" w:rsidP="00571FE0">
            <w:pPr>
              <w:tabs>
                <w:tab w:val="decimal" w:pos="1522"/>
              </w:tabs>
              <w:spacing w:before="20" w:after="20"/>
              <w:jc w:val="both"/>
              <w:rPr>
                <w:rFonts w:ascii="Arial Narrow" w:hAnsi="Arial Narrow" w:cs="Arial"/>
                <w:sz w:val="16"/>
                <w:szCs w:val="16"/>
              </w:rPr>
            </w:pPr>
            <w:r>
              <w:rPr>
                <w:rFonts w:ascii="Arial Narrow" w:hAnsi="Arial Narrow" w:cs="Arial"/>
                <w:sz w:val="16"/>
                <w:szCs w:val="16"/>
              </w:rPr>
              <w:t>1.220.000</w:t>
            </w:r>
          </w:p>
        </w:tc>
        <w:tc>
          <w:tcPr>
            <w:tcW w:w="1927" w:type="dxa"/>
            <w:tcBorders>
              <w:top w:val="nil"/>
              <w:bottom w:val="single" w:sz="4" w:space="0" w:color="auto"/>
              <w:right w:val="single" w:sz="4" w:space="0" w:color="auto"/>
            </w:tcBorders>
            <w:shd w:val="clear" w:color="auto" w:fill="auto"/>
            <w:noWrap/>
            <w:tcMar>
              <w:left w:w="57" w:type="dxa"/>
              <w:right w:w="57" w:type="dxa"/>
            </w:tcMar>
            <w:vAlign w:val="center"/>
          </w:tcPr>
          <w:p w:rsidR="00074677" w:rsidRPr="00074677" w:rsidRDefault="00074677" w:rsidP="00571FE0">
            <w:pPr>
              <w:tabs>
                <w:tab w:val="decimal" w:pos="1188"/>
              </w:tabs>
              <w:spacing w:before="20" w:after="20"/>
              <w:jc w:val="both"/>
              <w:rPr>
                <w:rFonts w:ascii="Arial Narrow" w:hAnsi="Arial Narrow" w:cs="Arial"/>
                <w:sz w:val="16"/>
                <w:szCs w:val="16"/>
              </w:rPr>
            </w:pPr>
            <w:r>
              <w:rPr>
                <w:rFonts w:ascii="Arial Narrow" w:hAnsi="Arial Narrow" w:cs="Arial"/>
                <w:sz w:val="16"/>
                <w:szCs w:val="16"/>
              </w:rPr>
              <w:t>1.244.416</w:t>
            </w:r>
          </w:p>
        </w:tc>
      </w:tr>
    </w:tbl>
    <w:p w:rsidR="00571FE0" w:rsidRPr="000107A3" w:rsidRDefault="00571FE0" w:rsidP="00571FE0">
      <w:pPr>
        <w:tabs>
          <w:tab w:val="left" w:pos="2216"/>
          <w:tab w:val="left" w:pos="4432"/>
          <w:tab w:val="left" w:pos="7317"/>
        </w:tabs>
        <w:ind w:left="108"/>
        <w:rPr>
          <w:rFonts w:ascii="Arial Narrow" w:hAnsi="Arial Narrow"/>
          <w:sz w:val="16"/>
          <w:szCs w:val="20"/>
          <w:lang w:val="en-US"/>
        </w:rPr>
      </w:pPr>
      <w:r w:rsidRPr="0015043C">
        <w:rPr>
          <w:rFonts w:ascii="Arial Narrow" w:hAnsi="Arial Narrow"/>
          <w:sz w:val="16"/>
          <w:szCs w:val="20"/>
          <w:lang w:val="en-GB"/>
        </w:rPr>
        <w:t xml:space="preserve">*    </w:t>
      </w:r>
      <w:r w:rsidRPr="0015043C">
        <w:rPr>
          <w:rFonts w:ascii="Arial Narrow" w:hAnsi="Arial Narrow"/>
          <w:sz w:val="16"/>
          <w:szCs w:val="20"/>
        </w:rPr>
        <w:t>Εκτιμήσεις</w:t>
      </w:r>
      <w:r w:rsidRPr="0015043C">
        <w:rPr>
          <w:rFonts w:ascii="Arial Narrow" w:hAnsi="Arial Narrow"/>
          <w:sz w:val="16"/>
          <w:szCs w:val="20"/>
          <w:lang w:val="en-GB"/>
        </w:rPr>
        <w:t xml:space="preserve">    </w:t>
      </w:r>
    </w:p>
    <w:p w:rsidR="00571FE0" w:rsidRPr="00D40888" w:rsidRDefault="00571FE0" w:rsidP="00571FE0">
      <w:pPr>
        <w:tabs>
          <w:tab w:val="left" w:pos="2216"/>
          <w:tab w:val="left" w:pos="4432"/>
          <w:tab w:val="left" w:pos="7317"/>
        </w:tabs>
        <w:ind w:left="108"/>
        <w:rPr>
          <w:rFonts w:ascii="Arial Narrow" w:hAnsi="Arial Narrow"/>
          <w:sz w:val="16"/>
          <w:szCs w:val="20"/>
        </w:rPr>
      </w:pPr>
      <w:r>
        <w:rPr>
          <w:rFonts w:ascii="Arial Narrow" w:hAnsi="Arial Narrow"/>
          <w:sz w:val="16"/>
          <w:szCs w:val="20"/>
        </w:rPr>
        <w:t>Πηγή:  ΟΔΔΗΧ</w:t>
      </w:r>
      <w:r w:rsidRPr="00D40888">
        <w:rPr>
          <w:rFonts w:ascii="Arial Narrow" w:hAnsi="Arial Narrow"/>
          <w:sz w:val="16"/>
          <w:szCs w:val="20"/>
        </w:rPr>
        <w:tab/>
      </w:r>
    </w:p>
    <w:p w:rsidR="00571FE0" w:rsidRPr="001328EA" w:rsidRDefault="00571FE0" w:rsidP="00571FE0">
      <w:pPr>
        <w:jc w:val="both"/>
        <w:rPr>
          <w:sz w:val="22"/>
          <w:szCs w:val="22"/>
        </w:rPr>
      </w:pPr>
      <w:r w:rsidRPr="00247846">
        <w:rPr>
          <w:sz w:val="22"/>
          <w:szCs w:val="22"/>
        </w:rPr>
        <w:lastRenderedPageBreak/>
        <w:t>Όπως φαίνεται στον</w:t>
      </w:r>
      <w:r>
        <w:rPr>
          <w:sz w:val="22"/>
          <w:szCs w:val="22"/>
        </w:rPr>
        <w:t xml:space="preserve"> </w:t>
      </w:r>
      <w:r w:rsidRPr="00247846">
        <w:rPr>
          <w:sz w:val="22"/>
          <w:szCs w:val="22"/>
        </w:rPr>
        <w:t>πίνακα</w:t>
      </w:r>
      <w:r w:rsidR="001328EA">
        <w:rPr>
          <w:sz w:val="22"/>
          <w:szCs w:val="22"/>
        </w:rPr>
        <w:t xml:space="preserve"> 4.9</w:t>
      </w:r>
      <w:r w:rsidRPr="00247846">
        <w:rPr>
          <w:sz w:val="22"/>
          <w:szCs w:val="22"/>
        </w:rPr>
        <w:t>, οι δαπάνες για τόκους του χρέους της Κεντρικής Διοίκησης διαμο</w:t>
      </w:r>
      <w:r w:rsidRPr="00247846">
        <w:rPr>
          <w:sz w:val="22"/>
          <w:szCs w:val="22"/>
        </w:rPr>
        <w:t>ρ</w:t>
      </w:r>
      <w:r w:rsidRPr="00247846">
        <w:rPr>
          <w:sz w:val="22"/>
          <w:szCs w:val="22"/>
        </w:rPr>
        <w:t>φώνονται κοντά στα επίπεδα των 5.500-6.</w:t>
      </w:r>
      <w:r w:rsidR="00D95E9B">
        <w:rPr>
          <w:sz w:val="22"/>
          <w:szCs w:val="22"/>
        </w:rPr>
        <w:t>3</w:t>
      </w:r>
      <w:r w:rsidRPr="00247846">
        <w:rPr>
          <w:sz w:val="22"/>
          <w:szCs w:val="22"/>
        </w:rPr>
        <w:t>00 εκατ. ευρώ, ενώ το ύψος των δαπανών για τόκο</w:t>
      </w:r>
      <w:r>
        <w:rPr>
          <w:sz w:val="22"/>
          <w:szCs w:val="22"/>
        </w:rPr>
        <w:t>υς δι</w:t>
      </w:r>
      <w:r>
        <w:rPr>
          <w:sz w:val="22"/>
          <w:szCs w:val="22"/>
        </w:rPr>
        <w:t>α</w:t>
      </w:r>
      <w:r>
        <w:rPr>
          <w:sz w:val="22"/>
          <w:szCs w:val="22"/>
        </w:rPr>
        <w:t>μορ</w:t>
      </w:r>
      <w:r w:rsidR="00D95E9B">
        <w:rPr>
          <w:sz w:val="22"/>
          <w:szCs w:val="22"/>
        </w:rPr>
        <w:t>φώνεται περίπου στο 3%-3,9</w:t>
      </w:r>
      <w:r w:rsidRPr="00247846">
        <w:rPr>
          <w:sz w:val="22"/>
          <w:szCs w:val="22"/>
        </w:rPr>
        <w:t xml:space="preserve">% ως ποσοστό του ΑΕΠ. </w:t>
      </w:r>
      <w:r w:rsidRPr="00BA5BCD">
        <w:rPr>
          <w:sz w:val="22"/>
          <w:szCs w:val="22"/>
        </w:rPr>
        <w:t xml:space="preserve">Οι μειωμένες δαπάνες τόκων τα τελευταία χρόνια </w:t>
      </w:r>
      <w:r w:rsidR="001328EA">
        <w:rPr>
          <w:sz w:val="22"/>
          <w:szCs w:val="22"/>
        </w:rPr>
        <w:t xml:space="preserve">σε σχέση με την προ </w:t>
      </w:r>
      <w:r w:rsidR="001328EA">
        <w:rPr>
          <w:sz w:val="22"/>
          <w:szCs w:val="22"/>
          <w:lang w:val="en-US"/>
        </w:rPr>
        <w:t>PSI</w:t>
      </w:r>
      <w:r w:rsidR="001328EA">
        <w:rPr>
          <w:sz w:val="22"/>
          <w:szCs w:val="22"/>
        </w:rPr>
        <w:t xml:space="preserve"> εποχή, </w:t>
      </w:r>
      <w:r w:rsidRPr="00BA5BCD">
        <w:rPr>
          <w:sz w:val="22"/>
          <w:szCs w:val="22"/>
        </w:rPr>
        <w:t>οφείλονται στη μείωση του ύψους του δημόσιου χρέους μετά την ανταλλαγή των ομολόγων (</w:t>
      </w:r>
      <w:r w:rsidRPr="00BA5BCD">
        <w:rPr>
          <w:sz w:val="22"/>
          <w:szCs w:val="22"/>
          <w:lang w:val="en-US"/>
        </w:rPr>
        <w:t>PSI</w:t>
      </w:r>
      <w:r w:rsidRPr="00BA5BCD">
        <w:rPr>
          <w:sz w:val="22"/>
          <w:szCs w:val="22"/>
        </w:rPr>
        <w:t>) του Μαρτίου 2012 και την επαναγορά του Δεκεμβρίου 2012, τη μείωση των επιτοκίων των δανείων του μηχανισμού στήριξης και την αναβολή καταβολής τόκων για τα δάνεια που χορηγήθηκαν από το Ευρωπαϊκό Ταμείο Χρηματοπιστωτικής Σταθερότητας</w:t>
      </w:r>
      <w:r w:rsidR="00D95E9B">
        <w:rPr>
          <w:sz w:val="22"/>
          <w:szCs w:val="22"/>
        </w:rPr>
        <w:t xml:space="preserve">, καθώς </w:t>
      </w:r>
      <w:r w:rsidR="00D95E9B">
        <w:rPr>
          <w:sz w:val="22"/>
          <w:szCs w:val="22"/>
        </w:rPr>
        <w:t>ε</w:t>
      </w:r>
      <w:r w:rsidR="00D95E9B">
        <w:rPr>
          <w:sz w:val="22"/>
          <w:szCs w:val="22"/>
        </w:rPr>
        <w:t>πίσης και στην πτώση των επιτοκίων του ευρώ.</w:t>
      </w:r>
      <w:r w:rsidR="001328EA">
        <w:rPr>
          <w:sz w:val="22"/>
          <w:szCs w:val="22"/>
        </w:rPr>
        <w:t xml:space="preserve"> Τέλος, οι διαχρονικές διαφορές στο ύψος ετήσιων δ</w:t>
      </w:r>
      <w:r w:rsidR="001328EA">
        <w:rPr>
          <w:sz w:val="22"/>
          <w:szCs w:val="22"/>
        </w:rPr>
        <w:t>α</w:t>
      </w:r>
      <w:r w:rsidR="001328EA">
        <w:rPr>
          <w:sz w:val="22"/>
          <w:szCs w:val="22"/>
        </w:rPr>
        <w:t xml:space="preserve">πανών τόκων προ και μετά </w:t>
      </w:r>
      <w:r w:rsidR="001328EA">
        <w:rPr>
          <w:sz w:val="22"/>
          <w:szCs w:val="22"/>
          <w:lang w:val="en-US"/>
        </w:rPr>
        <w:t>swap</w:t>
      </w:r>
      <w:r w:rsidR="001328EA" w:rsidRPr="001328EA">
        <w:rPr>
          <w:sz w:val="22"/>
          <w:szCs w:val="22"/>
        </w:rPr>
        <w:t xml:space="preserve"> </w:t>
      </w:r>
      <w:r w:rsidR="001328EA">
        <w:rPr>
          <w:sz w:val="22"/>
          <w:szCs w:val="22"/>
        </w:rPr>
        <w:t xml:space="preserve">που εμφανίζονται στον πίνακα 4.9 οφείλονται κυρίως </w:t>
      </w:r>
      <w:r w:rsidR="001328EA">
        <w:rPr>
          <w:sz w:val="22"/>
          <w:szCs w:val="22"/>
          <w:lang w:val="en-US"/>
        </w:rPr>
        <w:t>i</w:t>
      </w:r>
      <w:r w:rsidR="001328EA" w:rsidRPr="001328EA">
        <w:rPr>
          <w:sz w:val="22"/>
          <w:szCs w:val="22"/>
        </w:rPr>
        <w:t xml:space="preserve">) </w:t>
      </w:r>
      <w:r w:rsidR="001328EA">
        <w:rPr>
          <w:sz w:val="22"/>
          <w:szCs w:val="22"/>
        </w:rPr>
        <w:t>σε υφιστ</w:t>
      </w:r>
      <w:r w:rsidR="001328EA">
        <w:rPr>
          <w:sz w:val="22"/>
          <w:szCs w:val="22"/>
        </w:rPr>
        <w:t>ά</w:t>
      </w:r>
      <w:r w:rsidR="001328EA">
        <w:rPr>
          <w:sz w:val="22"/>
          <w:szCs w:val="22"/>
        </w:rPr>
        <w:t>μενες διαχειριστικές πράξεις αντιστάθμισης επιτοκιακού κινδύνου που προέρχονται από την προ-</w:t>
      </w:r>
      <w:r w:rsidR="001328EA">
        <w:rPr>
          <w:sz w:val="22"/>
          <w:szCs w:val="22"/>
          <w:lang w:val="en-US"/>
        </w:rPr>
        <w:t>PSI</w:t>
      </w:r>
      <w:r w:rsidR="001328EA">
        <w:rPr>
          <w:sz w:val="22"/>
          <w:szCs w:val="22"/>
        </w:rPr>
        <w:t xml:space="preserve"> εποχή και των οποίων οι υποκείμενες υποχρεώσεις δεν υφίστανται πλέον λόγω της αναδιάρθρωσης χρέους που έλαβε χώρα το 2012, </w:t>
      </w:r>
      <w:r w:rsidR="001328EA">
        <w:rPr>
          <w:sz w:val="22"/>
          <w:szCs w:val="22"/>
          <w:lang w:val="en-US"/>
        </w:rPr>
        <w:t>ii</w:t>
      </w:r>
      <w:r w:rsidR="001328EA" w:rsidRPr="001328EA">
        <w:rPr>
          <w:sz w:val="22"/>
          <w:szCs w:val="22"/>
        </w:rPr>
        <w:t>)</w:t>
      </w:r>
      <w:r w:rsidR="001328EA">
        <w:rPr>
          <w:sz w:val="22"/>
          <w:szCs w:val="22"/>
        </w:rPr>
        <w:t xml:space="preserve"> σε προκαταβολές τόκων που το ΕΔ κατέβαλε από το έτος 2018 και μετά, στα πλαίσιο του αντίστοιχου διαχειριστικού προγράμματος, οι οποίες έλαβαν χώρα προκε</w:t>
      </w:r>
      <w:r w:rsidR="001328EA">
        <w:rPr>
          <w:sz w:val="22"/>
          <w:szCs w:val="22"/>
        </w:rPr>
        <w:t>ι</w:t>
      </w:r>
      <w:r w:rsidR="001328EA">
        <w:rPr>
          <w:sz w:val="22"/>
          <w:szCs w:val="22"/>
        </w:rPr>
        <w:t xml:space="preserve">μένου να γίνει βέλτιστη διαχείριση των ταμειακών διαθεσίμων του ΕΔ, διαχρονική εξομάλυνση των ετήσιων χρηματοδοτικών αναγκών του και περαιτέρω μείωση του κινδύνου αναχρηματοδότησης και </w:t>
      </w:r>
      <w:r w:rsidR="001328EA">
        <w:rPr>
          <w:sz w:val="22"/>
          <w:szCs w:val="22"/>
          <w:lang w:val="en-US"/>
        </w:rPr>
        <w:t>iii</w:t>
      </w:r>
      <w:r w:rsidR="001328EA" w:rsidRPr="001328EA">
        <w:rPr>
          <w:sz w:val="22"/>
          <w:szCs w:val="22"/>
        </w:rPr>
        <w:t>)</w:t>
      </w:r>
      <w:r w:rsidR="001328EA">
        <w:rPr>
          <w:sz w:val="22"/>
          <w:szCs w:val="22"/>
        </w:rPr>
        <w:t xml:space="preserve"> στη ραγδαία μείωση των επιτοκίων του ευρώ μετά το πρώτο τρίμηνο του 2020, εξαιτίας της πα</w:t>
      </w:r>
      <w:r w:rsidR="001328EA">
        <w:rPr>
          <w:sz w:val="22"/>
          <w:szCs w:val="22"/>
        </w:rPr>
        <w:t>ν</w:t>
      </w:r>
      <w:r w:rsidR="001328EA">
        <w:rPr>
          <w:sz w:val="22"/>
          <w:szCs w:val="22"/>
        </w:rPr>
        <w:t xml:space="preserve">δημίας του </w:t>
      </w:r>
      <w:r w:rsidR="001328EA">
        <w:rPr>
          <w:sz w:val="22"/>
          <w:szCs w:val="22"/>
          <w:lang w:val="en-US"/>
        </w:rPr>
        <w:t>Covid</w:t>
      </w:r>
      <w:r w:rsidR="001328EA" w:rsidRPr="001328EA">
        <w:rPr>
          <w:sz w:val="22"/>
          <w:szCs w:val="22"/>
        </w:rPr>
        <w:t>-</w:t>
      </w:r>
      <w:r w:rsidR="001328EA">
        <w:rPr>
          <w:sz w:val="22"/>
          <w:szCs w:val="22"/>
        </w:rPr>
        <w:t>19 και της επαπειλούμενης παγκόσμιας οικονομικής ύφεσης που αυτή συνεπάγεται.</w:t>
      </w:r>
    </w:p>
    <w:p w:rsidR="00571FE0" w:rsidRDefault="00571FE0" w:rsidP="00571FE0">
      <w:pPr>
        <w:rPr>
          <w:rFonts w:ascii="Arial Narrow" w:hAnsi="Arial Narrow"/>
          <w:b/>
          <w:color w:val="FFFFFF"/>
          <w:sz w:val="26"/>
          <w:szCs w:val="26"/>
        </w:rPr>
      </w:pPr>
    </w:p>
    <w:tbl>
      <w:tblPr>
        <w:tblW w:w="9225" w:type="dxa"/>
        <w:jc w:val="center"/>
        <w:tblLayout w:type="fixed"/>
        <w:tblCellMar>
          <w:left w:w="0" w:type="dxa"/>
          <w:right w:w="0" w:type="dxa"/>
        </w:tblCellMar>
        <w:tblLook w:val="0000"/>
      </w:tblPr>
      <w:tblGrid>
        <w:gridCol w:w="2885"/>
        <w:gridCol w:w="1152"/>
        <w:gridCol w:w="1080"/>
        <w:gridCol w:w="1080"/>
        <w:gridCol w:w="1080"/>
        <w:gridCol w:w="1080"/>
        <w:gridCol w:w="868"/>
      </w:tblGrid>
      <w:tr w:rsidR="00571FE0" w:rsidRPr="0015043C" w:rsidTr="00571FE0">
        <w:trPr>
          <w:jc w:val="center"/>
        </w:trPr>
        <w:tc>
          <w:tcPr>
            <w:tcW w:w="9225" w:type="dxa"/>
            <w:gridSpan w:val="7"/>
            <w:tcBorders>
              <w:top w:val="single" w:sz="4" w:space="0" w:color="auto"/>
              <w:left w:val="single" w:sz="4" w:space="0" w:color="auto"/>
              <w:right w:val="single" w:sz="4" w:space="0" w:color="auto"/>
            </w:tcBorders>
            <w:shd w:val="clear" w:color="auto" w:fill="404040" w:themeFill="text1" w:themeFillTint="BF"/>
            <w:noWrap/>
            <w:tcMar>
              <w:top w:w="15" w:type="dxa"/>
              <w:left w:w="15" w:type="dxa"/>
              <w:bottom w:w="0" w:type="dxa"/>
              <w:right w:w="15" w:type="dxa"/>
            </w:tcMar>
            <w:vAlign w:val="bottom"/>
          </w:tcPr>
          <w:p w:rsidR="00571FE0" w:rsidRPr="0015043C" w:rsidRDefault="00571FE0" w:rsidP="00571FE0">
            <w:pPr>
              <w:autoSpaceDE w:val="0"/>
              <w:autoSpaceDN w:val="0"/>
              <w:adjustRightInd w:val="0"/>
              <w:spacing w:before="120"/>
              <w:jc w:val="center"/>
              <w:rPr>
                <w:rFonts w:ascii="Arial Narrow" w:hAnsi="Arial Narrow" w:cs="TimesNewRoman,Bold+1"/>
                <w:b/>
                <w:bCs/>
                <w:color w:val="FFFFFF"/>
              </w:rPr>
            </w:pPr>
            <w:r>
              <w:rPr>
                <w:rFonts w:ascii="Arial Narrow" w:hAnsi="Arial Narrow" w:cs="TimesNewRoman,Bold+1"/>
                <w:b/>
                <w:bCs/>
                <w:color w:val="FFFFFF"/>
              </w:rPr>
              <w:t>Πίνακας 4.9</w:t>
            </w:r>
            <w:r w:rsidRPr="0015043C">
              <w:rPr>
                <w:rFonts w:ascii="Arial Narrow" w:hAnsi="Arial Narrow" w:cs="TimesNewRoman,Bold+1"/>
                <w:b/>
                <w:bCs/>
                <w:color w:val="FFFFFF"/>
              </w:rPr>
              <w:t xml:space="preserve">  Ύψος δαπανών για τόκους χρέους Κεντρικής </w:t>
            </w:r>
            <w:r>
              <w:rPr>
                <w:rFonts w:ascii="Arial Narrow" w:hAnsi="Arial Narrow" w:cs="TimesNewRoman,Bold+1"/>
                <w:b/>
                <w:bCs/>
                <w:color w:val="FFFFFF"/>
              </w:rPr>
              <w:t>Διοίκησης</w:t>
            </w:r>
          </w:p>
          <w:p w:rsidR="00571FE0" w:rsidRPr="0015043C" w:rsidRDefault="00571FE0" w:rsidP="00571FE0">
            <w:pPr>
              <w:autoSpaceDE w:val="0"/>
              <w:autoSpaceDN w:val="0"/>
              <w:adjustRightInd w:val="0"/>
              <w:spacing w:after="120"/>
              <w:jc w:val="center"/>
              <w:rPr>
                <w:rFonts w:ascii="Arial Narrow" w:hAnsi="Arial Narrow" w:cs="TimesNewRoman,Bold+1"/>
                <w:b/>
                <w:bCs/>
                <w:color w:val="FFFFFF"/>
              </w:rPr>
            </w:pPr>
            <w:r w:rsidRPr="0015043C">
              <w:rPr>
                <w:rFonts w:ascii="Arial Narrow" w:hAnsi="Arial Narrow" w:cs="TimesNewRoman,Bold"/>
                <w:b/>
                <w:bCs/>
                <w:color w:val="FFFFFF"/>
              </w:rPr>
              <w:t>(</w:t>
            </w:r>
            <w:r w:rsidRPr="0015043C">
              <w:rPr>
                <w:rFonts w:ascii="Arial Narrow" w:hAnsi="Arial Narrow" w:cs="TimesNewRoman,Bold+1"/>
                <w:b/>
                <w:bCs/>
                <w:color w:val="FFFFFF"/>
              </w:rPr>
              <w:t>ποσά σε εκατ</w:t>
            </w:r>
            <w:r w:rsidRPr="0015043C">
              <w:rPr>
                <w:rFonts w:ascii="Arial Narrow" w:hAnsi="Arial Narrow" w:cs="TimesNewRoman,Bold"/>
                <w:b/>
                <w:bCs/>
                <w:color w:val="FFFFFF"/>
              </w:rPr>
              <w:t xml:space="preserve">. </w:t>
            </w:r>
            <w:r w:rsidRPr="0015043C">
              <w:rPr>
                <w:rFonts w:ascii="Arial Narrow" w:hAnsi="Arial Narrow" w:cs="TimesNewRoman,Bold+1"/>
                <w:b/>
                <w:bCs/>
                <w:color w:val="FFFFFF"/>
              </w:rPr>
              <w:t>ευρώ</w:t>
            </w:r>
            <w:r w:rsidRPr="0015043C">
              <w:rPr>
                <w:rFonts w:ascii="Arial Narrow" w:hAnsi="Arial Narrow" w:cs="TimesNewRoman,Bold"/>
                <w:b/>
                <w:bCs/>
                <w:color w:val="FFFFFF"/>
              </w:rPr>
              <w:t>)</w:t>
            </w:r>
          </w:p>
        </w:tc>
      </w:tr>
      <w:tr w:rsidR="00571FE0" w:rsidRPr="00E80743" w:rsidTr="00571FE0">
        <w:trPr>
          <w:jc w:val="center"/>
        </w:trPr>
        <w:tc>
          <w:tcPr>
            <w:tcW w:w="9225" w:type="dxa"/>
            <w:gridSpan w:val="7"/>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571FE0" w:rsidRPr="00E80743" w:rsidRDefault="00571FE0" w:rsidP="00571FE0">
            <w:pPr>
              <w:jc w:val="center"/>
              <w:rPr>
                <w:rFonts w:ascii="Arial Narrow" w:hAnsi="Arial Narrow"/>
                <w:b/>
                <w:bCs/>
                <w:sz w:val="10"/>
              </w:rPr>
            </w:pPr>
          </w:p>
        </w:tc>
      </w:tr>
      <w:tr w:rsidR="00571FE0" w:rsidRPr="0015043C" w:rsidTr="00571FE0">
        <w:trPr>
          <w:jc w:val="center"/>
        </w:trPr>
        <w:tc>
          <w:tcPr>
            <w:tcW w:w="28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71FE0" w:rsidRPr="0015043C" w:rsidRDefault="00571FE0" w:rsidP="00571FE0">
            <w:pPr>
              <w:spacing w:before="60" w:after="60"/>
              <w:jc w:val="center"/>
              <w:rPr>
                <w:rFonts w:ascii="Arial Narrow" w:hAnsi="Arial Narrow"/>
                <w:b/>
                <w:bCs/>
                <w:sz w:val="16"/>
              </w:rPr>
            </w:pPr>
          </w:p>
        </w:tc>
        <w:tc>
          <w:tcPr>
            <w:tcW w:w="11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71FE0" w:rsidRPr="0015043C" w:rsidRDefault="00571FE0" w:rsidP="00571FE0">
            <w:pPr>
              <w:spacing w:before="60" w:after="60"/>
              <w:jc w:val="center"/>
              <w:rPr>
                <w:rFonts w:ascii="Arial Narrow" w:hAnsi="Arial Narrow"/>
                <w:b/>
                <w:bCs/>
                <w:sz w:val="16"/>
              </w:rPr>
            </w:pPr>
            <w:r>
              <w:rPr>
                <w:rFonts w:ascii="Arial Narrow" w:hAnsi="Arial Narrow"/>
                <w:b/>
                <w:bCs/>
                <w:sz w:val="16"/>
              </w:rPr>
              <w:t>201</w:t>
            </w:r>
            <w:r w:rsidR="00D063DE">
              <w:rPr>
                <w:rFonts w:ascii="Arial Narrow" w:hAnsi="Arial Narrow"/>
                <w:b/>
                <w:bCs/>
                <w:sz w:val="16"/>
              </w:rPr>
              <w:t>6</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71FE0" w:rsidRPr="0015043C" w:rsidRDefault="00571FE0" w:rsidP="00571FE0">
            <w:pPr>
              <w:spacing w:before="60" w:after="60"/>
              <w:jc w:val="center"/>
              <w:rPr>
                <w:rFonts w:ascii="Arial Narrow" w:hAnsi="Arial Narrow"/>
                <w:b/>
                <w:bCs/>
                <w:sz w:val="16"/>
              </w:rPr>
            </w:pPr>
            <w:r>
              <w:rPr>
                <w:rFonts w:ascii="Arial Narrow" w:hAnsi="Arial Narrow"/>
                <w:b/>
                <w:bCs/>
                <w:sz w:val="16"/>
              </w:rPr>
              <w:t>201</w:t>
            </w:r>
            <w:r w:rsidR="00D063DE">
              <w:rPr>
                <w:rFonts w:ascii="Arial Narrow" w:hAnsi="Arial Narrow"/>
                <w:b/>
                <w:bCs/>
                <w:sz w:val="16"/>
              </w:rPr>
              <w:t>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71FE0" w:rsidRPr="00E337AB" w:rsidRDefault="00571FE0" w:rsidP="00571FE0">
            <w:pPr>
              <w:spacing w:before="60" w:after="60"/>
              <w:jc w:val="center"/>
              <w:rPr>
                <w:rFonts w:ascii="Arial Narrow" w:hAnsi="Arial Narrow"/>
                <w:b/>
                <w:bCs/>
                <w:sz w:val="16"/>
                <w:lang w:val="en-GB"/>
              </w:rPr>
            </w:pPr>
            <w:r>
              <w:rPr>
                <w:rFonts w:ascii="Arial Narrow" w:hAnsi="Arial Narrow"/>
                <w:b/>
                <w:bCs/>
                <w:sz w:val="16"/>
              </w:rPr>
              <w:t>201</w:t>
            </w:r>
            <w:r w:rsidR="00D063DE">
              <w:rPr>
                <w:rFonts w:ascii="Arial Narrow" w:hAnsi="Arial Narrow"/>
                <w:b/>
                <w:bCs/>
                <w:sz w:val="16"/>
              </w:rPr>
              <w:t>8</w:t>
            </w:r>
          </w:p>
        </w:tc>
        <w:tc>
          <w:tcPr>
            <w:tcW w:w="1080" w:type="dxa"/>
            <w:tcBorders>
              <w:top w:val="single" w:sz="4" w:space="0" w:color="auto"/>
              <w:left w:val="single" w:sz="4" w:space="0" w:color="auto"/>
              <w:bottom w:val="single" w:sz="4" w:space="0" w:color="auto"/>
              <w:right w:val="single" w:sz="4" w:space="0" w:color="auto"/>
            </w:tcBorders>
            <w:vAlign w:val="bottom"/>
          </w:tcPr>
          <w:p w:rsidR="00571FE0" w:rsidRPr="00E337AB" w:rsidRDefault="00571FE0" w:rsidP="00571FE0">
            <w:pPr>
              <w:spacing w:before="60" w:after="60"/>
              <w:jc w:val="center"/>
              <w:rPr>
                <w:rFonts w:ascii="Arial Narrow" w:hAnsi="Arial Narrow"/>
                <w:b/>
                <w:bCs/>
                <w:sz w:val="16"/>
                <w:lang w:val="en-GB"/>
              </w:rPr>
            </w:pPr>
            <w:r>
              <w:rPr>
                <w:rFonts w:ascii="Arial Narrow" w:hAnsi="Arial Narrow"/>
                <w:b/>
                <w:bCs/>
                <w:sz w:val="16"/>
              </w:rPr>
              <w:t>201</w:t>
            </w:r>
            <w:r w:rsidR="00D063DE">
              <w:rPr>
                <w:rFonts w:ascii="Arial Narrow" w:hAnsi="Arial Narrow"/>
                <w:b/>
                <w:bCs/>
                <w:sz w:val="16"/>
              </w:rPr>
              <w:t>9</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71FE0" w:rsidRPr="00D40888" w:rsidRDefault="00D063DE" w:rsidP="00571FE0">
            <w:pPr>
              <w:spacing w:before="60" w:after="60"/>
              <w:jc w:val="center"/>
              <w:rPr>
                <w:rFonts w:ascii="Arial Narrow" w:hAnsi="Arial Narrow"/>
                <w:b/>
                <w:bCs/>
                <w:sz w:val="16"/>
              </w:rPr>
            </w:pPr>
            <w:r>
              <w:rPr>
                <w:rFonts w:ascii="Arial Narrow" w:hAnsi="Arial Narrow"/>
                <w:b/>
                <w:bCs/>
                <w:sz w:val="16"/>
                <w:lang w:val="en-GB"/>
              </w:rPr>
              <w:t>20</w:t>
            </w:r>
            <w:r>
              <w:rPr>
                <w:rFonts w:ascii="Arial Narrow" w:hAnsi="Arial Narrow"/>
                <w:b/>
                <w:bCs/>
                <w:sz w:val="16"/>
              </w:rPr>
              <w:t>20</w:t>
            </w:r>
            <w:r w:rsidR="00571FE0">
              <w:rPr>
                <w:rFonts w:ascii="Arial Narrow" w:hAnsi="Arial Narrow"/>
                <w:b/>
                <w:bCs/>
                <w:sz w:val="16"/>
                <w:lang w:val="en-GB"/>
              </w:rPr>
              <w:t>*</w:t>
            </w:r>
          </w:p>
        </w:tc>
        <w:tc>
          <w:tcPr>
            <w:tcW w:w="868" w:type="dxa"/>
            <w:tcBorders>
              <w:top w:val="single" w:sz="4" w:space="0" w:color="auto"/>
              <w:left w:val="single" w:sz="4" w:space="0" w:color="auto"/>
              <w:bottom w:val="single" w:sz="4" w:space="0" w:color="auto"/>
              <w:right w:val="single" w:sz="4" w:space="0" w:color="auto"/>
            </w:tcBorders>
            <w:vAlign w:val="bottom"/>
          </w:tcPr>
          <w:p w:rsidR="00571FE0" w:rsidRPr="00D40888" w:rsidRDefault="00D063DE" w:rsidP="00571FE0">
            <w:pPr>
              <w:spacing w:before="60" w:after="60"/>
              <w:jc w:val="center"/>
              <w:rPr>
                <w:rFonts w:ascii="Arial Narrow" w:hAnsi="Arial Narrow"/>
                <w:b/>
                <w:bCs/>
                <w:sz w:val="16"/>
              </w:rPr>
            </w:pPr>
            <w:r>
              <w:rPr>
                <w:rFonts w:ascii="Arial Narrow" w:hAnsi="Arial Narrow"/>
                <w:b/>
                <w:bCs/>
                <w:sz w:val="16"/>
              </w:rPr>
              <w:t>2021</w:t>
            </w:r>
            <w:r w:rsidR="00571FE0">
              <w:rPr>
                <w:rFonts w:ascii="Arial Narrow" w:hAnsi="Arial Narrow"/>
                <w:b/>
                <w:bCs/>
                <w:sz w:val="16"/>
              </w:rPr>
              <w:t>**</w:t>
            </w:r>
          </w:p>
        </w:tc>
      </w:tr>
      <w:tr w:rsidR="00D063DE" w:rsidRPr="0015043C" w:rsidTr="00571FE0">
        <w:trPr>
          <w:trHeight w:val="170"/>
          <w:jc w:val="center"/>
        </w:trPr>
        <w:tc>
          <w:tcPr>
            <w:tcW w:w="2885" w:type="dxa"/>
            <w:tcBorders>
              <w:left w:val="single" w:sz="4" w:space="0" w:color="auto"/>
            </w:tcBorders>
            <w:noWrap/>
            <w:tcMar>
              <w:top w:w="15" w:type="dxa"/>
              <w:left w:w="15" w:type="dxa"/>
              <w:bottom w:w="0" w:type="dxa"/>
              <w:right w:w="15" w:type="dxa"/>
            </w:tcMar>
            <w:vAlign w:val="bottom"/>
          </w:tcPr>
          <w:p w:rsidR="00D063DE" w:rsidRPr="00E337AB" w:rsidRDefault="00D063DE" w:rsidP="00571FE0">
            <w:pPr>
              <w:spacing w:before="40" w:after="40"/>
              <w:jc w:val="both"/>
              <w:rPr>
                <w:rFonts w:ascii="Arial Narrow" w:hAnsi="Arial Narrow"/>
                <w:bCs/>
                <w:sz w:val="16"/>
                <w:lang w:val="en-GB"/>
              </w:rPr>
            </w:pPr>
            <w:r>
              <w:rPr>
                <w:rFonts w:ascii="Arial Narrow" w:hAnsi="Arial Narrow"/>
                <w:bCs/>
                <w:sz w:val="16"/>
              </w:rPr>
              <w:t xml:space="preserve">Τόκοι προ </w:t>
            </w:r>
            <w:r>
              <w:rPr>
                <w:rFonts w:ascii="Arial Narrow" w:hAnsi="Arial Narrow"/>
                <w:bCs/>
                <w:sz w:val="16"/>
                <w:lang w:val="en-GB"/>
              </w:rPr>
              <w:t>Swap</w:t>
            </w:r>
          </w:p>
        </w:tc>
        <w:tc>
          <w:tcPr>
            <w:tcW w:w="1152" w:type="dxa"/>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5.077</w:t>
            </w:r>
          </w:p>
        </w:tc>
        <w:tc>
          <w:tcPr>
            <w:tcW w:w="1080" w:type="dxa"/>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5.693</w:t>
            </w:r>
          </w:p>
        </w:tc>
        <w:tc>
          <w:tcPr>
            <w:tcW w:w="1080" w:type="dxa"/>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4.671</w:t>
            </w:r>
          </w:p>
        </w:tc>
        <w:tc>
          <w:tcPr>
            <w:tcW w:w="1080" w:type="dxa"/>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5.185</w:t>
            </w:r>
          </w:p>
        </w:tc>
        <w:tc>
          <w:tcPr>
            <w:tcW w:w="1080" w:type="dxa"/>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4.630</w:t>
            </w:r>
          </w:p>
        </w:tc>
        <w:tc>
          <w:tcPr>
            <w:tcW w:w="868" w:type="dxa"/>
            <w:tcBorders>
              <w:right w:val="single" w:sz="4" w:space="0" w:color="auto"/>
            </w:tcBorders>
            <w:vAlign w:val="center"/>
          </w:tcPr>
          <w:p w:rsidR="00D063DE" w:rsidRDefault="00D063DE" w:rsidP="00571FE0">
            <w:pPr>
              <w:jc w:val="center"/>
              <w:rPr>
                <w:rFonts w:ascii="Arial Narrow" w:hAnsi="Arial Narrow" w:cs="Arial"/>
                <w:sz w:val="16"/>
                <w:szCs w:val="16"/>
              </w:rPr>
            </w:pPr>
            <w:r>
              <w:rPr>
                <w:rFonts w:ascii="Arial Narrow" w:hAnsi="Arial Narrow" w:cs="Arial"/>
                <w:sz w:val="16"/>
                <w:szCs w:val="16"/>
              </w:rPr>
              <w:t>4.510</w:t>
            </w:r>
          </w:p>
        </w:tc>
      </w:tr>
      <w:tr w:rsidR="00D063DE" w:rsidRPr="0015043C" w:rsidTr="00571FE0">
        <w:trPr>
          <w:trHeight w:val="170"/>
          <w:jc w:val="center"/>
        </w:trPr>
        <w:tc>
          <w:tcPr>
            <w:tcW w:w="2885" w:type="dxa"/>
            <w:tcBorders>
              <w:left w:val="single" w:sz="4" w:space="0" w:color="auto"/>
            </w:tcBorders>
            <w:noWrap/>
            <w:tcMar>
              <w:top w:w="15" w:type="dxa"/>
              <w:left w:w="15" w:type="dxa"/>
              <w:bottom w:w="0" w:type="dxa"/>
              <w:right w:w="15" w:type="dxa"/>
            </w:tcMar>
            <w:vAlign w:val="bottom"/>
          </w:tcPr>
          <w:p w:rsidR="00D063DE" w:rsidRPr="00E337AB" w:rsidRDefault="00D063DE" w:rsidP="00571FE0">
            <w:pPr>
              <w:spacing w:before="40" w:after="40"/>
              <w:jc w:val="both"/>
              <w:rPr>
                <w:rFonts w:ascii="Arial Narrow" w:hAnsi="Arial Narrow"/>
                <w:bCs/>
                <w:sz w:val="16"/>
                <w:lang w:val="en-GB"/>
              </w:rPr>
            </w:pPr>
            <w:r>
              <w:rPr>
                <w:rFonts w:ascii="Arial Narrow" w:hAnsi="Arial Narrow"/>
                <w:bCs/>
                <w:sz w:val="16"/>
              </w:rPr>
              <w:t xml:space="preserve">Τόκοι μετά </w:t>
            </w:r>
            <w:r>
              <w:rPr>
                <w:rFonts w:ascii="Arial Narrow" w:hAnsi="Arial Narrow"/>
                <w:bCs/>
                <w:sz w:val="16"/>
                <w:lang w:val="en-GB"/>
              </w:rPr>
              <w:t>Swap</w:t>
            </w:r>
          </w:p>
        </w:tc>
        <w:tc>
          <w:tcPr>
            <w:tcW w:w="1152" w:type="dxa"/>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5.588</w:t>
            </w:r>
          </w:p>
        </w:tc>
        <w:tc>
          <w:tcPr>
            <w:tcW w:w="1080" w:type="dxa"/>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6.208</w:t>
            </w:r>
          </w:p>
        </w:tc>
        <w:tc>
          <w:tcPr>
            <w:tcW w:w="1080" w:type="dxa"/>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5.554</w:t>
            </w:r>
          </w:p>
        </w:tc>
        <w:tc>
          <w:tcPr>
            <w:tcW w:w="1080" w:type="dxa"/>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6.001</w:t>
            </w:r>
          </w:p>
        </w:tc>
        <w:tc>
          <w:tcPr>
            <w:tcW w:w="1080" w:type="dxa"/>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6.320</w:t>
            </w:r>
          </w:p>
        </w:tc>
        <w:tc>
          <w:tcPr>
            <w:tcW w:w="868" w:type="dxa"/>
            <w:tcBorders>
              <w:right w:val="single" w:sz="4" w:space="0" w:color="auto"/>
            </w:tcBorders>
            <w:vAlign w:val="center"/>
          </w:tcPr>
          <w:p w:rsidR="00D063DE" w:rsidRDefault="00D063DE" w:rsidP="00571FE0">
            <w:pPr>
              <w:jc w:val="center"/>
              <w:rPr>
                <w:rFonts w:ascii="Arial Narrow" w:hAnsi="Arial Narrow" w:cs="Arial"/>
                <w:sz w:val="16"/>
                <w:szCs w:val="16"/>
              </w:rPr>
            </w:pPr>
            <w:r>
              <w:rPr>
                <w:rFonts w:ascii="Arial Narrow" w:hAnsi="Arial Narrow" w:cs="Arial"/>
                <w:sz w:val="16"/>
                <w:szCs w:val="16"/>
              </w:rPr>
              <w:t>5.960</w:t>
            </w:r>
          </w:p>
        </w:tc>
      </w:tr>
      <w:tr w:rsidR="00D063DE" w:rsidRPr="0015043C" w:rsidTr="00571FE0">
        <w:trPr>
          <w:trHeight w:val="170"/>
          <w:jc w:val="center"/>
        </w:trPr>
        <w:tc>
          <w:tcPr>
            <w:tcW w:w="2885" w:type="dxa"/>
            <w:tcBorders>
              <w:left w:val="single" w:sz="4" w:space="0" w:color="auto"/>
              <w:bottom w:val="single" w:sz="4" w:space="0" w:color="auto"/>
            </w:tcBorders>
            <w:noWrap/>
            <w:tcMar>
              <w:top w:w="15" w:type="dxa"/>
              <w:left w:w="15" w:type="dxa"/>
              <w:bottom w:w="0" w:type="dxa"/>
              <w:right w:w="15" w:type="dxa"/>
            </w:tcMar>
            <w:vAlign w:val="bottom"/>
          </w:tcPr>
          <w:p w:rsidR="00D063DE" w:rsidRPr="00286FEA" w:rsidRDefault="00D063DE" w:rsidP="00571FE0">
            <w:pPr>
              <w:spacing w:before="40" w:after="40"/>
              <w:jc w:val="both"/>
              <w:rPr>
                <w:rFonts w:ascii="Arial Narrow" w:hAnsi="Arial Narrow"/>
                <w:sz w:val="16"/>
              </w:rPr>
            </w:pPr>
            <w:r>
              <w:rPr>
                <w:rFonts w:ascii="Arial Narrow" w:hAnsi="Arial Narrow"/>
                <w:bCs/>
                <w:sz w:val="16"/>
              </w:rPr>
              <w:t xml:space="preserve">Τόκοι μετά </w:t>
            </w:r>
            <w:r>
              <w:rPr>
                <w:rFonts w:ascii="Arial Narrow" w:hAnsi="Arial Narrow"/>
                <w:bCs/>
                <w:sz w:val="16"/>
                <w:lang w:val="en-GB"/>
              </w:rPr>
              <w:t>Swap</w:t>
            </w:r>
            <w:r>
              <w:rPr>
                <w:rFonts w:ascii="Arial Narrow" w:hAnsi="Arial Narrow"/>
                <w:sz w:val="16"/>
              </w:rPr>
              <w:t xml:space="preserve"> </w:t>
            </w:r>
            <w:r w:rsidRPr="00E337AB">
              <w:rPr>
                <w:rFonts w:ascii="Arial Narrow" w:hAnsi="Arial Narrow"/>
                <w:sz w:val="16"/>
              </w:rPr>
              <w:t xml:space="preserve"> </w:t>
            </w:r>
            <w:r>
              <w:rPr>
                <w:rFonts w:ascii="Arial Narrow" w:hAnsi="Arial Narrow"/>
                <w:sz w:val="16"/>
              </w:rPr>
              <w:t>ως % του ΑΕΠ</w:t>
            </w:r>
          </w:p>
        </w:tc>
        <w:tc>
          <w:tcPr>
            <w:tcW w:w="1152" w:type="dxa"/>
            <w:tcBorders>
              <w:bottom w:val="single" w:sz="4" w:space="0" w:color="auto"/>
            </w:tcBorders>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3,2%</w:t>
            </w:r>
          </w:p>
        </w:tc>
        <w:tc>
          <w:tcPr>
            <w:tcW w:w="1080" w:type="dxa"/>
            <w:tcBorders>
              <w:bottom w:val="single" w:sz="4" w:space="0" w:color="auto"/>
            </w:tcBorders>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3,5%</w:t>
            </w:r>
          </w:p>
        </w:tc>
        <w:tc>
          <w:tcPr>
            <w:tcW w:w="1080" w:type="dxa"/>
            <w:tcBorders>
              <w:bottom w:val="single" w:sz="4" w:space="0" w:color="auto"/>
            </w:tcBorders>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3,1%</w:t>
            </w:r>
          </w:p>
        </w:tc>
        <w:tc>
          <w:tcPr>
            <w:tcW w:w="1080" w:type="dxa"/>
            <w:tcBorders>
              <w:bottom w:val="single" w:sz="4" w:space="0" w:color="auto"/>
            </w:tcBorders>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3,3%</w:t>
            </w:r>
          </w:p>
        </w:tc>
        <w:tc>
          <w:tcPr>
            <w:tcW w:w="1080" w:type="dxa"/>
            <w:tcBorders>
              <w:bottom w:val="single" w:sz="4" w:space="0" w:color="auto"/>
            </w:tcBorders>
            <w:noWrap/>
            <w:tcMar>
              <w:top w:w="15" w:type="dxa"/>
              <w:left w:w="15" w:type="dxa"/>
              <w:bottom w:w="0" w:type="dxa"/>
              <w:right w:w="15" w:type="dxa"/>
            </w:tcMar>
            <w:vAlign w:val="center"/>
          </w:tcPr>
          <w:p w:rsidR="00D063DE" w:rsidRDefault="00D063DE" w:rsidP="00166E53">
            <w:pPr>
              <w:jc w:val="center"/>
              <w:rPr>
                <w:rFonts w:ascii="Arial Narrow" w:hAnsi="Arial Narrow" w:cs="Arial"/>
                <w:sz w:val="16"/>
                <w:szCs w:val="16"/>
              </w:rPr>
            </w:pPr>
            <w:r>
              <w:rPr>
                <w:rFonts w:ascii="Arial Narrow" w:hAnsi="Arial Narrow" w:cs="Arial"/>
                <w:sz w:val="16"/>
                <w:szCs w:val="16"/>
              </w:rPr>
              <w:t>3,9%</w:t>
            </w:r>
          </w:p>
        </w:tc>
        <w:tc>
          <w:tcPr>
            <w:tcW w:w="868" w:type="dxa"/>
            <w:tcBorders>
              <w:bottom w:val="single" w:sz="4" w:space="0" w:color="auto"/>
              <w:right w:val="single" w:sz="4" w:space="0" w:color="auto"/>
            </w:tcBorders>
            <w:vAlign w:val="center"/>
          </w:tcPr>
          <w:p w:rsidR="00D063DE" w:rsidRDefault="00D063DE" w:rsidP="00571FE0">
            <w:pPr>
              <w:jc w:val="center"/>
              <w:rPr>
                <w:rFonts w:ascii="Arial Narrow" w:hAnsi="Arial Narrow" w:cs="Arial"/>
                <w:sz w:val="16"/>
                <w:szCs w:val="16"/>
              </w:rPr>
            </w:pPr>
            <w:r>
              <w:rPr>
                <w:rFonts w:ascii="Arial Narrow" w:hAnsi="Arial Narrow" w:cs="Arial"/>
                <w:sz w:val="16"/>
                <w:szCs w:val="16"/>
              </w:rPr>
              <w:t>3,5%</w:t>
            </w:r>
          </w:p>
        </w:tc>
      </w:tr>
    </w:tbl>
    <w:p w:rsidR="00571FE0" w:rsidRPr="0015043C" w:rsidRDefault="00571FE0" w:rsidP="00571FE0">
      <w:pPr>
        <w:tabs>
          <w:tab w:val="left" w:pos="1660"/>
          <w:tab w:val="left" w:pos="2740"/>
          <w:tab w:val="left" w:pos="3820"/>
          <w:tab w:val="left" w:pos="4900"/>
          <w:tab w:val="left" w:pos="5980"/>
          <w:tab w:val="left" w:pos="7060"/>
        </w:tabs>
        <w:rPr>
          <w:rFonts w:ascii="Arial Narrow" w:hAnsi="Arial Narrow"/>
          <w:sz w:val="16"/>
          <w:szCs w:val="16"/>
        </w:rPr>
      </w:pPr>
      <w:r w:rsidRPr="0015043C">
        <w:rPr>
          <w:rFonts w:ascii="Arial Narrow" w:hAnsi="Arial Narrow"/>
          <w:sz w:val="16"/>
          <w:szCs w:val="16"/>
        </w:rPr>
        <w:t xml:space="preserve"> *  Εκτιμήσεις     **  Προβλέψεις</w:t>
      </w:r>
    </w:p>
    <w:p w:rsidR="00571FE0" w:rsidRDefault="00571FE0" w:rsidP="00571FE0">
      <w:pPr>
        <w:tabs>
          <w:tab w:val="left" w:pos="180"/>
        </w:tabs>
        <w:jc w:val="both"/>
        <w:rPr>
          <w:rFonts w:ascii="Arial Narrow" w:hAnsi="Arial Narrow"/>
          <w:sz w:val="16"/>
          <w:szCs w:val="16"/>
        </w:rPr>
      </w:pPr>
      <w:bookmarkStart w:id="0" w:name="OLE_LINK1"/>
      <w:bookmarkStart w:id="1" w:name="OLE_LINK2"/>
      <w:r w:rsidRPr="0015043C">
        <w:rPr>
          <w:rFonts w:ascii="Arial Narrow" w:hAnsi="Arial Narrow"/>
          <w:sz w:val="16"/>
          <w:szCs w:val="16"/>
        </w:rPr>
        <w:t xml:space="preserve">Πηγή:  </w:t>
      </w:r>
      <w:r>
        <w:rPr>
          <w:rFonts w:ascii="Arial Narrow" w:hAnsi="Arial Narrow"/>
          <w:sz w:val="16"/>
          <w:szCs w:val="16"/>
        </w:rPr>
        <w:t>ΟΔΔΗΧ</w:t>
      </w:r>
    </w:p>
    <w:bookmarkEnd w:id="0"/>
    <w:bookmarkEnd w:id="1"/>
    <w:p w:rsidR="00571FE0" w:rsidRDefault="00571FE0" w:rsidP="00571FE0">
      <w:pPr>
        <w:tabs>
          <w:tab w:val="left" w:pos="180"/>
        </w:tabs>
        <w:jc w:val="both"/>
        <w:rPr>
          <w:sz w:val="16"/>
          <w:szCs w:val="16"/>
        </w:rPr>
      </w:pPr>
    </w:p>
    <w:tbl>
      <w:tblPr>
        <w:tblW w:w="9288" w:type="dxa"/>
        <w:tblBorders>
          <w:insideV w:val="single" w:sz="4" w:space="0" w:color="auto"/>
        </w:tblBorders>
        <w:tblLook w:val="00A0"/>
      </w:tblPr>
      <w:tblGrid>
        <w:gridCol w:w="9288"/>
      </w:tblGrid>
      <w:tr w:rsidR="00571FE0" w:rsidRPr="0015043C" w:rsidTr="00571FE0">
        <w:trPr>
          <w:trHeight w:val="476"/>
        </w:trPr>
        <w:tc>
          <w:tcPr>
            <w:tcW w:w="9288" w:type="dxa"/>
            <w:shd w:val="clear" w:color="auto" w:fill="404040" w:themeFill="text1" w:themeFillTint="BF"/>
          </w:tcPr>
          <w:p w:rsidR="00571FE0" w:rsidRPr="0015043C" w:rsidRDefault="00571FE0" w:rsidP="00571FE0">
            <w:pPr>
              <w:spacing w:before="120"/>
              <w:jc w:val="center"/>
              <w:rPr>
                <w:rFonts w:ascii="Arial Narrow" w:hAnsi="Arial Narrow"/>
                <w:b/>
                <w:color w:val="FFFFFF"/>
              </w:rPr>
            </w:pPr>
            <w:r w:rsidRPr="0015043C">
              <w:rPr>
                <w:rFonts w:ascii="Arial Narrow" w:hAnsi="Arial Narrow"/>
                <w:b/>
                <w:color w:val="FFFFFF"/>
              </w:rPr>
              <w:t xml:space="preserve">Διάγραμμα </w:t>
            </w:r>
            <w:r>
              <w:rPr>
                <w:rFonts w:ascii="Arial Narrow" w:hAnsi="Arial Narrow"/>
                <w:b/>
                <w:color w:val="FFFFFF"/>
              </w:rPr>
              <w:t>4.3</w:t>
            </w:r>
            <w:r w:rsidRPr="0015043C">
              <w:rPr>
                <w:rFonts w:ascii="Arial Narrow" w:hAnsi="Arial Narrow"/>
                <w:b/>
                <w:color w:val="FFFFFF"/>
              </w:rPr>
              <w:t xml:space="preserve">  </w:t>
            </w:r>
            <w:r>
              <w:rPr>
                <w:rFonts w:ascii="Arial Narrow" w:hAnsi="Arial Narrow"/>
                <w:b/>
                <w:color w:val="FFFFFF"/>
              </w:rPr>
              <w:t>Δαπάνες για τόκους χρέους Κεντρικής Διοίκησης</w:t>
            </w:r>
          </w:p>
          <w:p w:rsidR="00571FE0" w:rsidRPr="00C5708C" w:rsidRDefault="00571FE0" w:rsidP="00571FE0">
            <w:pPr>
              <w:spacing w:after="120"/>
              <w:jc w:val="center"/>
              <w:rPr>
                <w:sz w:val="22"/>
                <w:szCs w:val="22"/>
              </w:rPr>
            </w:pPr>
            <w:r>
              <w:rPr>
                <w:rFonts w:ascii="Arial Narrow" w:hAnsi="Arial Narrow"/>
                <w:b/>
                <w:color w:val="FFFFFF"/>
              </w:rPr>
              <w:t>(ποσά σε εκατ. ευρώ)</w:t>
            </w:r>
          </w:p>
        </w:tc>
      </w:tr>
      <w:tr w:rsidR="00571FE0" w:rsidRPr="0015043C" w:rsidTr="00571FE0">
        <w:tc>
          <w:tcPr>
            <w:tcW w:w="9288" w:type="dxa"/>
          </w:tcPr>
          <w:p w:rsidR="00571FE0" w:rsidRPr="0015043C" w:rsidRDefault="00D52D41" w:rsidP="00571FE0">
            <w:pPr>
              <w:jc w:val="center"/>
              <w:rPr>
                <w:sz w:val="22"/>
                <w:szCs w:val="22"/>
              </w:rPr>
            </w:pPr>
            <w:r w:rsidRPr="00D52D41">
              <w:rPr>
                <w:noProof/>
                <w:sz w:val="22"/>
                <w:szCs w:val="22"/>
              </w:rPr>
              <w:drawing>
                <wp:inline distT="0" distB="0" distL="0" distR="0">
                  <wp:extent cx="5175250" cy="2940050"/>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571FE0" w:rsidRPr="0015043C" w:rsidRDefault="00571FE0" w:rsidP="00571FE0">
      <w:pPr>
        <w:tabs>
          <w:tab w:val="left" w:pos="1660"/>
          <w:tab w:val="left" w:pos="2740"/>
          <w:tab w:val="left" w:pos="3820"/>
          <w:tab w:val="left" w:pos="4900"/>
          <w:tab w:val="left" w:pos="5980"/>
          <w:tab w:val="left" w:pos="7060"/>
        </w:tabs>
        <w:rPr>
          <w:rFonts w:ascii="Arial Narrow" w:hAnsi="Arial Narrow"/>
          <w:sz w:val="16"/>
          <w:szCs w:val="16"/>
        </w:rPr>
      </w:pPr>
      <w:r w:rsidRPr="0015043C">
        <w:rPr>
          <w:rFonts w:ascii="Arial Narrow" w:hAnsi="Arial Narrow"/>
          <w:sz w:val="16"/>
          <w:szCs w:val="16"/>
        </w:rPr>
        <w:t xml:space="preserve"> *  Εκτιμήσεις    **  Προβλέψεις</w:t>
      </w:r>
    </w:p>
    <w:p w:rsidR="00571FE0" w:rsidRPr="0015043C" w:rsidRDefault="00571FE0" w:rsidP="00571FE0">
      <w:pPr>
        <w:jc w:val="both"/>
        <w:rPr>
          <w:szCs w:val="22"/>
        </w:rPr>
      </w:pPr>
      <w:r>
        <w:rPr>
          <w:rFonts w:ascii="Arial Narrow" w:hAnsi="Arial Narrow"/>
          <w:sz w:val="16"/>
          <w:szCs w:val="16"/>
        </w:rPr>
        <w:t>Π</w:t>
      </w:r>
      <w:r w:rsidRPr="0015043C">
        <w:rPr>
          <w:rFonts w:ascii="Arial Narrow" w:hAnsi="Arial Narrow"/>
          <w:sz w:val="16"/>
          <w:szCs w:val="16"/>
        </w:rPr>
        <w:t xml:space="preserve">ηγή:  </w:t>
      </w:r>
      <w:r>
        <w:rPr>
          <w:rFonts w:ascii="Arial Narrow" w:hAnsi="Arial Narrow"/>
          <w:sz w:val="16"/>
          <w:szCs w:val="16"/>
        </w:rPr>
        <w:t>ΟΔΔΗΧ</w:t>
      </w:r>
    </w:p>
    <w:p w:rsidR="00571FE0" w:rsidRDefault="00571FE0" w:rsidP="00571FE0">
      <w:pPr>
        <w:rPr>
          <w:rFonts w:ascii="Arial Narrow" w:hAnsi="Arial Narrow"/>
          <w:b/>
          <w:color w:val="FFFFFF"/>
          <w:sz w:val="26"/>
          <w:szCs w:val="26"/>
        </w:rPr>
      </w:pPr>
    </w:p>
    <w:p w:rsidR="00600BE0" w:rsidRDefault="00600BE0" w:rsidP="00571FE0">
      <w:pPr>
        <w:rPr>
          <w:rFonts w:ascii="Arial Narrow" w:hAnsi="Arial Narrow"/>
          <w:b/>
          <w:color w:val="FFFFFF"/>
          <w:sz w:val="26"/>
          <w:szCs w:val="26"/>
        </w:rPr>
      </w:pPr>
    </w:p>
    <w:p w:rsidR="00571FE0" w:rsidRDefault="00571FE0" w:rsidP="00571FE0">
      <w:pPr>
        <w:tabs>
          <w:tab w:val="left" w:pos="180"/>
        </w:tabs>
        <w:jc w:val="both"/>
        <w:rPr>
          <w:sz w:val="16"/>
          <w:szCs w:val="16"/>
        </w:rPr>
      </w:pPr>
    </w:p>
    <w:p w:rsidR="00571FE0" w:rsidRPr="009C2F54" w:rsidRDefault="00571FE0" w:rsidP="00571FE0">
      <w:pPr>
        <w:shd w:val="clear" w:color="auto" w:fill="595959" w:themeFill="text1" w:themeFillTint="A6"/>
        <w:jc w:val="both"/>
        <w:rPr>
          <w:rFonts w:ascii="Arial Narrow" w:hAnsi="Arial Narrow"/>
          <w:b/>
          <w:bCs/>
          <w:color w:val="FFFFFF"/>
          <w:sz w:val="26"/>
          <w:szCs w:val="22"/>
        </w:rPr>
      </w:pPr>
      <w:r>
        <w:rPr>
          <w:rFonts w:ascii="Arial Narrow" w:hAnsi="Arial Narrow"/>
          <w:b/>
          <w:bCs/>
          <w:color w:val="FFFFFF"/>
          <w:sz w:val="26"/>
          <w:szCs w:val="22"/>
        </w:rPr>
        <w:lastRenderedPageBreak/>
        <w:t>4</w:t>
      </w:r>
      <w:r w:rsidRPr="009C2F54">
        <w:rPr>
          <w:rFonts w:ascii="Arial Narrow" w:hAnsi="Arial Narrow"/>
          <w:b/>
          <w:bCs/>
          <w:color w:val="FFFFFF"/>
          <w:sz w:val="26"/>
          <w:szCs w:val="22"/>
        </w:rPr>
        <w:t>.</w:t>
      </w:r>
      <w:r w:rsidRPr="009C2F54">
        <w:rPr>
          <w:rFonts w:ascii="Arial Narrow" w:hAnsi="Arial Narrow"/>
          <w:b/>
          <w:bCs/>
          <w:color w:val="FFFFFF"/>
          <w:sz w:val="26"/>
          <w:szCs w:val="22"/>
        </w:rPr>
        <w:tab/>
      </w:r>
      <w:r>
        <w:rPr>
          <w:rFonts w:ascii="Arial Narrow" w:hAnsi="Arial Narrow"/>
          <w:b/>
          <w:bCs/>
          <w:color w:val="FFFFFF"/>
          <w:sz w:val="26"/>
          <w:szCs w:val="22"/>
        </w:rPr>
        <w:t>Η ενοποιημένη αγορά ευρωομολόγων</w:t>
      </w:r>
    </w:p>
    <w:p w:rsidR="00571FE0" w:rsidRPr="006E6670" w:rsidRDefault="00571FE0" w:rsidP="00571FE0">
      <w:pPr>
        <w:tabs>
          <w:tab w:val="left" w:pos="180"/>
        </w:tabs>
        <w:jc w:val="both"/>
        <w:rPr>
          <w:sz w:val="22"/>
          <w:szCs w:val="22"/>
        </w:rPr>
      </w:pPr>
    </w:p>
    <w:p w:rsidR="00166E53" w:rsidRPr="0001447A" w:rsidRDefault="00166E53" w:rsidP="00166E53">
      <w:pPr>
        <w:jc w:val="both"/>
        <w:rPr>
          <w:bCs/>
          <w:sz w:val="22"/>
          <w:szCs w:val="22"/>
        </w:rPr>
      </w:pPr>
      <w:r w:rsidRPr="0001447A">
        <w:rPr>
          <w:bCs/>
          <w:sz w:val="22"/>
          <w:szCs w:val="22"/>
        </w:rPr>
        <w:t xml:space="preserve">Στις 18 Μαρτίου του 2020 η Ευρωπαϊκή Κεντρική Τράπεζα, επιπλέον των τακτικών μηνιαίων αγορών ύψους 20 δισ. ευρώ, ανακοίνωσε ένα νέο πακέτο μέτρων στήριξης της οικονομίας λόγω του κινδύνου εξάπλωσης του </w:t>
      </w:r>
      <w:r w:rsidRPr="0001447A">
        <w:rPr>
          <w:bCs/>
          <w:sz w:val="22"/>
          <w:szCs w:val="22"/>
          <w:lang w:val="en-US"/>
        </w:rPr>
        <w:t>Covid</w:t>
      </w:r>
      <w:r>
        <w:rPr>
          <w:bCs/>
          <w:sz w:val="22"/>
          <w:szCs w:val="22"/>
        </w:rPr>
        <w:t>-</w:t>
      </w:r>
      <w:r w:rsidRPr="0001447A">
        <w:rPr>
          <w:bCs/>
          <w:sz w:val="22"/>
          <w:szCs w:val="22"/>
        </w:rPr>
        <w:t>19 (“</w:t>
      </w:r>
      <w:r w:rsidRPr="0001447A">
        <w:rPr>
          <w:bCs/>
          <w:sz w:val="22"/>
          <w:szCs w:val="22"/>
          <w:lang w:val="en-US"/>
        </w:rPr>
        <w:t>Pandemic</w:t>
      </w:r>
      <w:r w:rsidRPr="0001447A">
        <w:rPr>
          <w:bCs/>
          <w:sz w:val="22"/>
          <w:szCs w:val="22"/>
        </w:rPr>
        <w:t xml:space="preserve"> </w:t>
      </w:r>
      <w:r w:rsidRPr="0001447A">
        <w:rPr>
          <w:bCs/>
          <w:sz w:val="22"/>
          <w:szCs w:val="22"/>
          <w:lang w:val="en-US"/>
        </w:rPr>
        <w:t>Emergency</w:t>
      </w:r>
      <w:r w:rsidRPr="0001447A">
        <w:rPr>
          <w:bCs/>
          <w:sz w:val="22"/>
          <w:szCs w:val="22"/>
        </w:rPr>
        <w:t xml:space="preserve"> </w:t>
      </w:r>
      <w:r w:rsidRPr="0001447A">
        <w:rPr>
          <w:bCs/>
          <w:sz w:val="22"/>
          <w:szCs w:val="22"/>
          <w:lang w:val="en-US"/>
        </w:rPr>
        <w:t>Purchase</w:t>
      </w:r>
      <w:r w:rsidRPr="0001447A">
        <w:rPr>
          <w:bCs/>
          <w:sz w:val="22"/>
          <w:szCs w:val="22"/>
        </w:rPr>
        <w:t xml:space="preserve"> </w:t>
      </w:r>
      <w:r w:rsidRPr="0001447A">
        <w:rPr>
          <w:bCs/>
          <w:sz w:val="22"/>
          <w:szCs w:val="22"/>
          <w:lang w:val="en-US"/>
        </w:rPr>
        <w:t>Programme</w:t>
      </w:r>
      <w:r w:rsidRPr="0001447A">
        <w:rPr>
          <w:bCs/>
          <w:sz w:val="22"/>
          <w:szCs w:val="22"/>
        </w:rPr>
        <w:t>” –</w:t>
      </w:r>
      <w:r w:rsidRPr="0001447A">
        <w:rPr>
          <w:bCs/>
          <w:sz w:val="22"/>
          <w:szCs w:val="22"/>
          <w:lang w:val="en-US"/>
        </w:rPr>
        <w:t>PEPP</w:t>
      </w:r>
      <w:r w:rsidRPr="0001447A">
        <w:rPr>
          <w:bCs/>
          <w:sz w:val="22"/>
          <w:szCs w:val="22"/>
        </w:rPr>
        <w:t>) το οποίο περιλαμβ</w:t>
      </w:r>
      <w:r w:rsidRPr="0001447A">
        <w:rPr>
          <w:bCs/>
          <w:sz w:val="22"/>
          <w:szCs w:val="22"/>
        </w:rPr>
        <w:t>ά</w:t>
      </w:r>
      <w:r w:rsidRPr="0001447A">
        <w:rPr>
          <w:bCs/>
          <w:sz w:val="22"/>
          <w:szCs w:val="22"/>
        </w:rPr>
        <w:t xml:space="preserve">νει ένα προσωρινό πρόγραμμα αγοράς χρεογράφων ύψους 750 δισ. ευρώ, καταρχήν έως το τέλος του τρέχοντος έτους και με προοπτική τη συνέχισή του τουλάχιστον έως τον Ιούνιο του 2021. Στο νέο πρόγραμμα ποσοτικής χαλάρωσης περιλαμβάνονται και τα ελληνικά ομόλογα, γεγονός που έχει ήδη πολλαπλά οφέλη τόσο στη μείωση του κόστους δανεισμού του Ελληνικού Δημοσίου όσο και στην </w:t>
      </w:r>
      <w:r w:rsidRPr="0001447A">
        <w:rPr>
          <w:bCs/>
          <w:sz w:val="22"/>
          <w:szCs w:val="22"/>
        </w:rPr>
        <w:t>ε</w:t>
      </w:r>
      <w:r w:rsidRPr="0001447A">
        <w:rPr>
          <w:bCs/>
          <w:sz w:val="22"/>
          <w:szCs w:val="22"/>
        </w:rPr>
        <w:t>νίσχυση της ρευστότητας της οικονομίας. Επιπλέον, τα ελληνικά χρεόγραφα είναι πλέον αποδεκτά από την ΕΚΤ ως ενέχυρα για την παροχή ρευστότητας στις ελληνικές τράπεζες. Κατά το πρώτο δίμ</w:t>
      </w:r>
      <w:r w:rsidRPr="0001447A">
        <w:rPr>
          <w:bCs/>
          <w:sz w:val="22"/>
          <w:szCs w:val="22"/>
        </w:rPr>
        <w:t>η</w:t>
      </w:r>
      <w:r w:rsidRPr="0001447A">
        <w:rPr>
          <w:bCs/>
          <w:sz w:val="22"/>
          <w:szCs w:val="22"/>
        </w:rPr>
        <w:t xml:space="preserve">νο του 2020 οι αποδόσεις των κρατικών τίτλων των περισσοτέρων χωρών της Ευρωζώνης συνέχισαν να διαπραγματεύονται σε ιστορικά χαμηλά επίπεδα σε όλες τις διάρκειες, ενώ από τις αρχές Μαρτίου υπήρξε προσωρινή άνοδος των αποδόσεων μέχρι την ανακοίνωση του </w:t>
      </w:r>
      <w:r w:rsidRPr="0001447A">
        <w:rPr>
          <w:bCs/>
          <w:sz w:val="22"/>
          <w:szCs w:val="22"/>
          <w:lang w:val="en-US"/>
        </w:rPr>
        <w:t>PEPP</w:t>
      </w:r>
      <w:r w:rsidRPr="0001447A">
        <w:rPr>
          <w:bCs/>
          <w:sz w:val="22"/>
          <w:szCs w:val="22"/>
        </w:rPr>
        <w:t xml:space="preserve"> οπότε στη συνέχεια δι</w:t>
      </w:r>
      <w:r w:rsidRPr="0001447A">
        <w:rPr>
          <w:bCs/>
          <w:sz w:val="22"/>
          <w:szCs w:val="22"/>
        </w:rPr>
        <w:t>α</w:t>
      </w:r>
      <w:r w:rsidRPr="0001447A">
        <w:rPr>
          <w:bCs/>
          <w:sz w:val="22"/>
          <w:szCs w:val="22"/>
        </w:rPr>
        <w:t xml:space="preserve">μορφώνονται εκ νέου στα επίπεδα πριν την κρίση του </w:t>
      </w:r>
      <w:r w:rsidRPr="0001447A">
        <w:rPr>
          <w:bCs/>
          <w:sz w:val="22"/>
          <w:szCs w:val="22"/>
          <w:lang w:val="en-US"/>
        </w:rPr>
        <w:t>Covid</w:t>
      </w:r>
      <w:r>
        <w:rPr>
          <w:bCs/>
          <w:sz w:val="22"/>
          <w:szCs w:val="22"/>
        </w:rPr>
        <w:t>-</w:t>
      </w:r>
      <w:r w:rsidRPr="0001447A">
        <w:rPr>
          <w:bCs/>
          <w:sz w:val="22"/>
          <w:szCs w:val="22"/>
        </w:rPr>
        <w:t>19.</w:t>
      </w:r>
    </w:p>
    <w:p w:rsidR="00166E53" w:rsidRPr="006E6670" w:rsidRDefault="00166E53" w:rsidP="00166E53">
      <w:pPr>
        <w:jc w:val="both"/>
        <w:rPr>
          <w:sz w:val="22"/>
          <w:szCs w:val="22"/>
        </w:rPr>
      </w:pPr>
    </w:p>
    <w:p w:rsidR="00571FE0" w:rsidRPr="006E6670" w:rsidRDefault="00571FE0" w:rsidP="00571FE0">
      <w:pPr>
        <w:jc w:val="both"/>
        <w:rPr>
          <w:sz w:val="22"/>
          <w:szCs w:val="22"/>
        </w:rPr>
      </w:pPr>
    </w:p>
    <w:p w:rsidR="00571FE0" w:rsidRPr="009C2F54" w:rsidRDefault="00571FE0" w:rsidP="00571FE0">
      <w:pPr>
        <w:shd w:val="clear" w:color="auto" w:fill="595959" w:themeFill="text1" w:themeFillTint="A6"/>
        <w:jc w:val="both"/>
        <w:rPr>
          <w:rFonts w:ascii="Arial Narrow" w:hAnsi="Arial Narrow"/>
          <w:b/>
          <w:bCs/>
          <w:color w:val="FFFFFF"/>
          <w:sz w:val="26"/>
          <w:szCs w:val="22"/>
        </w:rPr>
      </w:pPr>
      <w:r>
        <w:rPr>
          <w:rFonts w:ascii="Arial Narrow" w:hAnsi="Arial Narrow"/>
          <w:b/>
          <w:bCs/>
          <w:color w:val="FFFFFF"/>
          <w:sz w:val="26"/>
          <w:szCs w:val="22"/>
        </w:rPr>
        <w:t>5</w:t>
      </w:r>
      <w:r w:rsidRPr="009C2F54">
        <w:rPr>
          <w:rFonts w:ascii="Arial Narrow" w:hAnsi="Arial Narrow"/>
          <w:b/>
          <w:bCs/>
          <w:color w:val="FFFFFF"/>
          <w:sz w:val="26"/>
          <w:szCs w:val="22"/>
        </w:rPr>
        <w:t>.</w:t>
      </w:r>
      <w:r w:rsidRPr="009C2F54">
        <w:rPr>
          <w:rFonts w:ascii="Arial Narrow" w:hAnsi="Arial Narrow"/>
          <w:b/>
          <w:bCs/>
          <w:color w:val="FFFFFF"/>
          <w:sz w:val="26"/>
          <w:szCs w:val="22"/>
        </w:rPr>
        <w:tab/>
      </w:r>
      <w:r>
        <w:rPr>
          <w:rFonts w:ascii="Arial Narrow" w:hAnsi="Arial Narrow"/>
          <w:b/>
          <w:bCs/>
          <w:color w:val="FFFFFF"/>
          <w:sz w:val="26"/>
          <w:szCs w:val="22"/>
        </w:rPr>
        <w:t xml:space="preserve">Αγορά </w:t>
      </w:r>
      <w:r w:rsidRPr="009C2F54">
        <w:rPr>
          <w:rFonts w:ascii="Arial Narrow" w:hAnsi="Arial Narrow"/>
          <w:b/>
          <w:bCs/>
          <w:color w:val="FFFFFF"/>
          <w:sz w:val="26"/>
          <w:szCs w:val="22"/>
        </w:rPr>
        <w:t>τίτλων του Ελληνικού Δημοσίου</w:t>
      </w:r>
    </w:p>
    <w:p w:rsidR="00571FE0" w:rsidRDefault="00571FE0" w:rsidP="00571FE0">
      <w:pPr>
        <w:jc w:val="both"/>
        <w:rPr>
          <w:sz w:val="20"/>
          <w:szCs w:val="22"/>
        </w:rPr>
      </w:pPr>
    </w:p>
    <w:p w:rsidR="00892985" w:rsidRPr="000B7710" w:rsidRDefault="00892985" w:rsidP="00892985">
      <w:pPr>
        <w:jc w:val="both"/>
        <w:rPr>
          <w:bCs/>
          <w:sz w:val="22"/>
          <w:szCs w:val="22"/>
        </w:rPr>
      </w:pPr>
      <w:r w:rsidRPr="000B7710">
        <w:rPr>
          <w:bCs/>
          <w:sz w:val="22"/>
          <w:szCs w:val="22"/>
        </w:rPr>
        <w:t>Το βραχυχρόνιο κόστος δανεισμού του Ελληνικού Δημοσίου, όπως αποτυπώνεται στις δημοπρασίες εντόκων γραμματίων 13, 26 και 52 εβδομάδων, εξακολουθεί να κινείται σε ιστορικά χαμηλά επίπεδα παρά την πρόσκαιρη άνοδο κατά το δεύτερο τρίμηνο του έτους. Στις πρόσφατες δημοπρασίες του Σ</w:t>
      </w:r>
      <w:r w:rsidRPr="000B7710">
        <w:rPr>
          <w:bCs/>
          <w:sz w:val="22"/>
          <w:szCs w:val="22"/>
        </w:rPr>
        <w:t>ε</w:t>
      </w:r>
      <w:r w:rsidRPr="000B7710">
        <w:rPr>
          <w:bCs/>
          <w:sz w:val="22"/>
          <w:szCs w:val="22"/>
        </w:rPr>
        <w:t xml:space="preserve">πτεμβρίου </w:t>
      </w:r>
      <w:r>
        <w:rPr>
          <w:bCs/>
          <w:sz w:val="22"/>
          <w:szCs w:val="22"/>
        </w:rPr>
        <w:t xml:space="preserve">και του Οκτωβρίου </w:t>
      </w:r>
      <w:r w:rsidRPr="000B7710">
        <w:rPr>
          <w:bCs/>
          <w:sz w:val="22"/>
          <w:szCs w:val="22"/>
        </w:rPr>
        <w:t>του 2020 αυτό διαμορφώθηκε στο -0,</w:t>
      </w:r>
      <w:r>
        <w:rPr>
          <w:bCs/>
          <w:sz w:val="22"/>
          <w:szCs w:val="22"/>
        </w:rPr>
        <w:t>16</w:t>
      </w:r>
      <w:r w:rsidRPr="000B7710">
        <w:rPr>
          <w:bCs/>
          <w:sz w:val="22"/>
          <w:szCs w:val="22"/>
        </w:rPr>
        <w:t xml:space="preserve">% για τα τρίμηνα, </w:t>
      </w:r>
      <w:r>
        <w:rPr>
          <w:bCs/>
          <w:sz w:val="22"/>
          <w:szCs w:val="22"/>
        </w:rPr>
        <w:t>-</w:t>
      </w:r>
      <w:r w:rsidRPr="000B7710">
        <w:rPr>
          <w:bCs/>
          <w:sz w:val="22"/>
          <w:szCs w:val="22"/>
        </w:rPr>
        <w:t>0,</w:t>
      </w:r>
      <w:r>
        <w:rPr>
          <w:bCs/>
          <w:sz w:val="22"/>
          <w:szCs w:val="22"/>
        </w:rPr>
        <w:t>1</w:t>
      </w:r>
      <w:r w:rsidRPr="000B7710">
        <w:rPr>
          <w:bCs/>
          <w:sz w:val="22"/>
          <w:szCs w:val="22"/>
        </w:rPr>
        <w:t xml:space="preserve">0% για τα εξάμηνα και σε ιστορικά χαμηλά επίπεδα, 0,0%, για τα ετήσια έντοκα γραμμάτια γεγονός που </w:t>
      </w:r>
      <w:r w:rsidRPr="000B7710">
        <w:rPr>
          <w:bCs/>
          <w:sz w:val="22"/>
          <w:szCs w:val="22"/>
        </w:rPr>
        <w:t>ο</w:t>
      </w:r>
      <w:r w:rsidRPr="000B7710">
        <w:rPr>
          <w:bCs/>
          <w:sz w:val="22"/>
          <w:szCs w:val="22"/>
        </w:rPr>
        <w:t xml:space="preserve">φείλεται στη διεθνή πτωτική πορεία των επιτοκίων, την ένταξη των ελληνικών ομολόγων στο </w:t>
      </w:r>
      <w:r w:rsidRPr="000B7710">
        <w:rPr>
          <w:bCs/>
          <w:sz w:val="22"/>
          <w:szCs w:val="22"/>
          <w:lang w:val="en-US"/>
        </w:rPr>
        <w:t>PEPP</w:t>
      </w:r>
      <w:r w:rsidRPr="000B7710">
        <w:rPr>
          <w:bCs/>
          <w:sz w:val="22"/>
          <w:szCs w:val="22"/>
        </w:rPr>
        <w:t xml:space="preserve"> και τις επιτυχημένες εξόδους της χώρας στις αγορές κεφαλαίων τον Φεβρουάριο, τον Απρίλιο, τον Ιούνιο</w:t>
      </w:r>
      <w:r>
        <w:rPr>
          <w:bCs/>
          <w:sz w:val="22"/>
          <w:szCs w:val="22"/>
        </w:rPr>
        <w:t>,</w:t>
      </w:r>
      <w:r w:rsidRPr="000B7710">
        <w:rPr>
          <w:bCs/>
          <w:sz w:val="22"/>
          <w:szCs w:val="22"/>
        </w:rPr>
        <w:t xml:space="preserve"> τον Σεπτέμβριο</w:t>
      </w:r>
      <w:r>
        <w:rPr>
          <w:bCs/>
          <w:sz w:val="22"/>
          <w:szCs w:val="22"/>
        </w:rPr>
        <w:t xml:space="preserve"> και τον Οκτώβριο</w:t>
      </w:r>
      <w:r w:rsidRPr="000B7710">
        <w:rPr>
          <w:bCs/>
          <w:sz w:val="22"/>
          <w:szCs w:val="22"/>
        </w:rPr>
        <w:t>.</w:t>
      </w:r>
    </w:p>
    <w:p w:rsidR="00892985" w:rsidRPr="00C86E0B" w:rsidRDefault="00892985" w:rsidP="00892985">
      <w:pPr>
        <w:pStyle w:val="a9"/>
        <w:tabs>
          <w:tab w:val="left" w:pos="9355"/>
        </w:tabs>
        <w:jc w:val="both"/>
        <w:rPr>
          <w:bCs/>
          <w:sz w:val="22"/>
          <w:szCs w:val="22"/>
        </w:rPr>
      </w:pPr>
    </w:p>
    <w:p w:rsidR="00892985" w:rsidRPr="00492CB8" w:rsidRDefault="00892985" w:rsidP="00892985">
      <w:pPr>
        <w:pStyle w:val="a9"/>
        <w:tabs>
          <w:tab w:val="left" w:pos="9355"/>
        </w:tabs>
        <w:jc w:val="both"/>
        <w:rPr>
          <w:bCs/>
          <w:sz w:val="22"/>
          <w:szCs w:val="22"/>
        </w:rPr>
      </w:pPr>
      <w:r w:rsidRPr="00F16AC6">
        <w:rPr>
          <w:bCs/>
          <w:sz w:val="22"/>
          <w:szCs w:val="22"/>
        </w:rPr>
        <w:t xml:space="preserve">Η καμπύλη αποδόσεων του Ελληνικού Δημοσίου έχει θετική κλίση (steepening curve) </w:t>
      </w:r>
      <w:r>
        <w:rPr>
          <w:bCs/>
          <w:sz w:val="22"/>
          <w:szCs w:val="22"/>
        </w:rPr>
        <w:t xml:space="preserve">για </w:t>
      </w:r>
      <w:r w:rsidRPr="00F16AC6">
        <w:rPr>
          <w:bCs/>
          <w:sz w:val="22"/>
          <w:szCs w:val="22"/>
        </w:rPr>
        <w:t>μεσοπρ</w:t>
      </w:r>
      <w:r w:rsidRPr="00F16AC6">
        <w:rPr>
          <w:bCs/>
          <w:sz w:val="22"/>
          <w:szCs w:val="22"/>
        </w:rPr>
        <w:t>ό</w:t>
      </w:r>
      <w:r w:rsidRPr="00F16AC6">
        <w:rPr>
          <w:bCs/>
          <w:sz w:val="22"/>
          <w:szCs w:val="22"/>
        </w:rPr>
        <w:t xml:space="preserve">θεσμες διάρκειες και για μακροπρόθεσμες διάρκειες μέχρι 25 έτη, </w:t>
      </w:r>
      <w:r>
        <w:rPr>
          <w:bCs/>
          <w:sz w:val="22"/>
          <w:szCs w:val="22"/>
        </w:rPr>
        <w:t xml:space="preserve">ενώ το βραχυπρόθεσμο τμήμα της είναι σχεδόν επίπεδο με αρνητικές αποδόσεις </w:t>
      </w:r>
      <w:r w:rsidRPr="00F16AC6">
        <w:rPr>
          <w:bCs/>
          <w:sz w:val="22"/>
          <w:szCs w:val="22"/>
        </w:rPr>
        <w:t>για διάρκειες από τρεις μήνες μέχρι ένα έτος</w:t>
      </w:r>
      <w:r>
        <w:rPr>
          <w:bCs/>
          <w:sz w:val="22"/>
          <w:szCs w:val="22"/>
        </w:rPr>
        <w:t xml:space="preserve"> </w:t>
      </w:r>
      <w:r w:rsidRPr="00F16AC6">
        <w:rPr>
          <w:bCs/>
          <w:sz w:val="22"/>
          <w:szCs w:val="22"/>
        </w:rPr>
        <w:t>(διάγραμμα 4.4).</w:t>
      </w:r>
    </w:p>
    <w:p w:rsidR="00571FE0" w:rsidRPr="009D29B2" w:rsidRDefault="00571FE0" w:rsidP="00571FE0">
      <w:pPr>
        <w:pStyle w:val="a9"/>
        <w:tabs>
          <w:tab w:val="left" w:pos="9355"/>
        </w:tabs>
        <w:jc w:val="both"/>
        <w:rPr>
          <w:sz w:val="22"/>
          <w:szCs w:val="22"/>
        </w:rPr>
      </w:pPr>
    </w:p>
    <w:tbl>
      <w:tblPr>
        <w:tblW w:w="0" w:type="auto"/>
        <w:tblLook w:val="01E0"/>
      </w:tblPr>
      <w:tblGrid>
        <w:gridCol w:w="9287"/>
      </w:tblGrid>
      <w:tr w:rsidR="00571FE0" w:rsidRPr="0015043C" w:rsidTr="00571FE0">
        <w:tc>
          <w:tcPr>
            <w:tcW w:w="9287" w:type="dxa"/>
            <w:shd w:val="clear" w:color="auto" w:fill="404040" w:themeFill="text1" w:themeFillTint="BF"/>
          </w:tcPr>
          <w:p w:rsidR="00571FE0" w:rsidRPr="0015043C" w:rsidRDefault="00571FE0" w:rsidP="00571FE0">
            <w:pPr>
              <w:pStyle w:val="a9"/>
              <w:tabs>
                <w:tab w:val="left" w:pos="9355"/>
              </w:tabs>
              <w:spacing w:before="120"/>
              <w:jc w:val="center"/>
            </w:pPr>
            <w:r>
              <w:rPr>
                <w:rFonts w:ascii="Arial Narrow" w:hAnsi="Arial Narrow"/>
                <w:b/>
                <w:color w:val="FFFFFF"/>
                <w:szCs w:val="22"/>
              </w:rPr>
              <w:t>Διάγραμμα 4.4</w:t>
            </w:r>
            <w:r w:rsidRPr="0015043C">
              <w:rPr>
                <w:rFonts w:ascii="Arial Narrow" w:hAnsi="Arial Narrow"/>
                <w:b/>
                <w:color w:val="FFFFFF"/>
                <w:szCs w:val="22"/>
              </w:rPr>
              <w:t xml:space="preserve">   Καμπύλη αποδόσεων τίτλων Ελληνικού Δημοσίου</w:t>
            </w:r>
          </w:p>
        </w:tc>
      </w:tr>
      <w:tr w:rsidR="00571FE0" w:rsidRPr="0015043C" w:rsidTr="00571FE0">
        <w:tc>
          <w:tcPr>
            <w:tcW w:w="9287" w:type="dxa"/>
          </w:tcPr>
          <w:p w:rsidR="00571FE0" w:rsidRPr="0015043C" w:rsidRDefault="006C02E6" w:rsidP="00571FE0">
            <w:pPr>
              <w:pStyle w:val="a9"/>
              <w:tabs>
                <w:tab w:val="left" w:pos="9355"/>
              </w:tabs>
              <w:spacing w:before="120" w:after="0"/>
              <w:jc w:val="center"/>
            </w:pPr>
            <w:r w:rsidRPr="006C02E6">
              <w:rPr>
                <w:noProof/>
              </w:rPr>
              <w:drawing>
                <wp:inline distT="0" distB="0" distL="0" distR="0">
                  <wp:extent cx="4819650" cy="2482850"/>
                  <wp:effectExtent l="0" t="0" r="0" b="0"/>
                  <wp:docPr id="4"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571FE0" w:rsidRPr="0015043C" w:rsidRDefault="00571FE0" w:rsidP="00571FE0">
      <w:pPr>
        <w:tabs>
          <w:tab w:val="left" w:pos="180"/>
        </w:tabs>
        <w:jc w:val="both"/>
        <w:rPr>
          <w:rFonts w:ascii="Arial Narrow" w:hAnsi="Arial Narrow"/>
          <w:sz w:val="16"/>
          <w:szCs w:val="16"/>
        </w:rPr>
      </w:pPr>
      <w:bookmarkStart w:id="2" w:name="OLE_LINK5"/>
      <w:bookmarkStart w:id="3" w:name="OLE_LINK6"/>
      <w:r>
        <w:rPr>
          <w:rFonts w:ascii="Arial Narrow" w:hAnsi="Arial Narrow"/>
          <w:sz w:val="16"/>
          <w:szCs w:val="16"/>
        </w:rPr>
        <w:t xml:space="preserve">                   </w:t>
      </w:r>
      <w:r w:rsidRPr="0015043C">
        <w:rPr>
          <w:rFonts w:ascii="Arial Narrow" w:hAnsi="Arial Narrow"/>
          <w:sz w:val="16"/>
          <w:szCs w:val="16"/>
        </w:rPr>
        <w:t xml:space="preserve">Πηγή:  </w:t>
      </w:r>
      <w:r>
        <w:rPr>
          <w:rFonts w:ascii="Arial Narrow" w:hAnsi="Arial Narrow"/>
          <w:sz w:val="16"/>
          <w:szCs w:val="16"/>
        </w:rPr>
        <w:t>ΟΔΔΗΧ</w:t>
      </w:r>
    </w:p>
    <w:bookmarkEnd w:id="2"/>
    <w:bookmarkEnd w:id="3"/>
    <w:p w:rsidR="00571FE0" w:rsidRDefault="00571FE0" w:rsidP="00571FE0">
      <w:pPr>
        <w:jc w:val="both"/>
        <w:rPr>
          <w:bCs/>
          <w:sz w:val="22"/>
          <w:szCs w:val="22"/>
        </w:rPr>
      </w:pPr>
    </w:p>
    <w:p w:rsidR="008950C7" w:rsidRDefault="008950C7" w:rsidP="00571FE0">
      <w:pPr>
        <w:jc w:val="both"/>
        <w:rPr>
          <w:bCs/>
          <w:sz w:val="22"/>
          <w:szCs w:val="22"/>
        </w:rPr>
      </w:pPr>
    </w:p>
    <w:p w:rsidR="008950C7" w:rsidRPr="0001447A" w:rsidRDefault="008950C7" w:rsidP="008950C7">
      <w:pPr>
        <w:jc w:val="both"/>
        <w:rPr>
          <w:bCs/>
          <w:sz w:val="22"/>
          <w:szCs w:val="22"/>
        </w:rPr>
      </w:pPr>
      <w:r w:rsidRPr="0001447A">
        <w:rPr>
          <w:bCs/>
          <w:sz w:val="22"/>
          <w:szCs w:val="22"/>
        </w:rPr>
        <w:t>Η διαφορά απόδοσης (yield spread) μεταξύ του δεκαετούς ελληνικού και του αντίστοιχου γερμανικού ομολόγου αναφοράς κινήθηκε, ως επί το πλείστον, στα επίπεδα των 140-160 μονάδων βάσης το πρ</w:t>
      </w:r>
      <w:r w:rsidRPr="0001447A">
        <w:rPr>
          <w:bCs/>
          <w:sz w:val="22"/>
          <w:szCs w:val="22"/>
        </w:rPr>
        <w:t>ώ</w:t>
      </w:r>
      <w:r w:rsidRPr="0001447A">
        <w:rPr>
          <w:bCs/>
          <w:sz w:val="22"/>
          <w:szCs w:val="22"/>
        </w:rPr>
        <w:t xml:space="preserve">το δίμηνο του 2020, ενώ μετά το τέλος Φεβρουαρίου όπου ξέσπασε η κρίση του κορωνοϊού ανέβηκε μέχρι τις 400 μονάδες βάσης. Στη συνέχεια, μετά τις 18 Μαρτίου, οπότε ανακοινώθηκε το έκτακτο πακέτο μέτρων από την Ευρωπαϊκή Κεντρική Τράπεζα, το περιθώριο απόδοσης υποχωρεί σταδιακά έναντι του γερμανικού κάτω από τις 200 μονάδες και διαμορφώνεται στα τρέχοντα επίπεδα των 163 μονάδων βάσης, με την τρέχουσα απόδοση του δεκαετούς ομολόγου να διαμορφώνεται </w:t>
      </w:r>
      <w:r>
        <w:rPr>
          <w:bCs/>
          <w:sz w:val="22"/>
          <w:szCs w:val="22"/>
        </w:rPr>
        <w:t xml:space="preserve">λίγο κάτω από </w:t>
      </w:r>
      <w:r w:rsidRPr="0001447A">
        <w:rPr>
          <w:bCs/>
          <w:sz w:val="22"/>
          <w:szCs w:val="22"/>
        </w:rPr>
        <w:t xml:space="preserve">το 1%. </w:t>
      </w:r>
    </w:p>
    <w:p w:rsidR="008950C7" w:rsidRPr="005923F7" w:rsidRDefault="008950C7" w:rsidP="008950C7">
      <w:pPr>
        <w:jc w:val="both"/>
        <w:rPr>
          <w:bCs/>
          <w:sz w:val="22"/>
          <w:szCs w:val="22"/>
        </w:rPr>
      </w:pPr>
    </w:p>
    <w:p w:rsidR="008950C7" w:rsidRDefault="008950C7" w:rsidP="008950C7">
      <w:pPr>
        <w:jc w:val="both"/>
        <w:rPr>
          <w:bCs/>
          <w:sz w:val="22"/>
          <w:szCs w:val="22"/>
        </w:rPr>
      </w:pPr>
      <w:r w:rsidRPr="00F318B8">
        <w:rPr>
          <w:bCs/>
          <w:sz w:val="22"/>
          <w:szCs w:val="22"/>
        </w:rPr>
        <w:t>Κατά τη διάρκεια του 2020 οι αποδόσεις των 10ετών κρατικών τίτλων των υπόλοιπων χωρών της ε</w:t>
      </w:r>
      <w:r w:rsidRPr="00F318B8">
        <w:rPr>
          <w:bCs/>
          <w:sz w:val="22"/>
          <w:szCs w:val="22"/>
        </w:rPr>
        <w:t>υ</w:t>
      </w:r>
      <w:r w:rsidRPr="00F318B8">
        <w:rPr>
          <w:bCs/>
          <w:sz w:val="22"/>
          <w:szCs w:val="22"/>
        </w:rPr>
        <w:t xml:space="preserve">ρωζώνης εξακολούθησαν να διαμορφώνονται σε ιστορικά χαμηλά επίπεδα, </w:t>
      </w:r>
      <w:r>
        <w:rPr>
          <w:bCs/>
          <w:sz w:val="22"/>
          <w:szCs w:val="22"/>
        </w:rPr>
        <w:t xml:space="preserve">με εξαίρεση το δίμηνο Μαρτίου – Απριλίου, </w:t>
      </w:r>
      <w:r w:rsidRPr="00F318B8">
        <w:rPr>
          <w:bCs/>
          <w:sz w:val="22"/>
          <w:szCs w:val="22"/>
        </w:rPr>
        <w:t>ενώ για ορισμένες χώρες όπως το Βέλγιο, η Γαλλία και η Ιρλανδία οι αποδόσεις των 10-ετών ομολόγων τους ήταν</w:t>
      </w:r>
      <w:r>
        <w:rPr>
          <w:bCs/>
          <w:sz w:val="22"/>
          <w:szCs w:val="22"/>
        </w:rPr>
        <w:t xml:space="preserve">, ως επί το πλείστον, </w:t>
      </w:r>
      <w:r w:rsidRPr="00F318B8">
        <w:rPr>
          <w:bCs/>
          <w:sz w:val="22"/>
          <w:szCs w:val="22"/>
        </w:rPr>
        <w:t>αρνητικές (διάγραμμα 4.5).</w:t>
      </w:r>
    </w:p>
    <w:p w:rsidR="00571FE0" w:rsidRDefault="00571FE0" w:rsidP="00571FE0">
      <w:pPr>
        <w:jc w:val="both"/>
        <w:rPr>
          <w:bCs/>
          <w:sz w:val="22"/>
          <w:szCs w:val="22"/>
        </w:rPr>
      </w:pPr>
    </w:p>
    <w:p w:rsidR="00571FE0" w:rsidRDefault="00571FE0" w:rsidP="00571FE0">
      <w:pPr>
        <w:jc w:val="both"/>
        <w:rPr>
          <w:bCs/>
          <w:sz w:val="22"/>
          <w:szCs w:val="22"/>
        </w:rPr>
      </w:pPr>
    </w:p>
    <w:tbl>
      <w:tblPr>
        <w:tblW w:w="0" w:type="auto"/>
        <w:tblLook w:val="01E0"/>
      </w:tblPr>
      <w:tblGrid>
        <w:gridCol w:w="9287"/>
      </w:tblGrid>
      <w:tr w:rsidR="00571FE0" w:rsidRPr="0015043C" w:rsidTr="00571FE0">
        <w:tc>
          <w:tcPr>
            <w:tcW w:w="9287" w:type="dxa"/>
            <w:shd w:val="clear" w:color="auto" w:fill="404040" w:themeFill="text1" w:themeFillTint="BF"/>
          </w:tcPr>
          <w:p w:rsidR="00571FE0" w:rsidRDefault="00571FE0" w:rsidP="00571FE0">
            <w:pPr>
              <w:pStyle w:val="a9"/>
              <w:tabs>
                <w:tab w:val="left" w:pos="9355"/>
              </w:tabs>
              <w:spacing w:before="120" w:after="0"/>
              <w:jc w:val="center"/>
              <w:rPr>
                <w:rFonts w:ascii="Arial Narrow" w:hAnsi="Arial Narrow"/>
                <w:b/>
                <w:color w:val="FFFFFF"/>
                <w:szCs w:val="22"/>
              </w:rPr>
            </w:pPr>
            <w:r>
              <w:rPr>
                <w:rFonts w:ascii="Arial Narrow" w:hAnsi="Arial Narrow"/>
                <w:b/>
                <w:color w:val="FFFFFF"/>
                <w:szCs w:val="22"/>
              </w:rPr>
              <w:t>Διάγραμμα 4.5</w:t>
            </w:r>
            <w:r w:rsidRPr="0015043C">
              <w:rPr>
                <w:rFonts w:ascii="Arial Narrow" w:hAnsi="Arial Narrow"/>
                <w:b/>
                <w:color w:val="FFFFFF"/>
                <w:szCs w:val="22"/>
              </w:rPr>
              <w:t xml:space="preserve">   </w:t>
            </w:r>
            <w:r>
              <w:rPr>
                <w:rFonts w:ascii="Arial Narrow" w:hAnsi="Arial Narrow"/>
                <w:b/>
                <w:color w:val="FFFFFF"/>
                <w:szCs w:val="22"/>
              </w:rPr>
              <w:t>Αποδόσεις 10ετών κρατικών τίτλων</w:t>
            </w:r>
          </w:p>
          <w:p w:rsidR="00571FE0" w:rsidRPr="0015043C" w:rsidRDefault="00571FE0" w:rsidP="00571FE0">
            <w:pPr>
              <w:pStyle w:val="a9"/>
              <w:tabs>
                <w:tab w:val="left" w:pos="9355"/>
              </w:tabs>
              <w:jc w:val="center"/>
            </w:pPr>
            <w:r>
              <w:rPr>
                <w:rFonts w:ascii="Arial Narrow" w:hAnsi="Arial Narrow"/>
                <w:b/>
                <w:color w:val="FFFFFF"/>
                <w:szCs w:val="22"/>
              </w:rPr>
              <w:t>(ημερήσια στοιχεία – αποδόσεις)</w:t>
            </w:r>
          </w:p>
        </w:tc>
      </w:tr>
      <w:tr w:rsidR="00571FE0" w:rsidRPr="0015043C" w:rsidTr="00571FE0">
        <w:tc>
          <w:tcPr>
            <w:tcW w:w="9287" w:type="dxa"/>
          </w:tcPr>
          <w:p w:rsidR="00571FE0" w:rsidRPr="0080613E" w:rsidRDefault="0080613E" w:rsidP="00571FE0">
            <w:pPr>
              <w:pStyle w:val="a9"/>
              <w:tabs>
                <w:tab w:val="left" w:pos="9355"/>
              </w:tabs>
              <w:spacing w:before="120" w:after="0"/>
              <w:jc w:val="center"/>
              <w:rPr>
                <w:b/>
              </w:rPr>
            </w:pPr>
            <w:r w:rsidRPr="0080613E">
              <w:rPr>
                <w:b/>
                <w:noProof/>
              </w:rPr>
              <w:drawing>
                <wp:inline distT="0" distB="0" distL="0" distR="0">
                  <wp:extent cx="5486400" cy="3732530"/>
                  <wp:effectExtent l="0" t="0" r="0" b="0"/>
                  <wp:docPr id="8"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571FE0" w:rsidRPr="0015043C" w:rsidRDefault="00571FE0" w:rsidP="00571FE0">
      <w:pPr>
        <w:tabs>
          <w:tab w:val="left" w:pos="180"/>
        </w:tabs>
        <w:jc w:val="both"/>
        <w:rPr>
          <w:rFonts w:ascii="Arial Narrow" w:hAnsi="Arial Narrow"/>
          <w:sz w:val="16"/>
          <w:szCs w:val="16"/>
        </w:rPr>
      </w:pPr>
      <w:r>
        <w:rPr>
          <w:rFonts w:ascii="Arial Narrow" w:hAnsi="Arial Narrow"/>
          <w:sz w:val="16"/>
          <w:szCs w:val="16"/>
        </w:rPr>
        <w:t xml:space="preserve">           </w:t>
      </w:r>
      <w:r w:rsidRPr="0015043C">
        <w:rPr>
          <w:rFonts w:ascii="Arial Narrow" w:hAnsi="Arial Narrow"/>
          <w:sz w:val="16"/>
          <w:szCs w:val="16"/>
        </w:rPr>
        <w:t xml:space="preserve">Πηγή:  </w:t>
      </w:r>
      <w:r>
        <w:rPr>
          <w:rFonts w:ascii="Arial Narrow" w:hAnsi="Arial Narrow"/>
          <w:sz w:val="16"/>
          <w:szCs w:val="16"/>
        </w:rPr>
        <w:t>ΟΔΔΗΧ</w:t>
      </w:r>
    </w:p>
    <w:p w:rsidR="00571FE0" w:rsidRDefault="00571FE0" w:rsidP="00571FE0">
      <w:pPr>
        <w:rPr>
          <w:rFonts w:ascii="Arial Narrow" w:hAnsi="Arial Narrow"/>
          <w:b/>
          <w:color w:val="FFFFFF"/>
          <w:sz w:val="26"/>
          <w:szCs w:val="26"/>
        </w:rPr>
      </w:pPr>
    </w:p>
    <w:p w:rsidR="00571FE0" w:rsidRDefault="00571FE0" w:rsidP="00571FE0">
      <w:pPr>
        <w:jc w:val="both"/>
        <w:outlineLvl w:val="7"/>
        <w:rPr>
          <w:rFonts w:ascii="Arial Narrow" w:hAnsi="Arial Narrow"/>
          <w:b/>
          <w:bCs/>
          <w:color w:val="000080"/>
          <w:szCs w:val="22"/>
        </w:rPr>
      </w:pPr>
      <w:r w:rsidRPr="00B82B6C">
        <w:rPr>
          <w:rFonts w:ascii="Arial Narrow" w:hAnsi="Arial Narrow"/>
          <w:b/>
          <w:bCs/>
          <w:color w:val="000080"/>
          <w:szCs w:val="22"/>
        </w:rPr>
        <w:t>Πρωτογενής αγορά τίτλων</w:t>
      </w:r>
    </w:p>
    <w:p w:rsidR="00571FE0" w:rsidRPr="001B72B3" w:rsidRDefault="00571FE0" w:rsidP="00571FE0">
      <w:pPr>
        <w:jc w:val="both"/>
        <w:outlineLvl w:val="7"/>
        <w:rPr>
          <w:rFonts w:ascii="Arial Narrow" w:hAnsi="Arial Narrow"/>
          <w:b/>
          <w:bCs/>
          <w:sz w:val="22"/>
          <w:szCs w:val="22"/>
        </w:rPr>
      </w:pPr>
    </w:p>
    <w:p w:rsidR="008A3C24" w:rsidRPr="00A15590" w:rsidRDefault="008A3C24" w:rsidP="008A3C24">
      <w:pPr>
        <w:jc w:val="both"/>
        <w:rPr>
          <w:bCs/>
          <w:sz w:val="22"/>
          <w:szCs w:val="22"/>
        </w:rPr>
      </w:pPr>
      <w:r w:rsidRPr="00A15590">
        <w:rPr>
          <w:bCs/>
          <w:sz w:val="22"/>
          <w:szCs w:val="22"/>
        </w:rPr>
        <w:t>Το Ελληνικό Δημόσιο πραγματοποίησε τον Φεβρουάριο του 2020 κοινοπρακτική έκδοση δεκαπεντ</w:t>
      </w:r>
      <w:r w:rsidRPr="00A15590">
        <w:rPr>
          <w:bCs/>
          <w:sz w:val="22"/>
          <w:szCs w:val="22"/>
        </w:rPr>
        <w:t>α</w:t>
      </w:r>
      <w:r w:rsidRPr="00A15590">
        <w:rPr>
          <w:bCs/>
          <w:sz w:val="22"/>
          <w:szCs w:val="22"/>
        </w:rPr>
        <w:t>ετούς ομολόγου ύψους 2.500 εκατ. ευρώ με σταθερό επιτόκιο 1,875%, για πρώτη φορά μετά το 2009. Ακολούθησε, τον Απρίλιο του 2020, η κοινοπρακτική έκδοση επταετούς ομολόγου ύψους 2.000 εκατ. ευρώ με σταθερό επιτόκιο 2%. Στη συνέχεια, τον Ιούνιο του 2020 πραγματοποιήθηκε κοινοπρακτική έκδοση δεκαετούς ομολόγου ύψους 3.000 εκατ. ευρώ με σταθερό επιτόκιο 1,5%, ενώ ακολούθησε κοινοπρακτική επανέκδοση του ίδιου ομολόγου τον Σεπτέμβριο του 2020 ύψους 2.500 εκατ. ευρώ με απόδοση 1,187%.</w:t>
      </w:r>
      <w:r>
        <w:rPr>
          <w:bCs/>
          <w:sz w:val="22"/>
          <w:szCs w:val="22"/>
        </w:rPr>
        <w:t xml:space="preserve"> Τέλος, τον Οκτώβριο του 2020 πραγματοποιήθηκε κοινοπρακτική επανέκδοση του </w:t>
      </w:r>
      <w:r w:rsidRPr="001862BE">
        <w:rPr>
          <w:bCs/>
          <w:sz w:val="22"/>
          <w:szCs w:val="22"/>
        </w:rPr>
        <w:t>δεκαπενταετούς ομολόγου ύψους 2.</w:t>
      </w:r>
      <w:r>
        <w:rPr>
          <w:bCs/>
          <w:sz w:val="22"/>
          <w:szCs w:val="22"/>
        </w:rPr>
        <w:t>0</w:t>
      </w:r>
      <w:r w:rsidRPr="001862BE">
        <w:rPr>
          <w:bCs/>
          <w:sz w:val="22"/>
          <w:szCs w:val="22"/>
        </w:rPr>
        <w:t>00 εκατ. ευρώ</w:t>
      </w:r>
      <w:r>
        <w:rPr>
          <w:bCs/>
          <w:sz w:val="22"/>
          <w:szCs w:val="22"/>
        </w:rPr>
        <w:t xml:space="preserve"> με απόδοση 1,152%. </w:t>
      </w:r>
      <w:r w:rsidRPr="00A15590">
        <w:rPr>
          <w:bCs/>
          <w:sz w:val="22"/>
          <w:szCs w:val="22"/>
        </w:rPr>
        <w:t xml:space="preserve"> </w:t>
      </w:r>
    </w:p>
    <w:p w:rsidR="008A3C24" w:rsidRPr="00A15590" w:rsidRDefault="008A3C24" w:rsidP="008A3C24">
      <w:pPr>
        <w:jc w:val="both"/>
        <w:rPr>
          <w:bCs/>
          <w:sz w:val="22"/>
          <w:szCs w:val="22"/>
        </w:rPr>
      </w:pPr>
    </w:p>
    <w:p w:rsidR="008A3C24" w:rsidRPr="00F262AE" w:rsidRDefault="008A3C24" w:rsidP="008A3C24">
      <w:pPr>
        <w:jc w:val="both"/>
        <w:rPr>
          <w:bCs/>
          <w:sz w:val="22"/>
          <w:szCs w:val="22"/>
        </w:rPr>
      </w:pPr>
      <w:r w:rsidRPr="00A15590">
        <w:rPr>
          <w:bCs/>
          <w:sz w:val="22"/>
          <w:szCs w:val="22"/>
        </w:rPr>
        <w:t>Κατά τη διάρκεια του έτους το Ελληνικό Δημόσιο συνέχισε να εκδίδει τίτλους βραχυπρόθεσμης διά</w:t>
      </w:r>
      <w:r w:rsidRPr="00A15590">
        <w:rPr>
          <w:bCs/>
          <w:sz w:val="22"/>
          <w:szCs w:val="22"/>
        </w:rPr>
        <w:t>ρ</w:t>
      </w:r>
      <w:r w:rsidRPr="00A15590">
        <w:rPr>
          <w:bCs/>
          <w:sz w:val="22"/>
          <w:szCs w:val="22"/>
        </w:rPr>
        <w:t>κειας. Η βραχυπρόθεσμη χρηματοδότηση πραγματοποιήθηκε με μηνιαίες εκδόσεις εντόκων γραμμ</w:t>
      </w:r>
      <w:r w:rsidRPr="00A15590">
        <w:rPr>
          <w:bCs/>
          <w:sz w:val="22"/>
          <w:szCs w:val="22"/>
        </w:rPr>
        <w:t>α</w:t>
      </w:r>
      <w:r w:rsidRPr="00A15590">
        <w:rPr>
          <w:bCs/>
          <w:sz w:val="22"/>
          <w:szCs w:val="22"/>
        </w:rPr>
        <w:t>τίων διάρκειας 13 και 26 εβδομάδων και τριμηνιαίες 52 εβδομάδων, καθώς επίσης και σύναψη συ</w:t>
      </w:r>
      <w:r w:rsidRPr="00A15590">
        <w:rPr>
          <w:bCs/>
          <w:sz w:val="22"/>
          <w:szCs w:val="22"/>
        </w:rPr>
        <w:t>μ</w:t>
      </w:r>
      <w:r w:rsidRPr="00A15590">
        <w:rPr>
          <w:bCs/>
          <w:sz w:val="22"/>
          <w:szCs w:val="22"/>
        </w:rPr>
        <w:t>φωνιών repos κυρίως με τους φορείς της Γενικής Κυβέρνησης. Στις 3</w:t>
      </w:r>
      <w:r>
        <w:rPr>
          <w:bCs/>
          <w:sz w:val="22"/>
          <w:szCs w:val="22"/>
        </w:rPr>
        <w:t>0</w:t>
      </w:r>
      <w:r w:rsidRPr="00A15590">
        <w:rPr>
          <w:bCs/>
          <w:sz w:val="22"/>
          <w:szCs w:val="22"/>
        </w:rPr>
        <w:t>/0</w:t>
      </w:r>
      <w:r>
        <w:rPr>
          <w:bCs/>
          <w:sz w:val="22"/>
          <w:szCs w:val="22"/>
        </w:rPr>
        <w:t>9</w:t>
      </w:r>
      <w:r w:rsidRPr="00A15590">
        <w:rPr>
          <w:bCs/>
          <w:sz w:val="22"/>
          <w:szCs w:val="22"/>
        </w:rPr>
        <w:t>/2020 το ανεξόφλητο υπ</w:t>
      </w:r>
      <w:r w:rsidRPr="00A15590">
        <w:rPr>
          <w:bCs/>
          <w:sz w:val="22"/>
          <w:szCs w:val="22"/>
        </w:rPr>
        <w:t>ό</w:t>
      </w:r>
      <w:r w:rsidRPr="00A15590">
        <w:rPr>
          <w:bCs/>
          <w:sz w:val="22"/>
          <w:szCs w:val="22"/>
        </w:rPr>
        <w:t xml:space="preserve">λοιπο των ΕΓΕΔ </w:t>
      </w:r>
      <w:r>
        <w:rPr>
          <w:bCs/>
          <w:sz w:val="22"/>
          <w:szCs w:val="22"/>
        </w:rPr>
        <w:t>διαμορφώθηκε</w:t>
      </w:r>
      <w:r w:rsidRPr="00A15590">
        <w:rPr>
          <w:bCs/>
          <w:sz w:val="22"/>
          <w:szCs w:val="22"/>
        </w:rPr>
        <w:t xml:space="preserve"> σε 13.00</w:t>
      </w:r>
      <w:r w:rsidRPr="002255E7">
        <w:rPr>
          <w:bCs/>
          <w:sz w:val="22"/>
          <w:szCs w:val="22"/>
        </w:rPr>
        <w:t>3</w:t>
      </w:r>
      <w:r w:rsidRPr="00A15590">
        <w:rPr>
          <w:bCs/>
          <w:sz w:val="22"/>
          <w:szCs w:val="22"/>
        </w:rPr>
        <w:t>,5</w:t>
      </w:r>
      <w:r w:rsidRPr="002255E7">
        <w:rPr>
          <w:bCs/>
          <w:sz w:val="22"/>
          <w:szCs w:val="22"/>
        </w:rPr>
        <w:t>8</w:t>
      </w:r>
      <w:r w:rsidRPr="00A15590">
        <w:rPr>
          <w:bCs/>
          <w:sz w:val="22"/>
          <w:szCs w:val="22"/>
        </w:rPr>
        <w:t xml:space="preserve"> εκατ. ευρώ, ενώ τα repos ανήλθαν σε </w:t>
      </w:r>
      <w:r w:rsidRPr="002255E7">
        <w:rPr>
          <w:bCs/>
          <w:sz w:val="22"/>
          <w:szCs w:val="22"/>
        </w:rPr>
        <w:t>29</w:t>
      </w:r>
      <w:r w:rsidRPr="00A15590">
        <w:rPr>
          <w:bCs/>
          <w:sz w:val="22"/>
          <w:szCs w:val="22"/>
        </w:rPr>
        <w:t>.</w:t>
      </w:r>
      <w:r w:rsidRPr="000B1A9D">
        <w:rPr>
          <w:bCs/>
          <w:sz w:val="22"/>
          <w:szCs w:val="22"/>
        </w:rPr>
        <w:t>573</w:t>
      </w:r>
      <w:r w:rsidRPr="00A15590">
        <w:rPr>
          <w:bCs/>
          <w:sz w:val="22"/>
          <w:szCs w:val="22"/>
        </w:rPr>
        <w:t>,</w:t>
      </w:r>
      <w:r w:rsidRPr="000B1A9D">
        <w:rPr>
          <w:bCs/>
          <w:sz w:val="22"/>
          <w:szCs w:val="22"/>
        </w:rPr>
        <w:t>17</w:t>
      </w:r>
      <w:r w:rsidRPr="00A15590">
        <w:rPr>
          <w:bCs/>
          <w:sz w:val="22"/>
          <w:szCs w:val="22"/>
        </w:rPr>
        <w:t xml:space="preserve"> εκατ. ευρώ.</w:t>
      </w:r>
      <w:r>
        <w:rPr>
          <w:bCs/>
          <w:sz w:val="22"/>
          <w:szCs w:val="22"/>
        </w:rPr>
        <w:t xml:space="preserve"> </w:t>
      </w:r>
    </w:p>
    <w:p w:rsidR="008A3C24" w:rsidRPr="00F262AE" w:rsidRDefault="008A3C24" w:rsidP="008A3C24">
      <w:pPr>
        <w:jc w:val="both"/>
        <w:rPr>
          <w:bCs/>
          <w:sz w:val="22"/>
          <w:szCs w:val="22"/>
        </w:rPr>
      </w:pPr>
    </w:p>
    <w:p w:rsidR="008A3C24" w:rsidRDefault="008A3C24" w:rsidP="008A3C24">
      <w:pPr>
        <w:jc w:val="both"/>
        <w:rPr>
          <w:bCs/>
          <w:sz w:val="22"/>
          <w:szCs w:val="22"/>
        </w:rPr>
      </w:pPr>
      <w:r w:rsidRPr="004F0E4A">
        <w:rPr>
          <w:bCs/>
          <w:sz w:val="22"/>
          <w:szCs w:val="22"/>
        </w:rPr>
        <w:t>Ο μεσοσταθμικός συντελεστής κάλυψης των δημοπρασιών ΕΓΕΔ διαμορφώθηκε στο 2,</w:t>
      </w:r>
      <w:r w:rsidRPr="00D50041">
        <w:rPr>
          <w:bCs/>
          <w:sz w:val="22"/>
          <w:szCs w:val="22"/>
        </w:rPr>
        <w:t>09</w:t>
      </w:r>
      <w:r w:rsidRPr="004F0E4A">
        <w:rPr>
          <w:bCs/>
          <w:sz w:val="22"/>
          <w:szCs w:val="22"/>
        </w:rPr>
        <w:t xml:space="preserve">. </w:t>
      </w:r>
      <w:r w:rsidRPr="002B4E1A">
        <w:rPr>
          <w:bCs/>
          <w:sz w:val="22"/>
          <w:szCs w:val="22"/>
        </w:rPr>
        <w:t>Το μέσο σταθμικό επιτόκιο νέου δανεισμού το οποίο αποτελείται από τις εκδόσεις εντόκων γραμματίων και ομολόγων καθώς επίσης και από τα δάνεια της Ευρωπαϊκής Τράπεζας Επενδύσεων</w:t>
      </w:r>
      <w:r>
        <w:rPr>
          <w:bCs/>
          <w:sz w:val="22"/>
          <w:szCs w:val="22"/>
        </w:rPr>
        <w:t xml:space="preserve"> και της Τράπεζας Ανάπτυξης του Συμβουλίου της Ευρώπης</w:t>
      </w:r>
      <w:r w:rsidRPr="002B4E1A">
        <w:rPr>
          <w:bCs/>
          <w:sz w:val="22"/>
          <w:szCs w:val="22"/>
        </w:rPr>
        <w:t>, έως 30/09/20 διαμορφώθηκε στο 1</w:t>
      </w:r>
      <w:r w:rsidRPr="00EC23FE">
        <w:rPr>
          <w:bCs/>
          <w:sz w:val="22"/>
          <w:szCs w:val="22"/>
        </w:rPr>
        <w:t>%, ενώ η μέση φυσική διάρκεια του νέου δανεισμού διαμορφώθηκε σε 8,17 έτη έναντι 3,3 έτη την αντίστοιχη περυσινή περ</w:t>
      </w:r>
      <w:r w:rsidRPr="00EC23FE">
        <w:rPr>
          <w:bCs/>
          <w:sz w:val="22"/>
          <w:szCs w:val="22"/>
        </w:rPr>
        <w:t>ί</w:t>
      </w:r>
      <w:r w:rsidRPr="00EC23FE">
        <w:rPr>
          <w:bCs/>
          <w:sz w:val="22"/>
          <w:szCs w:val="22"/>
        </w:rPr>
        <w:t>οδο.</w:t>
      </w:r>
    </w:p>
    <w:p w:rsidR="008A3C24" w:rsidRDefault="008A3C24" w:rsidP="008A3C24">
      <w:pPr>
        <w:jc w:val="both"/>
        <w:rPr>
          <w:bCs/>
          <w:sz w:val="22"/>
          <w:szCs w:val="22"/>
        </w:rPr>
      </w:pPr>
    </w:p>
    <w:p w:rsidR="008A3C24" w:rsidRPr="0015043C" w:rsidRDefault="008A3C24" w:rsidP="008A3C24">
      <w:pPr>
        <w:jc w:val="both"/>
        <w:outlineLvl w:val="8"/>
        <w:rPr>
          <w:rFonts w:ascii="Arial Narrow" w:hAnsi="Arial Narrow"/>
          <w:b/>
          <w:bCs/>
          <w:color w:val="000080"/>
          <w:szCs w:val="22"/>
        </w:rPr>
      </w:pPr>
      <w:r w:rsidRPr="0015043C">
        <w:rPr>
          <w:rFonts w:ascii="Arial Narrow" w:hAnsi="Arial Narrow"/>
          <w:b/>
          <w:bCs/>
          <w:color w:val="000080"/>
          <w:szCs w:val="22"/>
        </w:rPr>
        <w:t>Δευτερογενής αγορά τίτλων</w:t>
      </w:r>
    </w:p>
    <w:p w:rsidR="008A3C24" w:rsidRPr="000974DF" w:rsidRDefault="008A3C24" w:rsidP="008A3C24">
      <w:pPr>
        <w:jc w:val="both"/>
        <w:outlineLvl w:val="8"/>
        <w:rPr>
          <w:rFonts w:ascii="Arial Narrow" w:hAnsi="Arial Narrow"/>
          <w:b/>
          <w:bCs/>
          <w:color w:val="000080"/>
          <w:szCs w:val="22"/>
        </w:rPr>
      </w:pPr>
    </w:p>
    <w:p w:rsidR="008A3C24" w:rsidRPr="0058673E" w:rsidRDefault="008A3C24" w:rsidP="008A3C24">
      <w:pPr>
        <w:jc w:val="both"/>
        <w:rPr>
          <w:sz w:val="22"/>
          <w:szCs w:val="22"/>
        </w:rPr>
      </w:pPr>
      <w:r w:rsidRPr="0058673E">
        <w:rPr>
          <w:bCs/>
          <w:sz w:val="22"/>
          <w:szCs w:val="22"/>
        </w:rPr>
        <w:t>Η συνολική αξία των συναλλαγών που καταγράφηκε στο Σύστημα Άυλων Τίτλων της Τράπεζας της Ελλάδος, η οποία περιλαμβάνει τις αγοραπωλησίες τίτλων και τις συμφωνίες επαναγοράς στην εξ</w:t>
      </w:r>
      <w:r w:rsidRPr="0058673E">
        <w:rPr>
          <w:bCs/>
          <w:sz w:val="22"/>
          <w:szCs w:val="22"/>
        </w:rPr>
        <w:t>ω</w:t>
      </w:r>
      <w:r w:rsidRPr="0058673E">
        <w:rPr>
          <w:bCs/>
          <w:sz w:val="22"/>
          <w:szCs w:val="22"/>
        </w:rPr>
        <w:t>χρηματιστηριακή αγορά (over-the-counter) και τις ηλεκτρονικές πλατφόρμες διαπραγμάτευσης, δι</w:t>
      </w:r>
      <w:r w:rsidRPr="0058673E">
        <w:rPr>
          <w:bCs/>
          <w:sz w:val="22"/>
          <w:szCs w:val="22"/>
        </w:rPr>
        <w:t>α</w:t>
      </w:r>
      <w:r w:rsidRPr="0058673E">
        <w:rPr>
          <w:bCs/>
          <w:sz w:val="22"/>
          <w:szCs w:val="22"/>
        </w:rPr>
        <w:t xml:space="preserve">μορφώθηκε σε </w:t>
      </w:r>
      <w:r w:rsidRPr="009F2548">
        <w:rPr>
          <w:bCs/>
          <w:sz w:val="22"/>
          <w:szCs w:val="22"/>
        </w:rPr>
        <w:t>74</w:t>
      </w:r>
      <w:r w:rsidRPr="0058673E">
        <w:rPr>
          <w:bCs/>
          <w:sz w:val="22"/>
          <w:szCs w:val="22"/>
        </w:rPr>
        <w:t>,</w:t>
      </w:r>
      <w:r w:rsidRPr="009F2548">
        <w:rPr>
          <w:bCs/>
          <w:sz w:val="22"/>
          <w:szCs w:val="22"/>
        </w:rPr>
        <w:t>75</w:t>
      </w:r>
      <w:r w:rsidRPr="0058673E">
        <w:rPr>
          <w:bCs/>
          <w:sz w:val="22"/>
          <w:szCs w:val="22"/>
        </w:rPr>
        <w:t xml:space="preserve"> δισ. ευρώ το </w:t>
      </w:r>
      <w:r>
        <w:rPr>
          <w:bCs/>
          <w:sz w:val="22"/>
          <w:szCs w:val="22"/>
        </w:rPr>
        <w:t>γ΄</w:t>
      </w:r>
      <w:r w:rsidRPr="0058673E">
        <w:rPr>
          <w:bCs/>
          <w:sz w:val="22"/>
          <w:szCs w:val="22"/>
        </w:rPr>
        <w:t xml:space="preserve"> τρίμηνο του 2020 έναντι 1</w:t>
      </w:r>
      <w:r w:rsidRPr="009F2548">
        <w:rPr>
          <w:bCs/>
          <w:sz w:val="22"/>
          <w:szCs w:val="22"/>
        </w:rPr>
        <w:t>23</w:t>
      </w:r>
      <w:r w:rsidRPr="0058673E">
        <w:rPr>
          <w:bCs/>
          <w:sz w:val="22"/>
          <w:szCs w:val="22"/>
        </w:rPr>
        <w:t>,</w:t>
      </w:r>
      <w:r w:rsidRPr="009F2548">
        <w:rPr>
          <w:bCs/>
          <w:sz w:val="22"/>
          <w:szCs w:val="22"/>
        </w:rPr>
        <w:t>6</w:t>
      </w:r>
      <w:r w:rsidRPr="0058673E">
        <w:rPr>
          <w:bCs/>
          <w:sz w:val="22"/>
          <w:szCs w:val="22"/>
        </w:rPr>
        <w:t xml:space="preserve">4 δισ. ευρώ το </w:t>
      </w:r>
      <w:r>
        <w:rPr>
          <w:bCs/>
          <w:sz w:val="22"/>
          <w:szCs w:val="22"/>
        </w:rPr>
        <w:t>β’</w:t>
      </w:r>
      <w:r w:rsidRPr="0058673E">
        <w:rPr>
          <w:bCs/>
          <w:sz w:val="22"/>
          <w:szCs w:val="22"/>
        </w:rPr>
        <w:t xml:space="preserve"> τρίμηνο του 2020, ενώ το </w:t>
      </w:r>
      <w:r>
        <w:rPr>
          <w:bCs/>
          <w:sz w:val="22"/>
          <w:szCs w:val="22"/>
        </w:rPr>
        <w:t>α’</w:t>
      </w:r>
      <w:r w:rsidRPr="0058673E">
        <w:rPr>
          <w:bCs/>
          <w:sz w:val="22"/>
          <w:szCs w:val="22"/>
        </w:rPr>
        <w:t xml:space="preserve"> τρίμηνο του 20</w:t>
      </w:r>
      <w:r>
        <w:rPr>
          <w:bCs/>
          <w:sz w:val="22"/>
          <w:szCs w:val="22"/>
        </w:rPr>
        <w:t>20</w:t>
      </w:r>
      <w:r w:rsidRPr="0058673E">
        <w:rPr>
          <w:bCs/>
          <w:sz w:val="22"/>
          <w:szCs w:val="22"/>
        </w:rPr>
        <w:t xml:space="preserve"> είχε διαμορφωθεί σε </w:t>
      </w:r>
      <w:r w:rsidRPr="009F2548">
        <w:rPr>
          <w:bCs/>
          <w:sz w:val="22"/>
          <w:szCs w:val="22"/>
        </w:rPr>
        <w:t>134.04</w:t>
      </w:r>
      <w:r w:rsidRPr="0058673E">
        <w:rPr>
          <w:bCs/>
          <w:sz w:val="22"/>
          <w:szCs w:val="22"/>
        </w:rPr>
        <w:t xml:space="preserve"> δισ. ευρώ.</w:t>
      </w:r>
      <w:r w:rsidRPr="0058673E">
        <w:rPr>
          <w:bCs/>
          <w:sz w:val="22"/>
          <w:szCs w:val="22"/>
          <w:highlight w:val="lightGray"/>
        </w:rPr>
        <w:t xml:space="preserve"> </w:t>
      </w:r>
    </w:p>
    <w:p w:rsidR="008A3C24" w:rsidRPr="00C81DB9" w:rsidRDefault="008A3C24" w:rsidP="008A3C24">
      <w:pPr>
        <w:jc w:val="both"/>
        <w:rPr>
          <w:sz w:val="22"/>
          <w:szCs w:val="22"/>
        </w:rPr>
      </w:pPr>
    </w:p>
    <w:p w:rsidR="008A3C24" w:rsidRPr="0058673E" w:rsidRDefault="008A3C24" w:rsidP="008A3C24">
      <w:pPr>
        <w:jc w:val="both"/>
        <w:rPr>
          <w:sz w:val="22"/>
          <w:szCs w:val="22"/>
        </w:rPr>
      </w:pPr>
      <w:r w:rsidRPr="007B089A">
        <w:rPr>
          <w:bCs/>
          <w:sz w:val="22"/>
          <w:szCs w:val="22"/>
        </w:rPr>
        <w:t xml:space="preserve">Κατά το </w:t>
      </w:r>
      <w:r>
        <w:rPr>
          <w:bCs/>
          <w:sz w:val="22"/>
          <w:szCs w:val="22"/>
        </w:rPr>
        <w:t>τρίτο</w:t>
      </w:r>
      <w:r w:rsidRPr="007B089A">
        <w:rPr>
          <w:bCs/>
          <w:sz w:val="22"/>
          <w:szCs w:val="22"/>
        </w:rPr>
        <w:t xml:space="preserve"> τρίμηνο του 2020, το 1</w:t>
      </w:r>
      <w:r>
        <w:rPr>
          <w:bCs/>
          <w:sz w:val="22"/>
          <w:szCs w:val="22"/>
        </w:rPr>
        <w:t>1</w:t>
      </w:r>
      <w:r w:rsidRPr="007B089A">
        <w:rPr>
          <w:bCs/>
          <w:sz w:val="22"/>
          <w:szCs w:val="22"/>
        </w:rPr>
        <w:t>,</w:t>
      </w:r>
      <w:r>
        <w:rPr>
          <w:bCs/>
          <w:sz w:val="22"/>
          <w:szCs w:val="22"/>
        </w:rPr>
        <w:t>7</w:t>
      </w:r>
      <w:r w:rsidRPr="007B089A">
        <w:rPr>
          <w:bCs/>
          <w:sz w:val="22"/>
          <w:szCs w:val="22"/>
        </w:rPr>
        <w:t xml:space="preserve">% της συναλλακτικής δραστηριότητας στην Ηλεκτρονική Δευτερογενή Αγορά Τίτλων (ΗΔΑΤ) επικεντρώθηκε στους τίτλους με διάρκεια έως 5 έτη, το </w:t>
      </w:r>
      <w:r>
        <w:rPr>
          <w:bCs/>
          <w:sz w:val="22"/>
          <w:szCs w:val="22"/>
        </w:rPr>
        <w:t>71</w:t>
      </w:r>
      <w:r w:rsidRPr="007B089A">
        <w:rPr>
          <w:bCs/>
          <w:sz w:val="22"/>
          <w:szCs w:val="22"/>
        </w:rPr>
        <w:t>,</w:t>
      </w:r>
      <w:r>
        <w:rPr>
          <w:bCs/>
          <w:sz w:val="22"/>
          <w:szCs w:val="22"/>
        </w:rPr>
        <w:t>2</w:t>
      </w:r>
      <w:r w:rsidRPr="007B089A">
        <w:rPr>
          <w:bCs/>
          <w:sz w:val="22"/>
          <w:szCs w:val="22"/>
        </w:rPr>
        <w:t xml:space="preserve">% στους τίτλους με διάρκεια από 5 έως 10 έτη και το </w:t>
      </w:r>
      <w:r>
        <w:rPr>
          <w:bCs/>
          <w:sz w:val="22"/>
          <w:szCs w:val="22"/>
        </w:rPr>
        <w:t>17</w:t>
      </w:r>
      <w:r w:rsidRPr="007B089A">
        <w:rPr>
          <w:bCs/>
          <w:sz w:val="22"/>
          <w:szCs w:val="22"/>
        </w:rPr>
        <w:t>,1% σε τίτλους με διάρκεια από 10 έως 30 έτη.</w:t>
      </w:r>
      <w:r w:rsidRPr="0058673E">
        <w:rPr>
          <w:sz w:val="22"/>
          <w:szCs w:val="22"/>
        </w:rPr>
        <w:t xml:space="preserve">  </w:t>
      </w:r>
    </w:p>
    <w:p w:rsidR="008A3C24" w:rsidRDefault="008A3C24" w:rsidP="008A3C24">
      <w:pPr>
        <w:jc w:val="both"/>
        <w:rPr>
          <w:sz w:val="22"/>
          <w:szCs w:val="22"/>
        </w:rPr>
      </w:pPr>
    </w:p>
    <w:p w:rsidR="008A3C24" w:rsidRPr="00C81DB9" w:rsidRDefault="008A3C24" w:rsidP="008A3C24">
      <w:pPr>
        <w:jc w:val="both"/>
        <w:rPr>
          <w:sz w:val="22"/>
          <w:szCs w:val="22"/>
        </w:rPr>
      </w:pPr>
      <w:r w:rsidRPr="000F0A2F">
        <w:rPr>
          <w:sz w:val="22"/>
          <w:szCs w:val="22"/>
        </w:rPr>
        <w:t>Η κατανομή της αξίας των συναλλαγών της ΗΔΑΤ ανάλογα με την εναπομένουσα διάρκεια των τί</w:t>
      </w:r>
      <w:r w:rsidRPr="000F0A2F">
        <w:rPr>
          <w:sz w:val="22"/>
          <w:szCs w:val="22"/>
        </w:rPr>
        <w:t>τ</w:t>
      </w:r>
      <w:r w:rsidRPr="000F0A2F">
        <w:rPr>
          <w:sz w:val="22"/>
          <w:szCs w:val="22"/>
        </w:rPr>
        <w:t>λων, κατά το τρίτο τρίμηνο του 20</w:t>
      </w:r>
      <w:r>
        <w:rPr>
          <w:sz w:val="22"/>
          <w:szCs w:val="22"/>
        </w:rPr>
        <w:t>20</w:t>
      </w:r>
      <w:r w:rsidRPr="000F0A2F">
        <w:rPr>
          <w:sz w:val="22"/>
          <w:szCs w:val="22"/>
        </w:rPr>
        <w:t>, παρουσιάζεται στο διάγραμμα 4.6.</w:t>
      </w:r>
    </w:p>
    <w:p w:rsidR="008A3C24" w:rsidRDefault="008A3C24" w:rsidP="008A3C24">
      <w:pPr>
        <w:rPr>
          <w:rFonts w:ascii="Arial Narrow" w:hAnsi="Arial Narrow"/>
          <w:b/>
          <w:color w:val="FFFFFF"/>
          <w:sz w:val="26"/>
          <w:szCs w:val="26"/>
        </w:rPr>
      </w:pPr>
    </w:p>
    <w:p w:rsidR="00571FE0" w:rsidRDefault="00571FE0" w:rsidP="00571FE0">
      <w:pPr>
        <w:rPr>
          <w:rFonts w:ascii="Arial Narrow" w:hAnsi="Arial Narrow"/>
          <w:b/>
          <w:color w:val="FFFFFF"/>
          <w:sz w:val="26"/>
          <w:szCs w:val="26"/>
        </w:rPr>
      </w:pPr>
    </w:p>
    <w:tbl>
      <w:tblPr>
        <w:tblW w:w="90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070"/>
      </w:tblGrid>
      <w:tr w:rsidR="00571FE0" w:rsidRPr="0015043C" w:rsidTr="00571FE0">
        <w:trPr>
          <w:cantSplit/>
        </w:trPr>
        <w:tc>
          <w:tcPr>
            <w:tcW w:w="9070" w:type="dxa"/>
            <w:tcBorders>
              <w:top w:val="nil"/>
              <w:left w:val="nil"/>
              <w:bottom w:val="nil"/>
              <w:right w:val="nil"/>
            </w:tcBorders>
            <w:shd w:val="clear" w:color="auto" w:fill="404040" w:themeFill="text1" w:themeFillTint="BF"/>
            <w:vAlign w:val="center"/>
          </w:tcPr>
          <w:p w:rsidR="00571FE0" w:rsidRPr="0015043C" w:rsidRDefault="00571FE0" w:rsidP="00571FE0">
            <w:pPr>
              <w:spacing w:before="120"/>
              <w:jc w:val="center"/>
              <w:rPr>
                <w:rFonts w:ascii="Arial Narrow" w:hAnsi="Arial Narrow"/>
                <w:b/>
                <w:color w:val="FFFFFF"/>
              </w:rPr>
            </w:pPr>
            <w:r>
              <w:rPr>
                <w:rFonts w:ascii="Arial Narrow" w:hAnsi="Arial Narrow"/>
                <w:b/>
                <w:color w:val="FFFFFF"/>
              </w:rPr>
              <w:t>Διάγραμμα 4.6</w:t>
            </w:r>
            <w:r w:rsidRPr="0015043C">
              <w:rPr>
                <w:rFonts w:ascii="Arial Narrow" w:hAnsi="Arial Narrow"/>
                <w:b/>
                <w:color w:val="FFFFFF"/>
              </w:rPr>
              <w:t xml:space="preserve">  Αξία συνα</w:t>
            </w:r>
            <w:r w:rsidR="003C5B68">
              <w:rPr>
                <w:rFonts w:ascii="Arial Narrow" w:hAnsi="Arial Narrow"/>
                <w:b/>
                <w:color w:val="FFFFFF"/>
              </w:rPr>
              <w:t>λλαγών στην ΗΔΑΤ γ΄ τρίμηνο 2020</w:t>
            </w:r>
          </w:p>
          <w:p w:rsidR="00571FE0" w:rsidRPr="0015043C" w:rsidRDefault="00571FE0" w:rsidP="00571FE0">
            <w:pPr>
              <w:spacing w:after="120"/>
              <w:jc w:val="center"/>
              <w:rPr>
                <w:rFonts w:ascii="Arial Narrow" w:hAnsi="Arial Narrow"/>
                <w:b/>
                <w:color w:val="FFFFFF"/>
              </w:rPr>
            </w:pPr>
            <w:r w:rsidRPr="0015043C">
              <w:rPr>
                <w:rFonts w:ascii="Arial Narrow" w:hAnsi="Arial Narrow"/>
                <w:b/>
                <w:color w:val="FFFFFF"/>
              </w:rPr>
              <w:t>(με βάση την εναπομένουσα διάρκεια των τίτλων)</w:t>
            </w:r>
          </w:p>
        </w:tc>
      </w:tr>
      <w:tr w:rsidR="00571FE0" w:rsidRPr="0015043C" w:rsidTr="00571FE0">
        <w:tblPrEx>
          <w:tblCellMar>
            <w:left w:w="108" w:type="dxa"/>
            <w:right w:w="108" w:type="dxa"/>
          </w:tblCellMar>
        </w:tblPrEx>
        <w:trPr>
          <w:cantSplit/>
        </w:trPr>
        <w:tc>
          <w:tcPr>
            <w:tcW w:w="9070" w:type="dxa"/>
            <w:tcBorders>
              <w:top w:val="nil"/>
              <w:left w:val="nil"/>
              <w:bottom w:val="nil"/>
              <w:right w:val="nil"/>
            </w:tcBorders>
            <w:shd w:val="clear" w:color="auto" w:fill="auto"/>
            <w:vAlign w:val="center"/>
          </w:tcPr>
          <w:p w:rsidR="00571FE0" w:rsidRPr="00EE3A46" w:rsidRDefault="00B43A7A" w:rsidP="00571FE0">
            <w:pPr>
              <w:spacing w:before="120"/>
              <w:jc w:val="center"/>
              <w:rPr>
                <w:rFonts w:ascii="Arial Narrow" w:hAnsi="Arial Narrow"/>
                <w:b/>
                <w:color w:val="FFFFFF"/>
              </w:rPr>
            </w:pPr>
            <w:r w:rsidRPr="00B43A7A">
              <w:rPr>
                <w:rFonts w:ascii="Arial Narrow" w:hAnsi="Arial Narrow"/>
                <w:b/>
                <w:noProof/>
                <w:color w:val="FFFFFF"/>
              </w:rPr>
              <w:drawing>
                <wp:inline distT="0" distB="0" distL="0" distR="0">
                  <wp:extent cx="4806950" cy="2882900"/>
                  <wp:effectExtent l="0" t="0" r="0" b="0"/>
                  <wp:docPr id="12"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571FE0" w:rsidRPr="005C0AFA" w:rsidRDefault="00571FE0" w:rsidP="00571FE0">
      <w:pPr>
        <w:pStyle w:val="a9"/>
        <w:tabs>
          <w:tab w:val="left" w:pos="9355"/>
        </w:tabs>
        <w:spacing w:after="0"/>
        <w:jc w:val="both"/>
        <w:rPr>
          <w:rFonts w:ascii="Arial Narrow" w:hAnsi="Arial Narrow"/>
          <w:color w:val="000000"/>
          <w:sz w:val="16"/>
          <w:szCs w:val="16"/>
        </w:rPr>
      </w:pPr>
      <w:r w:rsidRPr="005C0AFA">
        <w:rPr>
          <w:rFonts w:ascii="Arial Narrow" w:hAnsi="Arial Narrow"/>
          <w:color w:val="000000"/>
          <w:sz w:val="16"/>
          <w:szCs w:val="16"/>
        </w:rPr>
        <w:t>Πηγή:</w:t>
      </w:r>
      <w:r w:rsidRPr="005C0AFA">
        <w:rPr>
          <w:rFonts w:ascii="Arial Narrow" w:hAnsi="Arial Narrow"/>
          <w:sz w:val="16"/>
          <w:szCs w:val="16"/>
        </w:rPr>
        <w:t xml:space="preserve"> Τράπεζα Ελλάδος, ΗΔΑΤ</w:t>
      </w:r>
    </w:p>
    <w:p w:rsidR="00571FE0" w:rsidRDefault="00571FE0" w:rsidP="00571FE0">
      <w:pPr>
        <w:jc w:val="both"/>
        <w:rPr>
          <w:sz w:val="22"/>
        </w:rPr>
      </w:pPr>
    </w:p>
    <w:p w:rsidR="00B43A7A" w:rsidRDefault="00B43A7A" w:rsidP="00571FE0">
      <w:pPr>
        <w:jc w:val="both"/>
        <w:rPr>
          <w:sz w:val="22"/>
        </w:rPr>
      </w:pPr>
    </w:p>
    <w:p w:rsidR="00571FE0" w:rsidRDefault="00571FE0" w:rsidP="00571FE0">
      <w:pPr>
        <w:pStyle w:val="a9"/>
        <w:jc w:val="both"/>
        <w:rPr>
          <w:sz w:val="22"/>
          <w:szCs w:val="22"/>
        </w:rPr>
      </w:pPr>
      <w:r w:rsidRPr="00F5640D">
        <w:rPr>
          <w:sz w:val="22"/>
          <w:szCs w:val="22"/>
        </w:rPr>
        <w:t xml:space="preserve">Το </w:t>
      </w:r>
      <w:r w:rsidR="00B43A7A">
        <w:rPr>
          <w:sz w:val="22"/>
          <w:szCs w:val="22"/>
        </w:rPr>
        <w:t>εννεάμηνο του 2020</w:t>
      </w:r>
      <w:r w:rsidRPr="00F5640D">
        <w:rPr>
          <w:sz w:val="22"/>
          <w:szCs w:val="22"/>
        </w:rPr>
        <w:t xml:space="preserve"> η συναλλακτική δραστηριότητα στην Ηλεκτρονική Δευτερογενή Αγορά Τί</w:t>
      </w:r>
      <w:r w:rsidRPr="00F5640D">
        <w:rPr>
          <w:sz w:val="22"/>
          <w:szCs w:val="22"/>
        </w:rPr>
        <w:t>τ</w:t>
      </w:r>
      <w:r w:rsidRPr="00F5640D">
        <w:rPr>
          <w:sz w:val="22"/>
          <w:szCs w:val="22"/>
        </w:rPr>
        <w:t xml:space="preserve">λων (ΗΔΑΤ) </w:t>
      </w:r>
      <w:r>
        <w:rPr>
          <w:sz w:val="22"/>
          <w:szCs w:val="22"/>
        </w:rPr>
        <w:t>κινήθηκε σε αρκετά υψηλότερα επίπεδα σε σχέση με το προηγούμενο έτος</w:t>
      </w:r>
      <w:r w:rsidRPr="00F5640D">
        <w:rPr>
          <w:sz w:val="22"/>
          <w:szCs w:val="22"/>
        </w:rPr>
        <w:t xml:space="preserve">. Η εξέλιξη της αξίας των συναλλαγών που πραγματοποιήθηκε στην ΗΔΑΤ για </w:t>
      </w:r>
      <w:r w:rsidR="00B43A7A">
        <w:rPr>
          <w:sz w:val="22"/>
          <w:szCs w:val="22"/>
        </w:rPr>
        <w:t>τα εννεάμηνα των ετών 2019 και 2020</w:t>
      </w:r>
      <w:r>
        <w:rPr>
          <w:sz w:val="22"/>
          <w:szCs w:val="22"/>
        </w:rPr>
        <w:t>,</w:t>
      </w:r>
      <w:r w:rsidRPr="00F5640D">
        <w:rPr>
          <w:sz w:val="22"/>
          <w:szCs w:val="22"/>
        </w:rPr>
        <w:t xml:space="preserve"> ανά μήνα</w:t>
      </w:r>
      <w:r>
        <w:rPr>
          <w:sz w:val="22"/>
          <w:szCs w:val="22"/>
        </w:rPr>
        <w:t>,</w:t>
      </w:r>
      <w:r w:rsidRPr="00F5640D">
        <w:rPr>
          <w:sz w:val="22"/>
          <w:szCs w:val="22"/>
        </w:rPr>
        <w:t xml:space="preserve"> παρουσιάζεται στο διάγραμμα 4.7.</w:t>
      </w:r>
      <w:r w:rsidRPr="0093398E">
        <w:rPr>
          <w:sz w:val="22"/>
          <w:szCs w:val="22"/>
        </w:rPr>
        <w:t xml:space="preserve"> </w:t>
      </w:r>
    </w:p>
    <w:p w:rsidR="00B43A7A" w:rsidRPr="0093398E" w:rsidRDefault="00B43A7A" w:rsidP="00571FE0">
      <w:pPr>
        <w:pStyle w:val="a9"/>
        <w:jc w:val="both"/>
        <w:rPr>
          <w:sz w:val="22"/>
          <w:szCs w:val="22"/>
        </w:rPr>
      </w:pPr>
    </w:p>
    <w:tbl>
      <w:tblPr>
        <w:tblW w:w="9306" w:type="dxa"/>
        <w:tblLook w:val="00A0"/>
      </w:tblPr>
      <w:tblGrid>
        <w:gridCol w:w="9306"/>
      </w:tblGrid>
      <w:tr w:rsidR="00571FE0" w:rsidRPr="0015043C" w:rsidTr="00571FE0">
        <w:trPr>
          <w:trHeight w:val="120"/>
        </w:trPr>
        <w:tc>
          <w:tcPr>
            <w:tcW w:w="9306" w:type="dxa"/>
            <w:shd w:val="clear" w:color="auto" w:fill="404040" w:themeFill="text1" w:themeFillTint="BF"/>
          </w:tcPr>
          <w:p w:rsidR="00571FE0" w:rsidRPr="0015043C" w:rsidRDefault="00571FE0" w:rsidP="00571FE0">
            <w:pPr>
              <w:autoSpaceDE w:val="0"/>
              <w:autoSpaceDN w:val="0"/>
              <w:adjustRightInd w:val="0"/>
              <w:spacing w:before="120"/>
              <w:jc w:val="center"/>
              <w:rPr>
                <w:rFonts w:ascii="Arial Narrow" w:hAnsi="Arial Narrow" w:cs="TimesNewRoman,Bold"/>
                <w:b/>
                <w:bCs/>
                <w:color w:val="FFFFFF"/>
              </w:rPr>
            </w:pPr>
            <w:r w:rsidRPr="0015043C">
              <w:rPr>
                <w:rFonts w:ascii="Arial Narrow" w:hAnsi="Arial Narrow" w:cs="TimesNewRoman,Bold+1"/>
                <w:b/>
                <w:bCs/>
                <w:color w:val="FFFFFF"/>
              </w:rPr>
              <w:t>Διάγρα</w:t>
            </w:r>
            <w:r w:rsidRPr="0015043C">
              <w:rPr>
                <w:rFonts w:ascii="Arial Narrow" w:hAnsi="Arial Narrow" w:cs="TimesNewRoman,Bold"/>
                <w:b/>
                <w:bCs/>
                <w:color w:val="FFFFFF"/>
              </w:rPr>
              <w:t>μμ</w:t>
            </w:r>
            <w:r w:rsidRPr="0015043C">
              <w:rPr>
                <w:rFonts w:ascii="Arial Narrow" w:hAnsi="Arial Narrow" w:cs="TimesNewRoman,Bold+1"/>
                <w:b/>
                <w:bCs/>
                <w:color w:val="FFFFFF"/>
              </w:rPr>
              <w:t xml:space="preserve">α </w:t>
            </w:r>
            <w:r>
              <w:rPr>
                <w:rFonts w:ascii="Arial Narrow" w:hAnsi="Arial Narrow" w:cs="TimesNewRoman,Bold"/>
                <w:b/>
                <w:bCs/>
                <w:color w:val="FFFFFF"/>
              </w:rPr>
              <w:t xml:space="preserve">4.7 </w:t>
            </w:r>
            <w:r w:rsidRPr="0015043C">
              <w:rPr>
                <w:rFonts w:ascii="Arial Narrow" w:hAnsi="Arial Narrow" w:cs="TimesNewRoman,Bold"/>
                <w:b/>
                <w:bCs/>
                <w:color w:val="FFFFFF"/>
              </w:rPr>
              <w:t xml:space="preserve"> </w:t>
            </w:r>
            <w:r w:rsidRPr="0015043C">
              <w:rPr>
                <w:rFonts w:ascii="Arial Narrow" w:hAnsi="Arial Narrow" w:cs="TimesNewRoman,Bold+1"/>
                <w:b/>
                <w:bCs/>
                <w:color w:val="FFFFFF"/>
              </w:rPr>
              <w:t>Μηνιαίος όγκος συναλλαγών επί τίτλων του Δη</w:t>
            </w:r>
            <w:r w:rsidRPr="0015043C">
              <w:rPr>
                <w:rFonts w:ascii="Arial Narrow" w:hAnsi="Arial Narrow" w:cs="TimesNewRoman,Bold"/>
                <w:b/>
                <w:bCs/>
                <w:color w:val="FFFFFF"/>
              </w:rPr>
              <w:t>μ</w:t>
            </w:r>
            <w:r w:rsidRPr="0015043C">
              <w:rPr>
                <w:rFonts w:ascii="Arial Narrow" w:hAnsi="Arial Narrow" w:cs="TimesNewRoman,Bold+1"/>
                <w:b/>
                <w:bCs/>
                <w:color w:val="FFFFFF"/>
              </w:rPr>
              <w:t>οσίου στην ΗΔΑΤ</w:t>
            </w:r>
            <w:r w:rsidRPr="0015043C">
              <w:rPr>
                <w:rFonts w:ascii="Arial Narrow" w:hAnsi="Arial Narrow" w:cs="TimesNewRoman,Bold"/>
                <w:b/>
                <w:bCs/>
                <w:color w:val="FFFFFF"/>
              </w:rPr>
              <w:t xml:space="preserve"> </w:t>
            </w:r>
          </w:p>
          <w:p w:rsidR="00571FE0" w:rsidRPr="0015043C" w:rsidRDefault="00571FE0" w:rsidP="00571FE0">
            <w:pPr>
              <w:autoSpaceDE w:val="0"/>
              <w:autoSpaceDN w:val="0"/>
              <w:adjustRightInd w:val="0"/>
              <w:spacing w:after="120"/>
              <w:jc w:val="center"/>
              <w:rPr>
                <w:rFonts w:ascii="Arial Narrow" w:hAnsi="Arial Narrow" w:cs="TimesNewRoman,Bold"/>
                <w:b/>
                <w:bCs/>
                <w:color w:val="FFFFFF"/>
              </w:rPr>
            </w:pPr>
            <w:r w:rsidRPr="0015043C">
              <w:rPr>
                <w:rFonts w:ascii="Arial Narrow" w:hAnsi="Arial Narrow" w:cs="TimesNewRoman,Bold"/>
                <w:b/>
                <w:bCs/>
                <w:color w:val="FFFFFF"/>
              </w:rPr>
              <w:t>(</w:t>
            </w:r>
            <w:r w:rsidRPr="0015043C">
              <w:rPr>
                <w:rFonts w:ascii="Arial Narrow" w:hAnsi="Arial Narrow" w:cs="TimesNewRoman,Bold+1"/>
                <w:b/>
                <w:bCs/>
                <w:color w:val="FFFFFF"/>
              </w:rPr>
              <w:t>σε εκατ</w:t>
            </w:r>
            <w:r w:rsidRPr="0015043C">
              <w:rPr>
                <w:rFonts w:ascii="Arial Narrow" w:hAnsi="Arial Narrow" w:cs="TimesNewRoman,Bold"/>
                <w:b/>
                <w:bCs/>
                <w:color w:val="FFFFFF"/>
              </w:rPr>
              <w:t xml:space="preserve">. </w:t>
            </w:r>
            <w:r w:rsidRPr="0015043C">
              <w:rPr>
                <w:rFonts w:ascii="Arial Narrow" w:hAnsi="Arial Narrow" w:cs="TimesNewRoman,Bold+1"/>
                <w:b/>
                <w:bCs/>
                <w:color w:val="FFFFFF"/>
              </w:rPr>
              <w:t>ευρώ</w:t>
            </w:r>
            <w:r w:rsidRPr="0015043C">
              <w:rPr>
                <w:rFonts w:ascii="Arial Narrow" w:hAnsi="Arial Narrow" w:cs="TimesNewRoman,Bold"/>
                <w:b/>
                <w:bCs/>
                <w:color w:val="FFFFFF"/>
              </w:rPr>
              <w:t>)</w:t>
            </w:r>
          </w:p>
        </w:tc>
      </w:tr>
      <w:tr w:rsidR="00571FE0" w:rsidRPr="0015043C" w:rsidTr="00571FE0">
        <w:trPr>
          <w:trHeight w:val="120"/>
        </w:trPr>
        <w:tc>
          <w:tcPr>
            <w:tcW w:w="9306" w:type="dxa"/>
            <w:shd w:val="clear" w:color="auto" w:fill="auto"/>
          </w:tcPr>
          <w:p w:rsidR="00571FE0" w:rsidRPr="0015043C" w:rsidRDefault="007B7D58" w:rsidP="00571FE0">
            <w:pPr>
              <w:autoSpaceDE w:val="0"/>
              <w:autoSpaceDN w:val="0"/>
              <w:adjustRightInd w:val="0"/>
              <w:jc w:val="center"/>
              <w:rPr>
                <w:rFonts w:ascii="Arial Narrow" w:hAnsi="Arial Narrow" w:cs="TimesNewRoman,Bold+1"/>
                <w:b/>
                <w:bCs/>
                <w:color w:val="FFFFFF"/>
              </w:rPr>
            </w:pPr>
            <w:r w:rsidRPr="007B7D58">
              <w:rPr>
                <w:rFonts w:ascii="Arial Narrow" w:hAnsi="Arial Narrow" w:cs="TimesNewRoman,Bold+1"/>
                <w:b/>
                <w:bCs/>
                <w:noProof/>
                <w:color w:val="FFFFFF"/>
              </w:rPr>
              <w:drawing>
                <wp:inline distT="0" distB="0" distL="0" distR="0">
                  <wp:extent cx="5486400" cy="2638425"/>
                  <wp:effectExtent l="0" t="0" r="0" b="0"/>
                  <wp:docPr id="13"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571FE0" w:rsidRPr="005C0AFA" w:rsidRDefault="00571FE0" w:rsidP="00571FE0">
      <w:pPr>
        <w:pStyle w:val="a9"/>
        <w:rPr>
          <w:rFonts w:ascii="Arial Narrow" w:hAnsi="Arial Narrow"/>
          <w:sz w:val="16"/>
          <w:szCs w:val="16"/>
        </w:rPr>
      </w:pPr>
      <w:r w:rsidRPr="005C0AFA">
        <w:rPr>
          <w:rFonts w:ascii="Arial Narrow" w:hAnsi="Arial Narrow"/>
          <w:sz w:val="16"/>
          <w:szCs w:val="16"/>
        </w:rPr>
        <w:t xml:space="preserve"> Πηγή: Τράπεζα Ελλάδος, ΗΔΑΤ</w:t>
      </w:r>
    </w:p>
    <w:p w:rsidR="00571FE0" w:rsidRPr="00E46E13" w:rsidRDefault="00571FE0" w:rsidP="00571FE0">
      <w:pPr>
        <w:jc w:val="both"/>
        <w:rPr>
          <w:sz w:val="22"/>
        </w:rPr>
      </w:pPr>
    </w:p>
    <w:p w:rsidR="00571FE0" w:rsidRPr="008D4D46" w:rsidRDefault="00571FE0" w:rsidP="00571FE0">
      <w:pPr>
        <w:pStyle w:val="a9"/>
        <w:jc w:val="both"/>
        <w:rPr>
          <w:sz w:val="22"/>
          <w:szCs w:val="22"/>
        </w:rPr>
      </w:pPr>
      <w:r w:rsidRPr="00E76651">
        <w:rPr>
          <w:sz w:val="22"/>
          <w:szCs w:val="22"/>
        </w:rPr>
        <w:t xml:space="preserve">Η σύνθεση της ομάδας των βασικών διαπραγματευτών αγοράς κατά το τρέχον έτος αποτελείται από </w:t>
      </w:r>
      <w:r>
        <w:rPr>
          <w:sz w:val="22"/>
          <w:szCs w:val="22"/>
        </w:rPr>
        <w:t>4 ελληνικά και 16</w:t>
      </w:r>
      <w:r w:rsidRPr="00E76651">
        <w:rPr>
          <w:sz w:val="22"/>
          <w:szCs w:val="22"/>
        </w:rPr>
        <w:t xml:space="preserve"> διεθνή πιστωτικά ιδ</w:t>
      </w:r>
      <w:r>
        <w:rPr>
          <w:sz w:val="22"/>
          <w:szCs w:val="22"/>
        </w:rPr>
        <w:t>ρύματα.</w:t>
      </w:r>
    </w:p>
    <w:p w:rsidR="00571FE0" w:rsidRPr="008D4D46" w:rsidRDefault="00571FE0" w:rsidP="00571FE0">
      <w:pPr>
        <w:pStyle w:val="a9"/>
        <w:jc w:val="both"/>
        <w:rPr>
          <w:sz w:val="22"/>
          <w:szCs w:val="22"/>
        </w:rPr>
      </w:pPr>
    </w:p>
    <w:p w:rsidR="00571FE0" w:rsidRPr="00841092" w:rsidRDefault="00571FE0" w:rsidP="00571FE0">
      <w:pPr>
        <w:shd w:val="clear" w:color="auto" w:fill="404040" w:themeFill="text1" w:themeFillTint="BF"/>
        <w:jc w:val="both"/>
        <w:rPr>
          <w:rFonts w:ascii="Arial Narrow" w:hAnsi="Arial Narrow"/>
          <w:b/>
          <w:bCs/>
          <w:color w:val="FFFFFF"/>
          <w:sz w:val="26"/>
          <w:szCs w:val="22"/>
        </w:rPr>
      </w:pPr>
      <w:r>
        <w:rPr>
          <w:rFonts w:ascii="Arial Narrow" w:hAnsi="Arial Narrow"/>
          <w:b/>
          <w:bCs/>
          <w:color w:val="FFFFFF"/>
          <w:sz w:val="26"/>
          <w:szCs w:val="22"/>
        </w:rPr>
        <w:t>6</w:t>
      </w:r>
      <w:r w:rsidRPr="0015043C">
        <w:rPr>
          <w:rFonts w:ascii="Arial Narrow" w:hAnsi="Arial Narrow"/>
          <w:b/>
          <w:bCs/>
          <w:color w:val="FFFFFF"/>
          <w:sz w:val="26"/>
          <w:szCs w:val="22"/>
        </w:rPr>
        <w:t>.</w:t>
      </w:r>
      <w:r w:rsidRPr="0015043C">
        <w:rPr>
          <w:rFonts w:ascii="Arial Narrow" w:hAnsi="Arial Narrow"/>
          <w:b/>
          <w:bCs/>
          <w:color w:val="FFFFFF"/>
          <w:sz w:val="26"/>
          <w:szCs w:val="22"/>
        </w:rPr>
        <w:tab/>
        <w:t xml:space="preserve">Βασικές κατευθύνσεις δανεισμού και </w:t>
      </w:r>
      <w:r>
        <w:rPr>
          <w:rFonts w:ascii="Arial Narrow" w:hAnsi="Arial Narrow"/>
          <w:b/>
          <w:bCs/>
          <w:color w:val="FFFFFF"/>
          <w:sz w:val="26"/>
          <w:szCs w:val="22"/>
        </w:rPr>
        <w:t>διαχειριστικοί στόχοι έτους 20</w:t>
      </w:r>
      <w:r w:rsidR="00A808B2">
        <w:rPr>
          <w:rFonts w:ascii="Arial Narrow" w:hAnsi="Arial Narrow"/>
          <w:b/>
          <w:bCs/>
          <w:color w:val="FFFFFF"/>
          <w:sz w:val="26"/>
          <w:szCs w:val="22"/>
        </w:rPr>
        <w:t>21</w:t>
      </w:r>
    </w:p>
    <w:p w:rsidR="00571FE0" w:rsidRDefault="00571FE0" w:rsidP="00571FE0">
      <w:pPr>
        <w:jc w:val="both"/>
        <w:rPr>
          <w:sz w:val="22"/>
          <w:szCs w:val="22"/>
        </w:rPr>
      </w:pPr>
    </w:p>
    <w:p w:rsidR="004455ED" w:rsidRPr="0019293E" w:rsidRDefault="004455ED" w:rsidP="004455ED">
      <w:pPr>
        <w:jc w:val="both"/>
        <w:rPr>
          <w:sz w:val="22"/>
          <w:szCs w:val="22"/>
        </w:rPr>
      </w:pPr>
      <w:r w:rsidRPr="0019293E">
        <w:rPr>
          <w:sz w:val="22"/>
          <w:szCs w:val="22"/>
        </w:rPr>
        <w:t xml:space="preserve">Κατά το έτος 2020, παρά την έλευση της πανδημίας του </w:t>
      </w:r>
      <w:r w:rsidRPr="0019293E">
        <w:rPr>
          <w:sz w:val="22"/>
          <w:szCs w:val="22"/>
          <w:lang w:val="en-US"/>
        </w:rPr>
        <w:t>Covid</w:t>
      </w:r>
      <w:r>
        <w:rPr>
          <w:sz w:val="22"/>
          <w:szCs w:val="22"/>
        </w:rPr>
        <w:t>-</w:t>
      </w:r>
      <w:r w:rsidRPr="0019293E">
        <w:rPr>
          <w:sz w:val="22"/>
          <w:szCs w:val="22"/>
        </w:rPr>
        <w:t>19 και την ανάγκη αυξημένων χρημ</w:t>
      </w:r>
      <w:r w:rsidRPr="0019293E">
        <w:rPr>
          <w:sz w:val="22"/>
          <w:szCs w:val="22"/>
        </w:rPr>
        <w:t>α</w:t>
      </w:r>
      <w:r w:rsidRPr="0019293E">
        <w:rPr>
          <w:sz w:val="22"/>
          <w:szCs w:val="22"/>
        </w:rPr>
        <w:t>τοδοτικ</w:t>
      </w:r>
      <w:r>
        <w:rPr>
          <w:sz w:val="22"/>
          <w:szCs w:val="22"/>
        </w:rPr>
        <w:t>ών αναγκών παγκοσμίως, για το ΕΔ</w:t>
      </w:r>
      <w:r w:rsidRPr="0019293E">
        <w:rPr>
          <w:sz w:val="22"/>
          <w:szCs w:val="22"/>
        </w:rPr>
        <w:t xml:space="preserve"> συνεχίστηκε η διατήρηση, η αξιοποίηση και η βέλτιστη διαχείριση του συνόλου των κρατικών ταμειακών διαθεσίμων, διασφαλίζοντας ταυτόχρονα αντίστοιχο όφελος ως προς το δημοσιονομικό αποτέλεσμα της Γενικής Κυβέρνησης, με σωρευτικά θετικές επ</w:t>
      </w:r>
      <w:r w:rsidRPr="0019293E">
        <w:rPr>
          <w:sz w:val="22"/>
          <w:szCs w:val="22"/>
        </w:rPr>
        <w:t>ι</w:t>
      </w:r>
      <w:r w:rsidRPr="0019293E">
        <w:rPr>
          <w:sz w:val="22"/>
          <w:szCs w:val="22"/>
        </w:rPr>
        <w:t xml:space="preserve">πτώσεις για τη βιωσιμότητα του δημοσίου χρέους. </w:t>
      </w:r>
    </w:p>
    <w:p w:rsidR="004455ED" w:rsidRPr="0019293E" w:rsidRDefault="004455ED" w:rsidP="004455ED">
      <w:pPr>
        <w:jc w:val="both"/>
        <w:rPr>
          <w:sz w:val="22"/>
          <w:szCs w:val="22"/>
        </w:rPr>
      </w:pPr>
    </w:p>
    <w:p w:rsidR="004455ED" w:rsidRPr="0019293E" w:rsidRDefault="004455ED" w:rsidP="004455ED">
      <w:pPr>
        <w:jc w:val="both"/>
        <w:rPr>
          <w:sz w:val="22"/>
          <w:szCs w:val="22"/>
        </w:rPr>
      </w:pPr>
      <w:r w:rsidRPr="0019293E">
        <w:rPr>
          <w:sz w:val="22"/>
          <w:szCs w:val="22"/>
        </w:rPr>
        <w:t>Η βραχυπρόθεσμη χρηματοδότηση του Ελληνικού Δημοσίου για όλο το έτος 2020 συνεχίστηκε να υλοποιείται και μέσω εκδόσεων εντόκων γραμματίων, διάρκειας 13, 26 και 52 εβδομάδων, εξασφαλ</w:t>
      </w:r>
      <w:r w:rsidRPr="0019293E">
        <w:rPr>
          <w:sz w:val="22"/>
          <w:szCs w:val="22"/>
        </w:rPr>
        <w:t>ί</w:t>
      </w:r>
      <w:r w:rsidRPr="0019293E">
        <w:rPr>
          <w:sz w:val="22"/>
          <w:szCs w:val="22"/>
        </w:rPr>
        <w:t>ζοντας συνεχή εκδοτική παρουσία σε όλο το βραχυχρόνιο τμήμα της καμπύλης αποδόσεων, διατηρ</w:t>
      </w:r>
      <w:r w:rsidRPr="0019293E">
        <w:rPr>
          <w:sz w:val="22"/>
          <w:szCs w:val="22"/>
        </w:rPr>
        <w:t>ώ</w:t>
      </w:r>
      <w:r w:rsidRPr="0019293E">
        <w:rPr>
          <w:sz w:val="22"/>
          <w:szCs w:val="22"/>
        </w:rPr>
        <w:t>ντας στα ίδια επίπεδα τη μέση σταθμική ωρίμανση του βραχυχρόνιου δανεισμού καθώς και τους δε</w:t>
      </w:r>
      <w:r w:rsidRPr="0019293E">
        <w:rPr>
          <w:sz w:val="22"/>
          <w:szCs w:val="22"/>
        </w:rPr>
        <w:t>ί</w:t>
      </w:r>
      <w:r w:rsidRPr="0019293E">
        <w:rPr>
          <w:sz w:val="22"/>
          <w:szCs w:val="22"/>
        </w:rPr>
        <w:t>κτες κινδύνου αναχρηματοδότησης.</w:t>
      </w:r>
    </w:p>
    <w:p w:rsidR="004455ED" w:rsidRPr="0019293E" w:rsidRDefault="004455ED" w:rsidP="004455ED">
      <w:pPr>
        <w:jc w:val="both"/>
        <w:rPr>
          <w:sz w:val="22"/>
          <w:szCs w:val="22"/>
        </w:rPr>
      </w:pPr>
    </w:p>
    <w:p w:rsidR="004455ED" w:rsidRPr="0019293E" w:rsidRDefault="004455ED" w:rsidP="004455ED">
      <w:pPr>
        <w:jc w:val="both"/>
        <w:rPr>
          <w:sz w:val="22"/>
          <w:szCs w:val="22"/>
        </w:rPr>
      </w:pPr>
      <w:r w:rsidRPr="0019293E">
        <w:rPr>
          <w:sz w:val="22"/>
          <w:szCs w:val="22"/>
        </w:rPr>
        <w:t>Το σύνολο των μικτών χρηματοδοτικών αναγκών του Ελληνικού Δημοσίου για το 2020, που προέκ</w:t>
      </w:r>
      <w:r w:rsidRPr="0019293E">
        <w:rPr>
          <w:sz w:val="22"/>
          <w:szCs w:val="22"/>
        </w:rPr>
        <w:t>υ</w:t>
      </w:r>
      <w:r w:rsidRPr="0019293E">
        <w:rPr>
          <w:sz w:val="22"/>
          <w:szCs w:val="22"/>
        </w:rPr>
        <w:t>ψαν επιπροσθέτως λόγω των οικονομικών της πανδημίας, καλύφθηκε κυρίως από κοινοπρακτικές ε</w:t>
      </w:r>
      <w:r w:rsidRPr="0019293E">
        <w:rPr>
          <w:sz w:val="22"/>
          <w:szCs w:val="22"/>
        </w:rPr>
        <w:t>κ</w:t>
      </w:r>
      <w:r w:rsidRPr="0019293E">
        <w:rPr>
          <w:sz w:val="22"/>
          <w:szCs w:val="22"/>
        </w:rPr>
        <w:t>δόσεις ομολόγων σταθερού επιτοκίου, δεκαπενταετούς, επταετούς και δεκαετούς διάρκειας, συνολ</w:t>
      </w:r>
      <w:r w:rsidRPr="0019293E">
        <w:rPr>
          <w:sz w:val="22"/>
          <w:szCs w:val="22"/>
        </w:rPr>
        <w:t>ι</w:t>
      </w:r>
      <w:r w:rsidRPr="0019293E">
        <w:rPr>
          <w:sz w:val="22"/>
          <w:szCs w:val="22"/>
        </w:rPr>
        <w:t>κού ύψους 1</w:t>
      </w:r>
      <w:r w:rsidRPr="006E137E">
        <w:rPr>
          <w:sz w:val="22"/>
          <w:szCs w:val="22"/>
        </w:rPr>
        <w:t>2</w:t>
      </w:r>
      <w:r w:rsidRPr="0019293E">
        <w:rPr>
          <w:sz w:val="22"/>
          <w:szCs w:val="22"/>
        </w:rPr>
        <w:t>.000 εκατ. ευρώ, υλοποιώντας το εγκεκριμένο δανειακό πρόγραμμα του έτους, καλύπτ</w:t>
      </w:r>
      <w:r w:rsidRPr="0019293E">
        <w:rPr>
          <w:sz w:val="22"/>
          <w:szCs w:val="22"/>
        </w:rPr>
        <w:t>ο</w:t>
      </w:r>
      <w:r w:rsidRPr="0019293E">
        <w:rPr>
          <w:sz w:val="22"/>
          <w:szCs w:val="22"/>
        </w:rPr>
        <w:t>ντας συγχρόνως τα κενά ληκτότητας της καμπύλης αποδόσεων, με επαρκούς ρευστότητας ομολογι</w:t>
      </w:r>
      <w:r w:rsidRPr="0019293E">
        <w:rPr>
          <w:sz w:val="22"/>
          <w:szCs w:val="22"/>
        </w:rPr>
        <w:t>α</w:t>
      </w:r>
      <w:r w:rsidRPr="0019293E">
        <w:rPr>
          <w:sz w:val="22"/>
          <w:szCs w:val="22"/>
        </w:rPr>
        <w:t>κές εκδόσεις αναφοράς (benchmark issues), βελτιώνοντας εξαιρετικά τους όγκους συναλλαγών της δευτερογενούς αγοράς ελληνικών κρατικών χρεογράφων, φτάνοντας σε υψηλά 10-ετίας, διασφαλίζ</w:t>
      </w:r>
      <w:r w:rsidRPr="0019293E">
        <w:rPr>
          <w:sz w:val="22"/>
          <w:szCs w:val="22"/>
        </w:rPr>
        <w:t>ο</w:t>
      </w:r>
      <w:r w:rsidRPr="0019293E">
        <w:rPr>
          <w:sz w:val="22"/>
          <w:szCs w:val="22"/>
        </w:rPr>
        <w:t>ντας έτσι την περαιτέρω μείωση  των περιθ</w:t>
      </w:r>
      <w:r>
        <w:rPr>
          <w:sz w:val="22"/>
          <w:szCs w:val="22"/>
        </w:rPr>
        <w:t>ωρίων (spreads) δανεισμού του ΕΔ.</w:t>
      </w:r>
      <w:r w:rsidRPr="0019293E">
        <w:rPr>
          <w:sz w:val="22"/>
          <w:szCs w:val="22"/>
        </w:rPr>
        <w:t xml:space="preserve">  </w:t>
      </w:r>
    </w:p>
    <w:p w:rsidR="004455ED" w:rsidRPr="0019293E" w:rsidRDefault="004455ED" w:rsidP="004455ED">
      <w:pPr>
        <w:jc w:val="both"/>
        <w:rPr>
          <w:sz w:val="22"/>
          <w:szCs w:val="22"/>
        </w:rPr>
      </w:pPr>
    </w:p>
    <w:p w:rsidR="004455ED" w:rsidRPr="0019293E" w:rsidRDefault="004455ED" w:rsidP="004455ED">
      <w:pPr>
        <w:jc w:val="both"/>
        <w:rPr>
          <w:sz w:val="22"/>
          <w:szCs w:val="22"/>
        </w:rPr>
      </w:pPr>
      <w:r w:rsidRPr="0019293E">
        <w:rPr>
          <w:sz w:val="22"/>
          <w:szCs w:val="22"/>
        </w:rPr>
        <w:t>Δεδομένων των υψηλών ταμειακών δι</w:t>
      </w:r>
      <w:r>
        <w:rPr>
          <w:sz w:val="22"/>
          <w:szCs w:val="22"/>
        </w:rPr>
        <w:t>αθεσίμων του ΕΔ, των αναμενόμε</w:t>
      </w:r>
      <w:r w:rsidRPr="0019293E">
        <w:rPr>
          <w:sz w:val="22"/>
          <w:szCs w:val="22"/>
        </w:rPr>
        <w:t>νων αυξημένων εκταμιεύσε</w:t>
      </w:r>
      <w:r>
        <w:rPr>
          <w:sz w:val="22"/>
          <w:szCs w:val="22"/>
        </w:rPr>
        <w:t>ων προς το ΕΔ</w:t>
      </w:r>
      <w:r w:rsidRPr="0019293E">
        <w:rPr>
          <w:sz w:val="22"/>
          <w:szCs w:val="22"/>
        </w:rPr>
        <w:t xml:space="preserve"> από τα διάφορα σχήματα που έχουν ήδη αποφασισθεί σε ευρωπαϊκό επίπεδο για την αντ</w:t>
      </w:r>
      <w:r w:rsidRPr="0019293E">
        <w:rPr>
          <w:sz w:val="22"/>
          <w:szCs w:val="22"/>
        </w:rPr>
        <w:t>ι</w:t>
      </w:r>
      <w:r w:rsidRPr="0019293E">
        <w:rPr>
          <w:sz w:val="22"/>
          <w:szCs w:val="22"/>
        </w:rPr>
        <w:t>μετώπιση της πανδημίας, καθώς και των σχετικά περιορισμένων χρηματοδοτικών αναγκών του για το έτος 2021, η δανειακή στρατηγική για το επόμενο έτος αναμένεται να είναι παρόμοια με αυτή του 2020. Συγκεκριμένα, η στόχευση της δανειακής στρατηγικής θα είναι η διασφάλιση της συνεχούς ε</w:t>
      </w:r>
      <w:r w:rsidRPr="0019293E">
        <w:rPr>
          <w:sz w:val="22"/>
          <w:szCs w:val="22"/>
        </w:rPr>
        <w:t>κ</w:t>
      </w:r>
      <w:r>
        <w:rPr>
          <w:sz w:val="22"/>
          <w:szCs w:val="22"/>
        </w:rPr>
        <w:t>δοτικής παρουσίας του ΕΔ</w:t>
      </w:r>
      <w:r w:rsidRPr="0019293E">
        <w:rPr>
          <w:sz w:val="22"/>
          <w:szCs w:val="22"/>
        </w:rPr>
        <w:t xml:space="preserve"> στις διεθνείς αγορές κεφαλαίων σε συνδυασμό με την αξιοποίηση των ε</w:t>
      </w:r>
      <w:r w:rsidRPr="0019293E">
        <w:rPr>
          <w:sz w:val="22"/>
          <w:szCs w:val="22"/>
        </w:rPr>
        <w:t>υ</w:t>
      </w:r>
      <w:r w:rsidRPr="0019293E">
        <w:rPr>
          <w:sz w:val="22"/>
          <w:szCs w:val="22"/>
        </w:rPr>
        <w:t xml:space="preserve">καιριών που παρέχονται από τη συμμετοχή της χώρας στο </w:t>
      </w:r>
      <w:r w:rsidRPr="0019293E">
        <w:rPr>
          <w:sz w:val="22"/>
          <w:szCs w:val="22"/>
          <w:lang w:val="en-US"/>
        </w:rPr>
        <w:t>PEPP</w:t>
      </w:r>
      <w:r w:rsidRPr="0019293E">
        <w:rPr>
          <w:sz w:val="22"/>
          <w:szCs w:val="22"/>
        </w:rPr>
        <w:t>, η περαιτέρω παροχή εκδόσεων υψ</w:t>
      </w:r>
      <w:r w:rsidRPr="0019293E">
        <w:rPr>
          <w:sz w:val="22"/>
          <w:szCs w:val="22"/>
        </w:rPr>
        <w:t>η</w:t>
      </w:r>
      <w:r w:rsidRPr="0019293E">
        <w:rPr>
          <w:sz w:val="22"/>
          <w:szCs w:val="22"/>
        </w:rPr>
        <w:t>λής ρευστότητας με επέκταση της φυσικής ωρίμανσής τους, η περαιτέρω μείωση των περιθωρίων δ</w:t>
      </w:r>
      <w:r w:rsidRPr="0019293E">
        <w:rPr>
          <w:sz w:val="22"/>
          <w:szCs w:val="22"/>
        </w:rPr>
        <w:t>α</w:t>
      </w:r>
      <w:r w:rsidR="00737F28">
        <w:rPr>
          <w:sz w:val="22"/>
          <w:szCs w:val="22"/>
        </w:rPr>
        <w:t>νεισμού του ΕΔ</w:t>
      </w:r>
      <w:r w:rsidRPr="0019293E">
        <w:rPr>
          <w:sz w:val="22"/>
          <w:szCs w:val="22"/>
        </w:rPr>
        <w:t>, καθώς και η περαιτέρω</w:t>
      </w:r>
      <w:r>
        <w:rPr>
          <w:sz w:val="22"/>
          <w:szCs w:val="22"/>
        </w:rPr>
        <w:t xml:space="preserve"> διασφάλιση της συνέπειας του ΕΔ</w:t>
      </w:r>
      <w:r w:rsidRPr="0019293E">
        <w:rPr>
          <w:sz w:val="22"/>
          <w:szCs w:val="22"/>
        </w:rPr>
        <w:t xml:space="preserve"> ως κρατικού εκδότη με χαρακτηριστικά χώρας της ευρωζώνης. </w:t>
      </w:r>
    </w:p>
    <w:p w:rsidR="004455ED" w:rsidRPr="0019293E" w:rsidRDefault="004455ED" w:rsidP="004455ED">
      <w:pPr>
        <w:jc w:val="both"/>
        <w:rPr>
          <w:sz w:val="22"/>
          <w:szCs w:val="22"/>
        </w:rPr>
      </w:pPr>
    </w:p>
    <w:p w:rsidR="004455ED" w:rsidRPr="0019293E" w:rsidRDefault="004455ED" w:rsidP="004455ED">
      <w:pPr>
        <w:jc w:val="both"/>
        <w:rPr>
          <w:sz w:val="22"/>
          <w:szCs w:val="22"/>
        </w:rPr>
      </w:pPr>
      <w:r w:rsidRPr="0019293E">
        <w:rPr>
          <w:sz w:val="22"/>
          <w:szCs w:val="22"/>
        </w:rPr>
        <w:t xml:space="preserve">Για την επίτευξη των παραπάνω στόχων, θα επιδιωχθεί, στο πλαίσιο λειτουργίας της πρωτογενούς </w:t>
      </w:r>
      <w:r w:rsidRPr="0019293E">
        <w:rPr>
          <w:sz w:val="22"/>
          <w:szCs w:val="22"/>
        </w:rPr>
        <w:t>α</w:t>
      </w:r>
      <w:r w:rsidRPr="0019293E">
        <w:rPr>
          <w:sz w:val="22"/>
          <w:szCs w:val="22"/>
        </w:rPr>
        <w:t>γοράς, πλέον της εκδοτικής δραστηριότητας, να εφαρμοστεί πολιτική διαχείρισης χαρτοφυλακίου μ</w:t>
      </w:r>
      <w:r w:rsidRPr="0019293E">
        <w:rPr>
          <w:sz w:val="22"/>
          <w:szCs w:val="22"/>
        </w:rPr>
        <w:t>έ</w:t>
      </w:r>
      <w:r w:rsidRPr="0019293E">
        <w:rPr>
          <w:sz w:val="22"/>
          <w:szCs w:val="22"/>
        </w:rPr>
        <w:t>σω της οποίας θα διασφαλίζεται ο αναγκαίος χώρ</w:t>
      </w:r>
      <w:r>
        <w:rPr>
          <w:sz w:val="22"/>
          <w:szCs w:val="22"/>
        </w:rPr>
        <w:t>ος για τη συνεχή παρουσία του ΕΔ</w:t>
      </w:r>
      <w:r w:rsidRPr="0019293E">
        <w:rPr>
          <w:sz w:val="22"/>
          <w:szCs w:val="22"/>
        </w:rPr>
        <w:t xml:space="preserve"> στις αγορές, η περαιτέρω μείωση του κινδύνου αναχρηματοδότησης, η παροχή της αναγκαίας ρευστότητας και η βελτίωση της λειτουργίας της δευτερογενούς αγοράς των ελληνικών ομολόγων, με ταυτόχρονη αξι</w:t>
      </w:r>
      <w:r w:rsidRPr="0019293E">
        <w:rPr>
          <w:sz w:val="22"/>
          <w:szCs w:val="22"/>
        </w:rPr>
        <w:t>ο</w:t>
      </w:r>
      <w:r w:rsidRPr="0019293E">
        <w:rPr>
          <w:sz w:val="22"/>
          <w:szCs w:val="22"/>
        </w:rPr>
        <w:t>ποίηση της εκάστοτε κλίσης της ελληνικής καμπύλης αποδόσεων για τη διασφάλιση βέλτιστου απ</w:t>
      </w:r>
      <w:r w:rsidRPr="0019293E">
        <w:rPr>
          <w:sz w:val="22"/>
          <w:szCs w:val="22"/>
        </w:rPr>
        <w:t>ο</w:t>
      </w:r>
      <w:r w:rsidRPr="0019293E">
        <w:rPr>
          <w:sz w:val="22"/>
          <w:szCs w:val="22"/>
        </w:rPr>
        <w:t xml:space="preserve">τελέσματος αναφορικά με το κόστος δανεισμού. </w:t>
      </w:r>
    </w:p>
    <w:p w:rsidR="004455ED" w:rsidRPr="0019293E" w:rsidRDefault="004455ED" w:rsidP="004455ED">
      <w:pPr>
        <w:jc w:val="both"/>
        <w:rPr>
          <w:sz w:val="22"/>
          <w:szCs w:val="22"/>
        </w:rPr>
      </w:pPr>
    </w:p>
    <w:p w:rsidR="004455ED" w:rsidRPr="00AF0F72" w:rsidRDefault="004455ED" w:rsidP="004455ED">
      <w:pPr>
        <w:jc w:val="both"/>
        <w:rPr>
          <w:sz w:val="22"/>
          <w:szCs w:val="22"/>
        </w:rPr>
      </w:pPr>
      <w:r w:rsidRPr="0019293E">
        <w:rPr>
          <w:sz w:val="22"/>
          <w:szCs w:val="22"/>
        </w:rPr>
        <w:t>Κατά το επόμενο έτος, θα διατηρηθούν οι βασικοί μεσοπρόθεσμοι στόχοι διαχείρισης του χαρτοφ</w:t>
      </w:r>
      <w:r w:rsidRPr="0019293E">
        <w:rPr>
          <w:sz w:val="22"/>
          <w:szCs w:val="22"/>
        </w:rPr>
        <w:t>υ</w:t>
      </w:r>
      <w:r w:rsidRPr="0019293E">
        <w:rPr>
          <w:sz w:val="22"/>
          <w:szCs w:val="22"/>
        </w:rPr>
        <w:t>λακίου δημοσίου χρέους, όπως είναι η διατήρηση του συναλλαγματικού κινδύνου στα σημερινά ελ</w:t>
      </w:r>
      <w:r w:rsidRPr="0019293E">
        <w:rPr>
          <w:sz w:val="22"/>
          <w:szCs w:val="22"/>
        </w:rPr>
        <w:t>ά</w:t>
      </w:r>
      <w:r w:rsidRPr="0019293E">
        <w:rPr>
          <w:sz w:val="22"/>
          <w:szCs w:val="22"/>
        </w:rPr>
        <w:t>χιστα επίπεδα για τα δάνεια εκτός ευρώ και η διατήρηση της υφιστάμενης αναλογίας χρέους σταθερού επιτοκίου στο σύνολο του χαρτοφυλακίου.</w:t>
      </w:r>
    </w:p>
    <w:p w:rsidR="00B43A7A" w:rsidRDefault="00B43A7A">
      <w:pPr>
        <w:rPr>
          <w:rFonts w:ascii="Arial Narrow" w:hAnsi="Arial Narrow"/>
          <w:b/>
          <w:color w:val="FFFFFF"/>
          <w:sz w:val="26"/>
          <w:szCs w:val="26"/>
        </w:rPr>
      </w:pPr>
      <w:r>
        <w:rPr>
          <w:rFonts w:ascii="Arial Narrow" w:hAnsi="Arial Narrow"/>
          <w:b/>
          <w:color w:val="FFFFFF"/>
          <w:sz w:val="26"/>
          <w:szCs w:val="26"/>
        </w:rPr>
        <w:br w:type="page"/>
      </w:r>
    </w:p>
    <w:p w:rsidR="008866E1" w:rsidRDefault="008866E1" w:rsidP="008866E1">
      <w:pPr>
        <w:jc w:val="both"/>
        <w:rPr>
          <w:rFonts w:ascii="Arial Narrow" w:hAnsi="Arial Narrow"/>
          <w:b/>
          <w:color w:val="FFFFFF"/>
          <w:sz w:val="26"/>
          <w:szCs w:val="26"/>
        </w:rPr>
      </w:pPr>
    </w:p>
    <w:p w:rsidR="00BA1AB3" w:rsidRPr="009367DF" w:rsidRDefault="00BA1AB3" w:rsidP="00BA1AB3">
      <w:pPr>
        <w:shd w:val="clear" w:color="auto" w:fill="595959"/>
        <w:jc w:val="both"/>
        <w:rPr>
          <w:rFonts w:ascii="Arial Narrow" w:hAnsi="Arial Narrow"/>
          <w:b/>
          <w:color w:val="FFFFFF"/>
          <w:sz w:val="26"/>
          <w:szCs w:val="26"/>
        </w:rPr>
      </w:pPr>
      <w:r w:rsidRPr="009367DF">
        <w:rPr>
          <w:rFonts w:ascii="Arial Narrow" w:hAnsi="Arial Narrow"/>
          <w:b/>
          <w:color w:val="FFFFFF"/>
          <w:sz w:val="26"/>
          <w:szCs w:val="26"/>
        </w:rPr>
        <w:t xml:space="preserve">ΕΓΓΥΗΣΕΙΣ </w:t>
      </w:r>
    </w:p>
    <w:p w:rsidR="00BA1AB3" w:rsidRPr="009367DF" w:rsidRDefault="00BA1AB3" w:rsidP="00BA1AB3">
      <w:pPr>
        <w:jc w:val="both"/>
        <w:rPr>
          <w:sz w:val="22"/>
          <w:szCs w:val="22"/>
        </w:rPr>
      </w:pPr>
    </w:p>
    <w:p w:rsidR="001D58A8" w:rsidRPr="001D58A8" w:rsidRDefault="001D58A8" w:rsidP="001D58A8">
      <w:pPr>
        <w:jc w:val="both"/>
        <w:rPr>
          <w:sz w:val="22"/>
          <w:szCs w:val="22"/>
        </w:rPr>
      </w:pPr>
      <w:r w:rsidRPr="001D58A8">
        <w:rPr>
          <w:sz w:val="22"/>
          <w:szCs w:val="22"/>
        </w:rPr>
        <w:t>Η χορήγηση εγγυήσεων από το Ελληνικό Δημόσιο αποτελεί εργαλείο στην άσκηση οικονομικής πολ</w:t>
      </w:r>
      <w:r w:rsidRPr="001D58A8">
        <w:rPr>
          <w:sz w:val="22"/>
          <w:szCs w:val="22"/>
        </w:rPr>
        <w:t>ι</w:t>
      </w:r>
      <w:r w:rsidRPr="001D58A8">
        <w:rPr>
          <w:sz w:val="22"/>
          <w:szCs w:val="22"/>
        </w:rPr>
        <w:t>τικής, το οποίο έχει χρησιμοποιηθεί για τη χρηματοδότηση δημόσιων και ιδιωτικών φορέων, διευκ</w:t>
      </w:r>
      <w:r w:rsidRPr="001D58A8">
        <w:rPr>
          <w:sz w:val="22"/>
          <w:szCs w:val="22"/>
        </w:rPr>
        <w:t>ο</w:t>
      </w:r>
      <w:r w:rsidRPr="001D58A8">
        <w:rPr>
          <w:sz w:val="22"/>
          <w:szCs w:val="22"/>
        </w:rPr>
        <w:t>λύνοντας την άντληση ρευστότητας χωρίς την άμεση επιβάρυνση του κρατικού προϋπολογισμού.</w:t>
      </w:r>
    </w:p>
    <w:p w:rsidR="001D58A8" w:rsidRPr="001D58A8" w:rsidRDefault="001D58A8" w:rsidP="001D58A8">
      <w:pPr>
        <w:jc w:val="both"/>
        <w:rPr>
          <w:sz w:val="22"/>
          <w:szCs w:val="22"/>
        </w:rPr>
      </w:pPr>
    </w:p>
    <w:p w:rsidR="001D58A8" w:rsidRPr="001D58A8" w:rsidRDefault="001D58A8" w:rsidP="001D58A8">
      <w:pPr>
        <w:jc w:val="both"/>
        <w:rPr>
          <w:sz w:val="22"/>
          <w:szCs w:val="22"/>
        </w:rPr>
      </w:pPr>
      <w:r w:rsidRPr="001D58A8">
        <w:rPr>
          <w:sz w:val="22"/>
          <w:szCs w:val="22"/>
        </w:rPr>
        <w:t>Το Ελληνικό Δημόσιο οφείλει να παρέχει την εγγύησή του σύμφωνα με διαφανή και αντικειμενικά κριτήρια, όπως προβλέπονται στον ν.4549/2018 (άρθρα 91-108) και στην ευρωπαϊκή νομοθεσία περί κρατικών ενισχύσεων (άρθρα 107-108 της ΣΛΕΕ).</w:t>
      </w:r>
    </w:p>
    <w:p w:rsidR="001D58A8" w:rsidRPr="001D58A8" w:rsidRDefault="001D58A8" w:rsidP="001D58A8">
      <w:pPr>
        <w:jc w:val="both"/>
        <w:rPr>
          <w:sz w:val="22"/>
          <w:szCs w:val="22"/>
        </w:rPr>
      </w:pPr>
    </w:p>
    <w:p w:rsidR="001D58A8" w:rsidRPr="001D58A8" w:rsidRDefault="001D58A8" w:rsidP="001D58A8">
      <w:pPr>
        <w:jc w:val="both"/>
        <w:rPr>
          <w:sz w:val="22"/>
          <w:szCs w:val="22"/>
        </w:rPr>
      </w:pPr>
      <w:r w:rsidRPr="001D58A8">
        <w:rPr>
          <w:sz w:val="22"/>
          <w:szCs w:val="22"/>
        </w:rPr>
        <w:t>Το 2020 παρασχέθηκαν κρατικές εγγυήσεις:</w:t>
      </w:r>
    </w:p>
    <w:p w:rsidR="001D58A8" w:rsidRPr="001D58A8" w:rsidRDefault="001D58A8" w:rsidP="001D58A8">
      <w:pPr>
        <w:jc w:val="both"/>
        <w:rPr>
          <w:sz w:val="22"/>
          <w:szCs w:val="22"/>
        </w:rPr>
      </w:pPr>
    </w:p>
    <w:p w:rsidR="001D58A8" w:rsidRPr="001D58A8" w:rsidRDefault="00257068" w:rsidP="001D58A8">
      <w:pPr>
        <w:numPr>
          <w:ilvl w:val="0"/>
          <w:numId w:val="2"/>
        </w:numPr>
        <w:ind w:left="284" w:hanging="284"/>
        <w:jc w:val="both"/>
        <w:rPr>
          <w:b/>
          <w:sz w:val="22"/>
          <w:szCs w:val="22"/>
        </w:rPr>
      </w:pPr>
      <w:r>
        <w:rPr>
          <w:sz w:val="22"/>
          <w:szCs w:val="22"/>
        </w:rPr>
        <w:t>γ</w:t>
      </w:r>
      <w:r w:rsidR="001D58A8" w:rsidRPr="001D58A8">
        <w:rPr>
          <w:sz w:val="22"/>
          <w:szCs w:val="22"/>
        </w:rPr>
        <w:t>ια την αποκατάσταση ζημιών προερχόμενων από φυσικές καταστροφές ή άλλα έκτακτα γεγονότα</w:t>
      </w:r>
      <w:r>
        <w:rPr>
          <w:sz w:val="22"/>
          <w:szCs w:val="22"/>
        </w:rPr>
        <w:t>,</w:t>
      </w:r>
    </w:p>
    <w:p w:rsidR="001D58A8" w:rsidRPr="001D58A8" w:rsidRDefault="00257068" w:rsidP="001D58A8">
      <w:pPr>
        <w:numPr>
          <w:ilvl w:val="0"/>
          <w:numId w:val="2"/>
        </w:numPr>
        <w:ind w:left="284" w:hanging="284"/>
        <w:jc w:val="both"/>
        <w:rPr>
          <w:sz w:val="22"/>
          <w:szCs w:val="22"/>
        </w:rPr>
      </w:pPr>
      <w:r>
        <w:rPr>
          <w:sz w:val="22"/>
          <w:szCs w:val="22"/>
        </w:rPr>
        <w:t>σ</w:t>
      </w:r>
      <w:r w:rsidR="001D58A8" w:rsidRPr="001D58A8">
        <w:rPr>
          <w:sz w:val="22"/>
          <w:szCs w:val="22"/>
        </w:rPr>
        <w:t>το πλαίσιο των διατάξεων του ν.3723/2008, που αφορούν την παροχή εγγυήσεων για τη ρευστ</w:t>
      </w:r>
      <w:r w:rsidR="001D58A8" w:rsidRPr="001D58A8">
        <w:rPr>
          <w:sz w:val="22"/>
          <w:szCs w:val="22"/>
        </w:rPr>
        <w:t>ό</w:t>
      </w:r>
      <w:r w:rsidR="001D58A8" w:rsidRPr="001D58A8">
        <w:rPr>
          <w:sz w:val="22"/>
          <w:szCs w:val="22"/>
        </w:rPr>
        <w:t>τητα των τραπεζών</w:t>
      </w:r>
      <w:r>
        <w:rPr>
          <w:sz w:val="22"/>
          <w:szCs w:val="22"/>
        </w:rPr>
        <w:t xml:space="preserve"> και</w:t>
      </w:r>
    </w:p>
    <w:p w:rsidR="001D58A8" w:rsidRPr="001D58A8" w:rsidRDefault="00257068" w:rsidP="001D58A8">
      <w:pPr>
        <w:numPr>
          <w:ilvl w:val="0"/>
          <w:numId w:val="2"/>
        </w:numPr>
        <w:ind w:left="284" w:hanging="284"/>
        <w:jc w:val="both"/>
        <w:rPr>
          <w:sz w:val="22"/>
          <w:szCs w:val="22"/>
        </w:rPr>
      </w:pPr>
      <w:r>
        <w:rPr>
          <w:sz w:val="22"/>
          <w:szCs w:val="22"/>
        </w:rPr>
        <w:t>σ</w:t>
      </w:r>
      <w:r w:rsidR="001D58A8" w:rsidRPr="001D58A8">
        <w:rPr>
          <w:sz w:val="22"/>
          <w:szCs w:val="22"/>
        </w:rPr>
        <w:t>ε ευρωπαϊκούς ή διεθνείς χρηματοπιστωτικούς οργανισμούς για δάνεια που χορηγούν σε δημόσ</w:t>
      </w:r>
      <w:r w:rsidR="001D58A8" w:rsidRPr="001D58A8">
        <w:rPr>
          <w:sz w:val="22"/>
          <w:szCs w:val="22"/>
        </w:rPr>
        <w:t>ι</w:t>
      </w:r>
      <w:r w:rsidR="001D58A8" w:rsidRPr="001D58A8">
        <w:rPr>
          <w:sz w:val="22"/>
          <w:szCs w:val="22"/>
        </w:rPr>
        <w:t>ες επιχειρήσεις και οργανισμούς, καθώς και σε πιστωτικά ιδρύματα, αποκλειστικά για επενδυτ</w:t>
      </w:r>
      <w:r w:rsidR="001D58A8" w:rsidRPr="001D58A8">
        <w:rPr>
          <w:sz w:val="22"/>
          <w:szCs w:val="22"/>
        </w:rPr>
        <w:t>ι</w:t>
      </w:r>
      <w:r w:rsidR="001D58A8" w:rsidRPr="001D58A8">
        <w:rPr>
          <w:sz w:val="22"/>
          <w:szCs w:val="22"/>
        </w:rPr>
        <w:t xml:space="preserve">κούς και κοινωνικούς σκοπούς. </w:t>
      </w:r>
    </w:p>
    <w:p w:rsidR="001D58A8" w:rsidRPr="001D58A8" w:rsidRDefault="001D58A8" w:rsidP="001D58A8">
      <w:pPr>
        <w:jc w:val="both"/>
        <w:rPr>
          <w:b/>
          <w:sz w:val="22"/>
          <w:szCs w:val="22"/>
        </w:rPr>
      </w:pPr>
    </w:p>
    <w:p w:rsidR="001D58A8" w:rsidRPr="001D58A8" w:rsidRDefault="001D58A8" w:rsidP="001D58A8">
      <w:pPr>
        <w:jc w:val="both"/>
        <w:rPr>
          <w:sz w:val="22"/>
          <w:szCs w:val="22"/>
        </w:rPr>
      </w:pPr>
      <w:r w:rsidRPr="001D58A8">
        <w:rPr>
          <w:sz w:val="22"/>
          <w:szCs w:val="22"/>
        </w:rPr>
        <w:t>Για το έτος 2020 τα στοιχεία των εγγυήσεων εκτιμάται ότι θα διαμορφωθούν ως εξής:</w:t>
      </w:r>
    </w:p>
    <w:p w:rsidR="001D58A8" w:rsidRPr="001D58A8" w:rsidRDefault="001D58A8" w:rsidP="001D58A8">
      <w:pPr>
        <w:jc w:val="both"/>
        <w:rPr>
          <w:sz w:val="22"/>
          <w:szCs w:val="22"/>
        </w:rPr>
      </w:pPr>
    </w:p>
    <w:p w:rsidR="001D58A8" w:rsidRPr="001D58A8" w:rsidRDefault="00257068" w:rsidP="001D58A8">
      <w:pPr>
        <w:numPr>
          <w:ilvl w:val="0"/>
          <w:numId w:val="2"/>
        </w:numPr>
        <w:tabs>
          <w:tab w:val="num" w:pos="1080"/>
        </w:tabs>
        <w:ind w:left="284" w:hanging="284"/>
        <w:jc w:val="both"/>
        <w:rPr>
          <w:sz w:val="22"/>
          <w:szCs w:val="22"/>
        </w:rPr>
      </w:pPr>
      <w:r>
        <w:rPr>
          <w:sz w:val="22"/>
          <w:szCs w:val="22"/>
        </w:rPr>
        <w:t>ο</w:t>
      </w:r>
      <w:r w:rsidR="001D58A8" w:rsidRPr="001D58A8">
        <w:rPr>
          <w:sz w:val="22"/>
          <w:szCs w:val="22"/>
        </w:rPr>
        <w:t>ι νέες εγγυήσεις θα ανέλθουν στο 0,28% του ΑΕΠ, έναντι 0,23% το 2019</w:t>
      </w:r>
      <w:r>
        <w:rPr>
          <w:sz w:val="22"/>
          <w:szCs w:val="22"/>
        </w:rPr>
        <w:t>,</w:t>
      </w:r>
    </w:p>
    <w:p w:rsidR="001D58A8" w:rsidRPr="001D58A8" w:rsidRDefault="00257068" w:rsidP="001D58A8">
      <w:pPr>
        <w:numPr>
          <w:ilvl w:val="0"/>
          <w:numId w:val="2"/>
        </w:numPr>
        <w:tabs>
          <w:tab w:val="num" w:pos="1080"/>
        </w:tabs>
        <w:ind w:left="284" w:hanging="284"/>
        <w:jc w:val="both"/>
        <w:rPr>
          <w:sz w:val="22"/>
          <w:szCs w:val="22"/>
        </w:rPr>
      </w:pPr>
      <w:r>
        <w:rPr>
          <w:sz w:val="22"/>
          <w:szCs w:val="22"/>
        </w:rPr>
        <w:t>ο</w:t>
      </w:r>
      <w:r w:rsidR="001D58A8" w:rsidRPr="001D58A8">
        <w:rPr>
          <w:sz w:val="22"/>
          <w:szCs w:val="22"/>
        </w:rPr>
        <w:t>ι πληρωμές από καταπτώσεις εγγυήσεων θα διαμορφωθούν στο 0,05% του ΑΕΠ, έναντι 0,01% το 2019</w:t>
      </w:r>
      <w:r>
        <w:rPr>
          <w:sz w:val="22"/>
          <w:szCs w:val="22"/>
        </w:rPr>
        <w:t xml:space="preserve"> και</w:t>
      </w:r>
      <w:r w:rsidR="001D58A8" w:rsidRPr="001D58A8">
        <w:rPr>
          <w:sz w:val="22"/>
          <w:szCs w:val="22"/>
        </w:rPr>
        <w:t xml:space="preserve"> </w:t>
      </w:r>
    </w:p>
    <w:p w:rsidR="001D58A8" w:rsidRPr="001D58A8" w:rsidRDefault="00257068" w:rsidP="001D58A8">
      <w:pPr>
        <w:numPr>
          <w:ilvl w:val="0"/>
          <w:numId w:val="2"/>
        </w:numPr>
        <w:tabs>
          <w:tab w:val="num" w:pos="1080"/>
        </w:tabs>
        <w:ind w:left="284" w:hanging="284"/>
        <w:jc w:val="both"/>
        <w:rPr>
          <w:sz w:val="22"/>
          <w:szCs w:val="22"/>
        </w:rPr>
      </w:pPr>
      <w:r>
        <w:rPr>
          <w:sz w:val="22"/>
          <w:szCs w:val="22"/>
        </w:rPr>
        <w:t>τ</w:t>
      </w:r>
      <w:r w:rsidR="001D58A8" w:rsidRPr="001D58A8">
        <w:rPr>
          <w:sz w:val="22"/>
          <w:szCs w:val="22"/>
        </w:rPr>
        <w:t>ο ανεξόφλητο εγγυημένο υπόλοιπο δανείων με την εγγύηση του Ελληνικού Δημοσίου θα ανέλθει στο 5,68% του ΑΕΠ, έναντι 5,36% το 2019.</w:t>
      </w:r>
    </w:p>
    <w:p w:rsidR="001D58A8" w:rsidRPr="001D58A8" w:rsidRDefault="001D58A8" w:rsidP="001D58A8">
      <w:pPr>
        <w:jc w:val="both"/>
        <w:rPr>
          <w:sz w:val="22"/>
          <w:szCs w:val="22"/>
        </w:rPr>
      </w:pPr>
    </w:p>
    <w:p w:rsidR="001D58A8" w:rsidRPr="001D58A8" w:rsidRDefault="001D58A8" w:rsidP="001D58A8">
      <w:pPr>
        <w:jc w:val="both"/>
        <w:rPr>
          <w:sz w:val="22"/>
          <w:szCs w:val="22"/>
        </w:rPr>
      </w:pPr>
      <w:r w:rsidRPr="001D58A8">
        <w:rPr>
          <w:sz w:val="22"/>
          <w:szCs w:val="22"/>
        </w:rPr>
        <w:t xml:space="preserve">Για το έτος 2021 η πολιτική εγγυήσεων </w:t>
      </w:r>
      <w:r w:rsidR="00257068">
        <w:rPr>
          <w:sz w:val="22"/>
          <w:szCs w:val="22"/>
        </w:rPr>
        <w:t xml:space="preserve">προβλέπεται </w:t>
      </w:r>
      <w:r w:rsidRPr="001D58A8">
        <w:rPr>
          <w:sz w:val="22"/>
          <w:szCs w:val="22"/>
        </w:rPr>
        <w:t>ότι θα συνεχίσει να υπόκειται στο πλαίσιο κρ</w:t>
      </w:r>
      <w:r w:rsidRPr="001D58A8">
        <w:rPr>
          <w:sz w:val="22"/>
          <w:szCs w:val="22"/>
        </w:rPr>
        <w:t>ι</w:t>
      </w:r>
      <w:r w:rsidRPr="001D58A8">
        <w:rPr>
          <w:sz w:val="22"/>
          <w:szCs w:val="22"/>
        </w:rPr>
        <w:t>τηρίων και στόχων της γενικότερης οικονομικής πολιτικής.</w:t>
      </w:r>
    </w:p>
    <w:p w:rsidR="001D58A8" w:rsidRPr="001D58A8" w:rsidRDefault="001D58A8" w:rsidP="001D58A8">
      <w:pPr>
        <w:jc w:val="both"/>
        <w:rPr>
          <w:sz w:val="22"/>
          <w:szCs w:val="22"/>
        </w:rPr>
      </w:pPr>
    </w:p>
    <w:p w:rsidR="001D58A8" w:rsidRPr="001D58A8" w:rsidRDefault="001D58A8" w:rsidP="001D58A8">
      <w:pPr>
        <w:jc w:val="both"/>
        <w:rPr>
          <w:sz w:val="22"/>
          <w:szCs w:val="22"/>
        </w:rPr>
      </w:pPr>
      <w:r w:rsidRPr="001D58A8">
        <w:rPr>
          <w:sz w:val="22"/>
          <w:szCs w:val="22"/>
        </w:rPr>
        <w:t xml:space="preserve">Επιπρόσθετα, με την απόφαση </w:t>
      </w:r>
      <w:r w:rsidRPr="001D58A8">
        <w:rPr>
          <w:sz w:val="22"/>
          <w:szCs w:val="22"/>
          <w:lang w:val="en-US"/>
        </w:rPr>
        <w:t>SA</w:t>
      </w:r>
      <w:r w:rsidRPr="001D58A8">
        <w:rPr>
          <w:sz w:val="22"/>
          <w:szCs w:val="22"/>
        </w:rPr>
        <w:t xml:space="preserve"> 53519/10.10.2019 της Ευρωπαϊκής Επιτροπής εγκρίθηκε εγγυητικό σχήμα, σύμφωνα με το οποίο </w:t>
      </w:r>
      <w:r w:rsidR="002259C2">
        <w:rPr>
          <w:sz w:val="22"/>
          <w:szCs w:val="22"/>
        </w:rPr>
        <w:t>η παροχή της εγγύησης</w:t>
      </w:r>
      <w:r w:rsidR="002259C2" w:rsidRPr="001D58A8">
        <w:rPr>
          <w:sz w:val="22"/>
          <w:szCs w:val="22"/>
        </w:rPr>
        <w:t xml:space="preserve"> </w:t>
      </w:r>
      <w:r w:rsidRPr="001D58A8">
        <w:rPr>
          <w:sz w:val="22"/>
          <w:szCs w:val="22"/>
        </w:rPr>
        <w:t>του Ελληνικού Δημοσίου καλύπτει ομολογίες υψηλής διαβάθμισης που προκύπτουν από τιτλοποιήσεις Μη Εξυπηρετούμενων Δανείων των ελλην</w:t>
      </w:r>
      <w:r w:rsidRPr="001D58A8">
        <w:rPr>
          <w:sz w:val="22"/>
          <w:szCs w:val="22"/>
        </w:rPr>
        <w:t>ι</w:t>
      </w:r>
      <w:r w:rsidRPr="001D58A8">
        <w:rPr>
          <w:sz w:val="22"/>
          <w:szCs w:val="22"/>
        </w:rPr>
        <w:t>κών πιστωτικών ιδρυμάτων</w:t>
      </w:r>
      <w:r w:rsidR="002259C2">
        <w:rPr>
          <w:sz w:val="22"/>
          <w:szCs w:val="22"/>
        </w:rPr>
        <w:t xml:space="preserve"> (πρόγραμμα «ΗΡΑΚΛΗΣ» του ν.4649/2019)</w:t>
      </w:r>
      <w:r w:rsidRPr="001D58A8">
        <w:rPr>
          <w:sz w:val="22"/>
          <w:szCs w:val="22"/>
        </w:rPr>
        <w:t>. Οι εγγυήσεις αυτές συμπ</w:t>
      </w:r>
      <w:r w:rsidRPr="001D58A8">
        <w:rPr>
          <w:sz w:val="22"/>
          <w:szCs w:val="22"/>
        </w:rPr>
        <w:t>ε</w:t>
      </w:r>
      <w:r w:rsidRPr="001D58A8">
        <w:rPr>
          <w:sz w:val="22"/>
          <w:szCs w:val="22"/>
        </w:rPr>
        <w:t xml:space="preserve">ριλαμβάνονται στις εξαιρέσεις του ανώτατου ετήσιου ορίου στην παροχή κρατικών εγγυήσεων. </w:t>
      </w:r>
    </w:p>
    <w:p w:rsidR="001D58A8" w:rsidRDefault="001D58A8" w:rsidP="001D58A8">
      <w:pPr>
        <w:jc w:val="both"/>
        <w:rPr>
          <w:sz w:val="22"/>
          <w:szCs w:val="22"/>
        </w:rPr>
      </w:pPr>
    </w:p>
    <w:p w:rsidR="001D58A8" w:rsidRPr="001D58A8" w:rsidRDefault="001D58A8" w:rsidP="001D58A8">
      <w:pPr>
        <w:jc w:val="both"/>
        <w:rPr>
          <w:sz w:val="22"/>
          <w:szCs w:val="22"/>
        </w:rPr>
      </w:pPr>
      <w:r w:rsidRPr="001D58A8">
        <w:rPr>
          <w:sz w:val="22"/>
          <w:szCs w:val="22"/>
        </w:rPr>
        <w:t>Παράλληλα, για την επιτάχυνση της επεξεργασίας και πληρωμής των αιτημάτων κατάπτωσης</w:t>
      </w:r>
      <w:r w:rsidR="002259C2">
        <w:rPr>
          <w:sz w:val="22"/>
          <w:szCs w:val="22"/>
        </w:rPr>
        <w:t xml:space="preserve"> εγγυ</w:t>
      </w:r>
      <w:r w:rsidR="002259C2">
        <w:rPr>
          <w:sz w:val="22"/>
          <w:szCs w:val="22"/>
        </w:rPr>
        <w:t>ή</w:t>
      </w:r>
      <w:r w:rsidR="002259C2">
        <w:rPr>
          <w:sz w:val="22"/>
          <w:szCs w:val="22"/>
        </w:rPr>
        <w:t>σεων</w:t>
      </w:r>
      <w:r w:rsidRPr="001D58A8">
        <w:rPr>
          <w:sz w:val="22"/>
          <w:szCs w:val="22"/>
        </w:rPr>
        <w:t xml:space="preserve"> που υποβάλλουν τα πιστωτικά ιδρύματα (τα οποία αφορούν τη χορήγηση εγγυημένων δανείων σε φυσικά πρόσωπα και ιδιωτικές επιχειρήσεις), υλοποιείται ένα σχέδιο δράσης</w:t>
      </w:r>
      <w:r w:rsidR="00FB5A34">
        <w:rPr>
          <w:sz w:val="22"/>
          <w:szCs w:val="22"/>
        </w:rPr>
        <w:t xml:space="preserve"> </w:t>
      </w:r>
      <w:r w:rsidRPr="001D58A8">
        <w:rPr>
          <w:sz w:val="22"/>
          <w:szCs w:val="22"/>
        </w:rPr>
        <w:t>για τη βελτίωση της διαχείρισης των κρατικών εγγυήσεων. Το εν λόγω σχέδιο προβλέπει τη χρήση ψηφιακών δυνατοτ</w:t>
      </w:r>
      <w:r w:rsidRPr="001D58A8">
        <w:rPr>
          <w:sz w:val="22"/>
          <w:szCs w:val="22"/>
        </w:rPr>
        <w:t>ή</w:t>
      </w:r>
      <w:r w:rsidRPr="001D58A8">
        <w:rPr>
          <w:sz w:val="22"/>
          <w:szCs w:val="22"/>
        </w:rPr>
        <w:t>των, όπως την αυτοματοποίηση της βεβαίωσης οφειλών στις ΔΟΥ και της παρακολούθησης κάθε δ</w:t>
      </w:r>
      <w:r w:rsidRPr="001D58A8">
        <w:rPr>
          <w:sz w:val="22"/>
          <w:szCs w:val="22"/>
        </w:rPr>
        <w:t>α</w:t>
      </w:r>
      <w:r w:rsidRPr="001D58A8">
        <w:rPr>
          <w:sz w:val="22"/>
          <w:szCs w:val="22"/>
        </w:rPr>
        <w:t>νειολήπτη με τη χρήση διεπαφών ανάμεσα στο Ολοκληρωμένο Πληροφοριακό Σύστημα Δημοσιον</w:t>
      </w:r>
      <w:r w:rsidRPr="001D58A8">
        <w:rPr>
          <w:sz w:val="22"/>
          <w:szCs w:val="22"/>
        </w:rPr>
        <w:t>ο</w:t>
      </w:r>
      <w:r w:rsidRPr="001D58A8">
        <w:rPr>
          <w:sz w:val="22"/>
          <w:szCs w:val="22"/>
        </w:rPr>
        <w:t>μικής Πολιτικής και το Taxis, αλλά και τη λειτουργία του συστήματος «Ηλεκτρονικός Φάκελος Δ</w:t>
      </w:r>
      <w:r w:rsidRPr="001D58A8">
        <w:rPr>
          <w:sz w:val="22"/>
          <w:szCs w:val="22"/>
        </w:rPr>
        <w:t>α</w:t>
      </w:r>
      <w:r w:rsidRPr="001D58A8">
        <w:rPr>
          <w:sz w:val="22"/>
          <w:szCs w:val="22"/>
        </w:rPr>
        <w:t>νειολήπτη», που ήδη ολοκληρώθηκε,</w:t>
      </w:r>
      <w:bookmarkStart w:id="4" w:name="_GoBack"/>
      <w:bookmarkEnd w:id="4"/>
      <w:r w:rsidRPr="001D58A8">
        <w:rPr>
          <w:sz w:val="22"/>
          <w:szCs w:val="22"/>
        </w:rPr>
        <w:t xml:space="preserve"> για την ηλεκτρονική διαχείριση των εγγράφων που συνοδεύουν τα αιτήματα κατάπτωσης.</w:t>
      </w:r>
    </w:p>
    <w:p w:rsidR="001D58A8" w:rsidRPr="001D58A8" w:rsidRDefault="001D58A8" w:rsidP="001D58A8">
      <w:pPr>
        <w:jc w:val="both"/>
        <w:rPr>
          <w:sz w:val="22"/>
          <w:szCs w:val="22"/>
        </w:rPr>
      </w:pPr>
    </w:p>
    <w:p w:rsidR="001D58A8" w:rsidRPr="001D58A8" w:rsidRDefault="001D58A8" w:rsidP="001D58A8">
      <w:pPr>
        <w:jc w:val="both"/>
        <w:rPr>
          <w:sz w:val="22"/>
          <w:szCs w:val="22"/>
        </w:rPr>
      </w:pPr>
      <w:r w:rsidRPr="001D58A8">
        <w:rPr>
          <w:sz w:val="22"/>
          <w:szCs w:val="22"/>
        </w:rPr>
        <w:t>Επισημαίνεται ότι τα στοιχεία του πίνακα και του διαγράμματος δεν περιλαμβάνουν τις εγγυήσεις που έχουν παρασχεθεί προς τα πιστωτικά ιδρύματα τόσο στο πλαίσιο της ενίσχυσης της ρευστότητάς τους όσο και στο πλαίσιο του Προγράμματος Ενίσχυσης της Επιχειρηματικότητας.</w:t>
      </w:r>
    </w:p>
    <w:p w:rsidR="001D58A8" w:rsidRPr="001D58A8" w:rsidRDefault="001D58A8" w:rsidP="001D58A8">
      <w:pPr>
        <w:jc w:val="both"/>
        <w:rPr>
          <w:sz w:val="22"/>
          <w:szCs w:val="22"/>
        </w:rPr>
      </w:pPr>
    </w:p>
    <w:p w:rsidR="00FB4983" w:rsidRDefault="00FB4983" w:rsidP="00CA3A0E">
      <w:pPr>
        <w:jc w:val="both"/>
        <w:rPr>
          <w:sz w:val="22"/>
          <w:szCs w:val="22"/>
        </w:rPr>
      </w:pPr>
    </w:p>
    <w:p w:rsidR="003144A8" w:rsidRPr="00B25C8A" w:rsidRDefault="003144A8" w:rsidP="00CA3A0E">
      <w:pPr>
        <w:jc w:val="both"/>
        <w:rPr>
          <w:sz w:val="22"/>
          <w:szCs w:val="22"/>
        </w:rPr>
      </w:pPr>
    </w:p>
    <w:p w:rsidR="00BA1AB3" w:rsidRPr="006F4CB0" w:rsidRDefault="00BA1AB3" w:rsidP="00BA1AB3">
      <w:pPr>
        <w:jc w:val="both"/>
        <w:rPr>
          <w:sz w:val="18"/>
          <w:szCs w:val="22"/>
        </w:rPr>
      </w:pPr>
    </w:p>
    <w:tbl>
      <w:tblPr>
        <w:tblW w:w="9479" w:type="dxa"/>
        <w:jc w:val="center"/>
        <w:tblLayout w:type="fixed"/>
        <w:tblLook w:val="0000"/>
      </w:tblPr>
      <w:tblGrid>
        <w:gridCol w:w="810"/>
        <w:gridCol w:w="665"/>
        <w:gridCol w:w="781"/>
        <w:gridCol w:w="976"/>
        <w:gridCol w:w="976"/>
        <w:gridCol w:w="781"/>
        <w:gridCol w:w="1171"/>
        <w:gridCol w:w="1562"/>
        <w:gridCol w:w="781"/>
        <w:gridCol w:w="976"/>
      </w:tblGrid>
      <w:tr w:rsidR="00BA1AB3" w:rsidRPr="009367DF" w:rsidTr="003F7B07">
        <w:trPr>
          <w:trHeight w:val="21"/>
          <w:jc w:val="center"/>
        </w:trPr>
        <w:tc>
          <w:tcPr>
            <w:tcW w:w="9479" w:type="dxa"/>
            <w:gridSpan w:val="10"/>
            <w:tcBorders>
              <w:top w:val="single" w:sz="6" w:space="0" w:color="auto"/>
              <w:left w:val="single" w:sz="6" w:space="0" w:color="auto"/>
              <w:right w:val="single" w:sz="6" w:space="0" w:color="auto"/>
            </w:tcBorders>
            <w:shd w:val="clear" w:color="auto" w:fill="404040"/>
            <w:tcMar>
              <w:left w:w="28" w:type="dxa"/>
              <w:right w:w="28" w:type="dxa"/>
            </w:tcMar>
            <w:vAlign w:val="bottom"/>
          </w:tcPr>
          <w:p w:rsidR="00BA1AB3" w:rsidRPr="009367DF" w:rsidRDefault="002A3550" w:rsidP="003F7B07">
            <w:pPr>
              <w:pStyle w:val="3"/>
              <w:spacing w:before="120" w:after="0"/>
              <w:jc w:val="center"/>
              <w:rPr>
                <w:rFonts w:ascii="Arial Narrow" w:hAnsi="Arial Narrow"/>
                <w:color w:val="FFFFFF"/>
                <w:sz w:val="24"/>
                <w:szCs w:val="24"/>
              </w:rPr>
            </w:pPr>
            <w:r>
              <w:rPr>
                <w:rFonts w:ascii="Arial Narrow" w:hAnsi="Arial Narrow"/>
                <w:color w:val="FFFFFF"/>
                <w:sz w:val="24"/>
                <w:szCs w:val="24"/>
              </w:rPr>
              <w:lastRenderedPageBreak/>
              <w:t>Πίνακας 4</w:t>
            </w:r>
            <w:r w:rsidR="00E46E13">
              <w:rPr>
                <w:rFonts w:ascii="Arial Narrow" w:hAnsi="Arial Narrow"/>
                <w:color w:val="FFFFFF"/>
                <w:sz w:val="24"/>
                <w:szCs w:val="24"/>
              </w:rPr>
              <w:t>.10</w:t>
            </w:r>
            <w:r w:rsidR="00BA1AB3">
              <w:rPr>
                <w:rFonts w:ascii="Arial Narrow" w:hAnsi="Arial Narrow"/>
                <w:color w:val="FFFFFF"/>
                <w:sz w:val="24"/>
                <w:szCs w:val="24"/>
              </w:rPr>
              <w:t xml:space="preserve"> </w:t>
            </w:r>
            <w:r w:rsidR="00BA1AB3" w:rsidRPr="009367DF">
              <w:rPr>
                <w:rFonts w:ascii="Arial Narrow" w:hAnsi="Arial Narrow"/>
                <w:color w:val="FFFFFF"/>
                <w:sz w:val="24"/>
                <w:szCs w:val="24"/>
              </w:rPr>
              <w:t>Εγγυήσεις, ανεξόφλητο εγγυημένο υπόλοιπο, καταπτώσεις και</w:t>
            </w:r>
          </w:p>
          <w:p w:rsidR="00BA1AB3" w:rsidRPr="00CA3A0E" w:rsidRDefault="00BA1AB3" w:rsidP="003F7B07">
            <w:pPr>
              <w:pStyle w:val="3"/>
              <w:spacing w:before="0" w:after="0"/>
              <w:jc w:val="center"/>
              <w:rPr>
                <w:rFonts w:ascii="Arial Narrow" w:hAnsi="Arial Narrow"/>
                <w:color w:val="FFFFFF"/>
                <w:sz w:val="24"/>
                <w:szCs w:val="24"/>
              </w:rPr>
            </w:pPr>
            <w:r w:rsidRPr="009367DF">
              <w:rPr>
                <w:rFonts w:ascii="Arial Narrow" w:hAnsi="Arial Narrow"/>
                <w:color w:val="FFFFFF"/>
                <w:sz w:val="24"/>
                <w:szCs w:val="24"/>
              </w:rPr>
              <w:t>προμήθειες εγγυήσε</w:t>
            </w:r>
            <w:r w:rsidR="00CA3A0E">
              <w:rPr>
                <w:rFonts w:ascii="Arial Narrow" w:hAnsi="Arial Narrow"/>
                <w:color w:val="FFFFFF"/>
                <w:sz w:val="24"/>
                <w:szCs w:val="24"/>
              </w:rPr>
              <w:t>ων κατά τα έτη 200</w:t>
            </w:r>
            <w:r w:rsidR="009061FA">
              <w:rPr>
                <w:rFonts w:ascii="Arial Narrow" w:hAnsi="Arial Narrow"/>
                <w:color w:val="FFFFFF"/>
                <w:sz w:val="24"/>
                <w:szCs w:val="24"/>
              </w:rPr>
              <w:t>6-2020</w:t>
            </w:r>
          </w:p>
          <w:p w:rsidR="00BA1AB3" w:rsidRPr="009367DF" w:rsidRDefault="00BA1AB3" w:rsidP="003F7B07">
            <w:pPr>
              <w:spacing w:after="120"/>
              <w:jc w:val="center"/>
              <w:rPr>
                <w:rFonts w:ascii="Arial Narrow" w:hAnsi="Arial Narrow"/>
                <w:b/>
                <w:bCs/>
                <w:color w:val="FFFFFF"/>
                <w:sz w:val="16"/>
                <w:szCs w:val="16"/>
              </w:rPr>
            </w:pPr>
            <w:r w:rsidRPr="009367DF">
              <w:rPr>
                <w:rFonts w:ascii="Arial Narrow" w:hAnsi="Arial Narrow"/>
                <w:b/>
                <w:color w:val="FFFFFF"/>
              </w:rPr>
              <w:t>(σε εκατ. ευρώ)</w:t>
            </w:r>
          </w:p>
        </w:tc>
      </w:tr>
      <w:tr w:rsidR="00BA1AB3" w:rsidRPr="00FB44F1" w:rsidTr="003F7B07">
        <w:trPr>
          <w:trHeight w:val="21"/>
          <w:jc w:val="center"/>
        </w:trPr>
        <w:tc>
          <w:tcPr>
            <w:tcW w:w="810" w:type="dxa"/>
            <w:tcBorders>
              <w:left w:val="single" w:sz="6" w:space="0" w:color="auto"/>
              <w:bottom w:val="single" w:sz="6" w:space="0" w:color="auto"/>
            </w:tcBorders>
            <w:shd w:val="clear" w:color="auto" w:fill="auto"/>
            <w:tcMar>
              <w:left w:w="28" w:type="dxa"/>
              <w:right w:w="28" w:type="dxa"/>
            </w:tcMar>
            <w:vAlign w:val="bottom"/>
          </w:tcPr>
          <w:p w:rsidR="00BA1AB3" w:rsidRPr="00FB44F1" w:rsidRDefault="00BA1AB3" w:rsidP="003F7B07">
            <w:pPr>
              <w:rPr>
                <w:rFonts w:ascii="Arial Narrow" w:hAnsi="Arial Narrow"/>
                <w:sz w:val="10"/>
                <w:szCs w:val="16"/>
              </w:rPr>
            </w:pPr>
          </w:p>
        </w:tc>
        <w:tc>
          <w:tcPr>
            <w:tcW w:w="1446" w:type="dxa"/>
            <w:gridSpan w:val="2"/>
            <w:tcBorders>
              <w:bottom w:val="single" w:sz="6" w:space="0" w:color="auto"/>
            </w:tcBorders>
            <w:shd w:val="clear" w:color="auto" w:fill="auto"/>
            <w:tcMar>
              <w:left w:w="28" w:type="dxa"/>
              <w:right w:w="28" w:type="dxa"/>
            </w:tcMar>
            <w:vAlign w:val="center"/>
          </w:tcPr>
          <w:p w:rsidR="00BA1AB3" w:rsidRPr="00FB44F1" w:rsidRDefault="00BA1AB3" w:rsidP="003F7B07">
            <w:pPr>
              <w:jc w:val="center"/>
              <w:rPr>
                <w:rFonts w:ascii="Arial Narrow" w:hAnsi="Arial Narrow"/>
                <w:b/>
                <w:bCs/>
                <w:sz w:val="10"/>
                <w:szCs w:val="16"/>
              </w:rPr>
            </w:pPr>
          </w:p>
        </w:tc>
        <w:tc>
          <w:tcPr>
            <w:tcW w:w="1952" w:type="dxa"/>
            <w:gridSpan w:val="2"/>
            <w:tcBorders>
              <w:bottom w:val="single" w:sz="6" w:space="0" w:color="auto"/>
            </w:tcBorders>
            <w:shd w:val="clear" w:color="auto" w:fill="auto"/>
            <w:tcMar>
              <w:left w:w="28" w:type="dxa"/>
              <w:right w:w="28" w:type="dxa"/>
            </w:tcMar>
            <w:vAlign w:val="center"/>
          </w:tcPr>
          <w:p w:rsidR="00BA1AB3" w:rsidRPr="00FB44F1" w:rsidRDefault="00BA1AB3" w:rsidP="003F7B07">
            <w:pPr>
              <w:jc w:val="center"/>
              <w:rPr>
                <w:rFonts w:ascii="Arial Narrow" w:hAnsi="Arial Narrow"/>
                <w:b/>
                <w:bCs/>
                <w:sz w:val="10"/>
                <w:szCs w:val="16"/>
              </w:rPr>
            </w:pPr>
          </w:p>
        </w:tc>
        <w:tc>
          <w:tcPr>
            <w:tcW w:w="1952" w:type="dxa"/>
            <w:gridSpan w:val="2"/>
            <w:tcBorders>
              <w:bottom w:val="single" w:sz="6" w:space="0" w:color="auto"/>
            </w:tcBorders>
            <w:shd w:val="clear" w:color="auto" w:fill="auto"/>
            <w:tcMar>
              <w:left w:w="28" w:type="dxa"/>
              <w:right w:w="28" w:type="dxa"/>
            </w:tcMar>
            <w:vAlign w:val="center"/>
          </w:tcPr>
          <w:p w:rsidR="00BA1AB3" w:rsidRPr="00FB44F1" w:rsidRDefault="00BA1AB3" w:rsidP="003F7B07">
            <w:pPr>
              <w:jc w:val="center"/>
              <w:rPr>
                <w:rFonts w:ascii="Arial Narrow" w:hAnsi="Arial Narrow"/>
                <w:b/>
                <w:bCs/>
                <w:sz w:val="10"/>
                <w:szCs w:val="16"/>
              </w:rPr>
            </w:pPr>
          </w:p>
        </w:tc>
        <w:tc>
          <w:tcPr>
            <w:tcW w:w="1562" w:type="dxa"/>
            <w:tcBorders>
              <w:bottom w:val="single" w:sz="6" w:space="0" w:color="auto"/>
            </w:tcBorders>
            <w:shd w:val="clear" w:color="auto" w:fill="auto"/>
            <w:tcMar>
              <w:left w:w="28" w:type="dxa"/>
              <w:right w:w="28" w:type="dxa"/>
            </w:tcMar>
            <w:vAlign w:val="center"/>
          </w:tcPr>
          <w:p w:rsidR="00BA1AB3" w:rsidRPr="00FB44F1" w:rsidRDefault="00BA1AB3" w:rsidP="003F7B07">
            <w:pPr>
              <w:jc w:val="center"/>
              <w:rPr>
                <w:rFonts w:ascii="Arial Narrow" w:hAnsi="Arial Narrow"/>
                <w:b/>
                <w:bCs/>
                <w:sz w:val="10"/>
                <w:szCs w:val="16"/>
              </w:rPr>
            </w:pPr>
          </w:p>
        </w:tc>
        <w:tc>
          <w:tcPr>
            <w:tcW w:w="1757" w:type="dxa"/>
            <w:gridSpan w:val="2"/>
            <w:tcBorders>
              <w:bottom w:val="single" w:sz="6" w:space="0" w:color="auto"/>
              <w:right w:val="single" w:sz="6" w:space="0" w:color="auto"/>
            </w:tcBorders>
            <w:shd w:val="clear" w:color="auto" w:fill="auto"/>
            <w:tcMar>
              <w:left w:w="28" w:type="dxa"/>
              <w:right w:w="28" w:type="dxa"/>
            </w:tcMar>
            <w:vAlign w:val="center"/>
          </w:tcPr>
          <w:p w:rsidR="00BA1AB3" w:rsidRPr="00FB44F1" w:rsidRDefault="00BA1AB3" w:rsidP="003F7B07">
            <w:pPr>
              <w:jc w:val="center"/>
              <w:rPr>
                <w:rFonts w:ascii="Arial Narrow" w:hAnsi="Arial Narrow"/>
                <w:b/>
                <w:bCs/>
                <w:sz w:val="10"/>
                <w:szCs w:val="16"/>
              </w:rPr>
            </w:pPr>
          </w:p>
        </w:tc>
      </w:tr>
      <w:tr w:rsidR="00BA1AB3" w:rsidRPr="009367DF" w:rsidTr="003F7B07">
        <w:trPr>
          <w:trHeight w:val="21"/>
          <w:jc w:val="center"/>
        </w:trPr>
        <w:tc>
          <w:tcPr>
            <w:tcW w:w="810" w:type="dxa"/>
            <w:tcBorders>
              <w:top w:val="single" w:sz="6" w:space="0" w:color="auto"/>
              <w:left w:val="single" w:sz="6" w:space="0" w:color="auto"/>
              <w:right w:val="single" w:sz="6" w:space="0" w:color="auto"/>
            </w:tcBorders>
            <w:shd w:val="clear" w:color="auto" w:fill="auto"/>
            <w:tcMar>
              <w:left w:w="28" w:type="dxa"/>
              <w:right w:w="28" w:type="dxa"/>
            </w:tcMar>
            <w:vAlign w:val="bottom"/>
          </w:tcPr>
          <w:p w:rsidR="00BA1AB3" w:rsidRPr="009367DF" w:rsidRDefault="00BA1AB3" w:rsidP="003F7B07">
            <w:pPr>
              <w:rPr>
                <w:rFonts w:ascii="Arial Narrow" w:hAnsi="Arial Narrow"/>
                <w:sz w:val="16"/>
                <w:szCs w:val="16"/>
              </w:rPr>
            </w:pPr>
          </w:p>
        </w:tc>
        <w:tc>
          <w:tcPr>
            <w:tcW w:w="1446" w:type="dxa"/>
            <w:gridSpan w:val="2"/>
            <w:tcBorders>
              <w:top w:val="single" w:sz="6" w:space="0" w:color="auto"/>
              <w:left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Εγγυήσεις</w:t>
            </w:r>
          </w:p>
        </w:tc>
        <w:tc>
          <w:tcPr>
            <w:tcW w:w="1952" w:type="dxa"/>
            <w:gridSpan w:val="2"/>
            <w:tcBorders>
              <w:top w:val="single" w:sz="6" w:space="0" w:color="auto"/>
              <w:left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Ανεξόφλητο</w:t>
            </w:r>
            <w:r>
              <w:rPr>
                <w:rFonts w:ascii="Arial Narrow" w:hAnsi="Arial Narrow"/>
                <w:b/>
                <w:bCs/>
                <w:sz w:val="16"/>
                <w:szCs w:val="16"/>
              </w:rPr>
              <w:t xml:space="preserve"> </w:t>
            </w:r>
            <w:r w:rsidRPr="009367DF">
              <w:rPr>
                <w:rFonts w:ascii="Arial Narrow" w:hAnsi="Arial Narrow"/>
                <w:b/>
                <w:bCs/>
                <w:sz w:val="16"/>
                <w:szCs w:val="16"/>
              </w:rPr>
              <w:t>εγγυημένο</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υπόλοιπο</w:t>
            </w:r>
          </w:p>
        </w:tc>
        <w:tc>
          <w:tcPr>
            <w:tcW w:w="1952" w:type="dxa"/>
            <w:gridSpan w:val="2"/>
            <w:tcBorders>
              <w:top w:val="single" w:sz="6" w:space="0" w:color="auto"/>
              <w:left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Καταπτώσεις</w:t>
            </w:r>
          </w:p>
        </w:tc>
        <w:tc>
          <w:tcPr>
            <w:tcW w:w="1562" w:type="dxa"/>
            <w:tcBorders>
              <w:top w:val="single" w:sz="6" w:space="0" w:color="auto"/>
              <w:left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Έσοδα από</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προμήθειες εγγυήσεων</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του Δημοσίου και</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εισπράξεις από ΔΟΥ</w:t>
            </w:r>
          </w:p>
        </w:tc>
        <w:tc>
          <w:tcPr>
            <w:tcW w:w="1757" w:type="dxa"/>
            <w:gridSpan w:val="2"/>
            <w:tcBorders>
              <w:top w:val="single" w:sz="6" w:space="0" w:color="auto"/>
              <w:left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Καταπτώσεις που</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 xml:space="preserve">τελικά βαρύνουν </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το Δημόσιο</w:t>
            </w:r>
          </w:p>
        </w:tc>
      </w:tr>
      <w:tr w:rsidR="00BA1AB3" w:rsidRPr="009367DF" w:rsidTr="003F7B07">
        <w:trPr>
          <w:trHeight w:val="21"/>
          <w:jc w:val="center"/>
        </w:trPr>
        <w:tc>
          <w:tcPr>
            <w:tcW w:w="810" w:type="dxa"/>
            <w:tcBorders>
              <w:left w:val="single" w:sz="6" w:space="0" w:color="auto"/>
              <w:bottom w:val="single" w:sz="6" w:space="0" w:color="auto"/>
              <w:right w:val="single" w:sz="6" w:space="0" w:color="auto"/>
            </w:tcBorders>
            <w:shd w:val="clear" w:color="auto" w:fill="auto"/>
            <w:tcMar>
              <w:left w:w="28" w:type="dxa"/>
              <w:right w:w="28" w:type="dxa"/>
            </w:tcMar>
            <w:vAlign w:val="bottom"/>
          </w:tcPr>
          <w:p w:rsidR="00BA1AB3" w:rsidRPr="009367DF" w:rsidRDefault="00BA1AB3" w:rsidP="003F7B07">
            <w:pPr>
              <w:rPr>
                <w:rFonts w:ascii="Arial Narrow" w:hAnsi="Arial Narrow"/>
                <w:sz w:val="16"/>
                <w:szCs w:val="16"/>
              </w:rPr>
            </w:pPr>
          </w:p>
        </w:tc>
        <w:tc>
          <w:tcPr>
            <w:tcW w:w="1446" w:type="dxa"/>
            <w:gridSpan w:val="2"/>
            <w:tcBorders>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Pr>
                <w:rFonts w:ascii="Arial Narrow" w:hAnsi="Arial Narrow"/>
                <w:b/>
                <w:bCs/>
                <w:sz w:val="16"/>
                <w:szCs w:val="16"/>
              </w:rPr>
              <w:t>(1)</w:t>
            </w:r>
          </w:p>
        </w:tc>
        <w:tc>
          <w:tcPr>
            <w:tcW w:w="1952" w:type="dxa"/>
            <w:gridSpan w:val="2"/>
            <w:tcBorders>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Pr>
                <w:rFonts w:ascii="Arial Narrow" w:hAnsi="Arial Narrow"/>
                <w:b/>
                <w:bCs/>
                <w:sz w:val="16"/>
                <w:szCs w:val="16"/>
              </w:rPr>
              <w:t>(2)</w:t>
            </w:r>
          </w:p>
        </w:tc>
        <w:tc>
          <w:tcPr>
            <w:tcW w:w="1952" w:type="dxa"/>
            <w:gridSpan w:val="2"/>
            <w:tcBorders>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Pr>
                <w:rFonts w:ascii="Arial Narrow" w:hAnsi="Arial Narrow"/>
                <w:b/>
                <w:bCs/>
                <w:sz w:val="16"/>
                <w:szCs w:val="16"/>
              </w:rPr>
              <w:t>(3)</w:t>
            </w:r>
          </w:p>
        </w:tc>
        <w:tc>
          <w:tcPr>
            <w:tcW w:w="1562" w:type="dxa"/>
            <w:tcBorders>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Pr>
                <w:rFonts w:ascii="Arial Narrow" w:hAnsi="Arial Narrow"/>
                <w:b/>
                <w:bCs/>
                <w:sz w:val="16"/>
                <w:szCs w:val="16"/>
              </w:rPr>
              <w:t>(4)</w:t>
            </w:r>
          </w:p>
        </w:tc>
        <w:tc>
          <w:tcPr>
            <w:tcW w:w="1757" w:type="dxa"/>
            <w:gridSpan w:val="2"/>
            <w:tcBorders>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Pr>
                <w:rFonts w:ascii="Arial Narrow" w:hAnsi="Arial Narrow"/>
                <w:b/>
                <w:bCs/>
                <w:sz w:val="16"/>
                <w:szCs w:val="16"/>
              </w:rPr>
              <w:t>(5) = (3)-(4)</w:t>
            </w:r>
          </w:p>
        </w:tc>
      </w:tr>
      <w:tr w:rsidR="00BA1AB3" w:rsidRPr="009367DF" w:rsidTr="003F7B07">
        <w:trPr>
          <w:trHeight w:val="21"/>
          <w:jc w:val="center"/>
        </w:trPr>
        <w:tc>
          <w:tcPr>
            <w:tcW w:w="810" w:type="dxa"/>
            <w:tcBorders>
              <w:top w:val="single" w:sz="6" w:space="0" w:color="auto"/>
              <w:left w:val="single" w:sz="6" w:space="0" w:color="auto"/>
              <w:right w:val="single" w:sz="6" w:space="0" w:color="auto"/>
            </w:tcBorders>
            <w:shd w:val="clear" w:color="auto" w:fill="auto"/>
            <w:noWrap/>
            <w:tcMar>
              <w:left w:w="28" w:type="dxa"/>
              <w:right w:w="28" w:type="dxa"/>
            </w:tcMar>
            <w:vAlign w:val="bottom"/>
          </w:tcPr>
          <w:p w:rsidR="00BA1AB3" w:rsidRPr="009367DF" w:rsidRDefault="00BA1AB3" w:rsidP="003F7B07">
            <w:pPr>
              <w:rPr>
                <w:rFonts w:ascii="Arial Narrow" w:hAnsi="Arial Narrow"/>
                <w:sz w:val="16"/>
                <w:szCs w:val="16"/>
              </w:rPr>
            </w:pPr>
          </w:p>
        </w:tc>
        <w:tc>
          <w:tcPr>
            <w:tcW w:w="1446" w:type="dxa"/>
            <w:gridSpan w:val="2"/>
            <w:tcBorders>
              <w:top w:val="single" w:sz="6" w:space="0" w:color="auto"/>
              <w:left w:val="single" w:sz="6" w:space="0" w:color="auto"/>
              <w:bottom w:val="single" w:sz="6" w:space="0" w:color="auto"/>
              <w:right w:val="single" w:sz="6" w:space="0" w:color="auto"/>
            </w:tcBorders>
            <w:shd w:val="clear" w:color="auto" w:fill="auto"/>
            <w:noWrap/>
            <w:tcMar>
              <w:left w:w="28" w:type="dxa"/>
              <w:right w:w="28" w:type="dxa"/>
            </w:tcMar>
            <w:vAlign w:val="bottom"/>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1/1-31/12</w:t>
            </w:r>
          </w:p>
        </w:tc>
        <w:tc>
          <w:tcPr>
            <w:tcW w:w="1952" w:type="dxa"/>
            <w:gridSpan w:val="2"/>
            <w:tcBorders>
              <w:top w:val="single" w:sz="6" w:space="0" w:color="auto"/>
              <w:left w:val="single" w:sz="6" w:space="0" w:color="auto"/>
              <w:bottom w:val="single" w:sz="6" w:space="0" w:color="auto"/>
              <w:right w:val="single" w:sz="6" w:space="0" w:color="auto"/>
            </w:tcBorders>
            <w:shd w:val="clear" w:color="auto" w:fill="auto"/>
            <w:noWrap/>
            <w:tcMar>
              <w:left w:w="28" w:type="dxa"/>
              <w:right w:w="28" w:type="dxa"/>
            </w:tcMar>
            <w:vAlign w:val="bottom"/>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την 31/12</w:t>
            </w:r>
          </w:p>
        </w:tc>
        <w:tc>
          <w:tcPr>
            <w:tcW w:w="1952" w:type="dxa"/>
            <w:gridSpan w:val="2"/>
            <w:tcBorders>
              <w:top w:val="single" w:sz="6" w:space="0" w:color="auto"/>
              <w:left w:val="single" w:sz="6" w:space="0" w:color="auto"/>
              <w:bottom w:val="single" w:sz="6" w:space="0" w:color="auto"/>
              <w:right w:val="single" w:sz="6" w:space="0" w:color="auto"/>
            </w:tcBorders>
            <w:shd w:val="clear" w:color="auto" w:fill="auto"/>
            <w:noWrap/>
            <w:tcMar>
              <w:left w:w="28" w:type="dxa"/>
              <w:right w:w="28" w:type="dxa"/>
            </w:tcMar>
            <w:vAlign w:val="bottom"/>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1/1-31/12</w:t>
            </w:r>
          </w:p>
        </w:tc>
        <w:tc>
          <w:tcPr>
            <w:tcW w:w="1562" w:type="dxa"/>
            <w:tcBorders>
              <w:top w:val="single" w:sz="6" w:space="0" w:color="auto"/>
              <w:left w:val="single" w:sz="6" w:space="0" w:color="auto"/>
              <w:bottom w:val="single" w:sz="6" w:space="0" w:color="auto"/>
              <w:right w:val="single" w:sz="6" w:space="0" w:color="auto"/>
            </w:tcBorders>
            <w:shd w:val="clear" w:color="auto" w:fill="auto"/>
            <w:noWrap/>
            <w:tcMar>
              <w:left w:w="28" w:type="dxa"/>
              <w:right w:w="28" w:type="dxa"/>
            </w:tcMar>
            <w:vAlign w:val="bottom"/>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1/1-31/12</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noWrap/>
            <w:tcMar>
              <w:left w:w="28" w:type="dxa"/>
              <w:right w:w="28" w:type="dxa"/>
            </w:tcMar>
            <w:vAlign w:val="bottom"/>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1/1-31/12</w:t>
            </w:r>
          </w:p>
        </w:tc>
      </w:tr>
      <w:tr w:rsidR="00BA1AB3" w:rsidRPr="009367DF" w:rsidTr="003F7B07">
        <w:trPr>
          <w:trHeight w:val="21"/>
          <w:jc w:val="center"/>
        </w:trPr>
        <w:tc>
          <w:tcPr>
            <w:tcW w:w="810" w:type="dxa"/>
            <w:tcBorders>
              <w:left w:val="single" w:sz="6" w:space="0" w:color="auto"/>
              <w:bottom w:val="single" w:sz="6" w:space="0" w:color="auto"/>
              <w:right w:val="single" w:sz="6" w:space="0" w:color="auto"/>
            </w:tcBorders>
            <w:shd w:val="clear" w:color="auto" w:fill="auto"/>
            <w:noWrap/>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Έτος</w:t>
            </w:r>
          </w:p>
        </w:tc>
        <w:tc>
          <w:tcPr>
            <w:tcW w:w="665" w:type="dxa"/>
            <w:tcBorders>
              <w:top w:val="single" w:sz="6" w:space="0" w:color="auto"/>
              <w:left w:val="single" w:sz="6" w:space="0" w:color="auto"/>
              <w:bottom w:val="single" w:sz="6" w:space="0" w:color="auto"/>
              <w:right w:val="single" w:sz="6" w:space="0" w:color="auto"/>
            </w:tcBorders>
            <w:shd w:val="clear" w:color="auto" w:fill="auto"/>
            <w:noWrap/>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Ποσά</w:t>
            </w:r>
          </w:p>
        </w:tc>
        <w:tc>
          <w:tcPr>
            <w:tcW w:w="781"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Εγγυήσεις</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ως % του ΑΕΠ</w:t>
            </w:r>
          </w:p>
        </w:tc>
        <w:tc>
          <w:tcPr>
            <w:tcW w:w="976" w:type="dxa"/>
            <w:tcBorders>
              <w:top w:val="single" w:sz="6" w:space="0" w:color="auto"/>
              <w:left w:val="single" w:sz="6" w:space="0" w:color="auto"/>
              <w:bottom w:val="single" w:sz="6" w:space="0" w:color="auto"/>
              <w:right w:val="single" w:sz="6" w:space="0" w:color="auto"/>
            </w:tcBorders>
            <w:shd w:val="clear" w:color="auto" w:fill="auto"/>
            <w:noWrap/>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Ποσά</w:t>
            </w:r>
          </w:p>
        </w:tc>
        <w:tc>
          <w:tcPr>
            <w:tcW w:w="976"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Υπόλοιπο</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ως % του ΑΕΠ</w:t>
            </w:r>
          </w:p>
        </w:tc>
        <w:tc>
          <w:tcPr>
            <w:tcW w:w="781" w:type="dxa"/>
            <w:tcBorders>
              <w:top w:val="single" w:sz="6" w:space="0" w:color="auto"/>
              <w:left w:val="single" w:sz="6" w:space="0" w:color="auto"/>
              <w:bottom w:val="single" w:sz="6" w:space="0" w:color="auto"/>
              <w:right w:val="single" w:sz="6" w:space="0" w:color="auto"/>
            </w:tcBorders>
            <w:shd w:val="clear" w:color="auto" w:fill="auto"/>
            <w:noWrap/>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Ποσά</w:t>
            </w:r>
          </w:p>
        </w:tc>
        <w:tc>
          <w:tcPr>
            <w:tcW w:w="1171"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Καταπτώσεις</w:t>
            </w:r>
          </w:p>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ως % του ΑΕΠ</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Ποσά</w:t>
            </w:r>
          </w:p>
        </w:tc>
        <w:tc>
          <w:tcPr>
            <w:tcW w:w="781"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Ποσά</w:t>
            </w:r>
          </w:p>
        </w:tc>
        <w:tc>
          <w:tcPr>
            <w:tcW w:w="976"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A1AB3" w:rsidRPr="009367DF" w:rsidRDefault="00BA1AB3" w:rsidP="003F7B07">
            <w:pPr>
              <w:jc w:val="center"/>
              <w:rPr>
                <w:rFonts w:ascii="Arial Narrow" w:hAnsi="Arial Narrow"/>
                <w:b/>
                <w:bCs/>
                <w:sz w:val="16"/>
                <w:szCs w:val="16"/>
              </w:rPr>
            </w:pPr>
            <w:r w:rsidRPr="009367DF">
              <w:rPr>
                <w:rFonts w:ascii="Arial Narrow" w:hAnsi="Arial Narrow"/>
                <w:b/>
                <w:bCs/>
                <w:sz w:val="16"/>
                <w:szCs w:val="16"/>
              </w:rPr>
              <w:t>Καταπτώσεις ως</w:t>
            </w:r>
            <w:r>
              <w:rPr>
                <w:rFonts w:ascii="Arial Narrow" w:hAnsi="Arial Narrow"/>
                <w:b/>
                <w:bCs/>
                <w:sz w:val="16"/>
                <w:szCs w:val="16"/>
              </w:rPr>
              <w:t xml:space="preserve"> </w:t>
            </w:r>
            <w:r w:rsidRPr="009367DF">
              <w:rPr>
                <w:rFonts w:ascii="Arial Narrow" w:hAnsi="Arial Narrow"/>
                <w:b/>
                <w:bCs/>
                <w:sz w:val="16"/>
                <w:szCs w:val="16"/>
              </w:rPr>
              <w:t>% του ΑΕΠ</w:t>
            </w:r>
          </w:p>
        </w:tc>
      </w:tr>
      <w:tr w:rsidR="00BA1AB3" w:rsidRPr="009367DF" w:rsidTr="003F7B07">
        <w:trPr>
          <w:trHeight w:val="241"/>
          <w:jc w:val="center"/>
        </w:trPr>
        <w:tc>
          <w:tcPr>
            <w:tcW w:w="810" w:type="dxa"/>
            <w:tcBorders>
              <w:left w:val="single" w:sz="6" w:space="0" w:color="auto"/>
            </w:tcBorders>
            <w:shd w:val="clear" w:color="auto" w:fill="auto"/>
            <w:noWrap/>
            <w:tcMar>
              <w:left w:w="28" w:type="dxa"/>
              <w:right w:w="28" w:type="dxa"/>
            </w:tcMar>
            <w:vAlign w:val="bottom"/>
          </w:tcPr>
          <w:p w:rsidR="00BA1AB3" w:rsidRPr="009367DF" w:rsidRDefault="00BA1AB3" w:rsidP="003F7B07">
            <w:pPr>
              <w:jc w:val="center"/>
              <w:rPr>
                <w:rFonts w:ascii="Arial Narrow" w:hAnsi="Arial Narrow"/>
                <w:sz w:val="16"/>
                <w:szCs w:val="16"/>
              </w:rPr>
            </w:pPr>
            <w:r w:rsidRPr="009367DF">
              <w:rPr>
                <w:rFonts w:ascii="Arial Narrow" w:hAnsi="Arial Narrow"/>
                <w:sz w:val="16"/>
                <w:szCs w:val="16"/>
              </w:rPr>
              <w:t>2006</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1.736,0</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0,8</w:t>
            </w:r>
            <w:r w:rsidR="00071668">
              <w:rPr>
                <w:rFonts w:ascii="Arial Narrow" w:hAnsi="Arial Narrow" w:cs="Arial"/>
                <w:sz w:val="16"/>
                <w:szCs w:val="16"/>
              </w:rPr>
              <w:t>0</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17.936,1</w:t>
            </w:r>
          </w:p>
        </w:tc>
        <w:tc>
          <w:tcPr>
            <w:tcW w:w="976" w:type="dxa"/>
            <w:shd w:val="clear" w:color="auto" w:fill="auto"/>
            <w:noWrap/>
            <w:tcMar>
              <w:left w:w="28" w:type="dxa"/>
              <w:right w:w="28" w:type="dxa"/>
            </w:tcMar>
            <w:vAlign w:val="bottom"/>
          </w:tcPr>
          <w:p w:rsidR="00BA1AB3" w:rsidRPr="00C9023C"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8,2</w:t>
            </w:r>
            <w:r w:rsidR="00071668">
              <w:rPr>
                <w:rFonts w:ascii="Arial Narrow" w:hAnsi="Arial Narrow" w:cs="Arial"/>
                <w:sz w:val="16"/>
                <w:szCs w:val="16"/>
              </w:rPr>
              <w:t>3</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94,6</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w:t>
            </w:r>
            <w:r w:rsidR="00071668">
              <w:rPr>
                <w:rFonts w:ascii="Arial Narrow" w:hAnsi="Arial Narrow" w:cs="Arial"/>
                <w:sz w:val="16"/>
                <w:szCs w:val="16"/>
              </w:rPr>
              <w:t>04</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49,2</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45,4</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0,02</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Pr="009367DF" w:rsidRDefault="00BA1AB3" w:rsidP="003F7B07">
            <w:pPr>
              <w:jc w:val="center"/>
              <w:rPr>
                <w:rFonts w:ascii="Arial Narrow" w:hAnsi="Arial Narrow"/>
                <w:sz w:val="16"/>
                <w:szCs w:val="16"/>
              </w:rPr>
            </w:pPr>
            <w:r w:rsidRPr="009367DF">
              <w:rPr>
                <w:rFonts w:ascii="Arial Narrow" w:hAnsi="Arial Narrow"/>
                <w:sz w:val="16"/>
                <w:szCs w:val="16"/>
              </w:rPr>
              <w:t>2007</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1.656,6</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0,7</w:t>
            </w:r>
            <w:r w:rsidR="00071668">
              <w:rPr>
                <w:rFonts w:ascii="Arial Narrow" w:hAnsi="Arial Narrow" w:cs="Arial"/>
                <w:sz w:val="16"/>
                <w:szCs w:val="16"/>
              </w:rPr>
              <w:t>1</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19.929,0</w:t>
            </w:r>
          </w:p>
        </w:tc>
        <w:tc>
          <w:tcPr>
            <w:tcW w:w="976" w:type="dxa"/>
            <w:shd w:val="clear" w:color="auto" w:fill="auto"/>
            <w:noWrap/>
            <w:tcMar>
              <w:left w:w="28" w:type="dxa"/>
              <w:right w:w="28" w:type="dxa"/>
            </w:tcMar>
            <w:vAlign w:val="bottom"/>
          </w:tcPr>
          <w:p w:rsidR="00BA1AB3" w:rsidRPr="00C9023C"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8,</w:t>
            </w:r>
            <w:r w:rsidR="00071668">
              <w:rPr>
                <w:rFonts w:ascii="Arial Narrow" w:hAnsi="Arial Narrow" w:cs="Arial"/>
                <w:sz w:val="16"/>
                <w:szCs w:val="16"/>
              </w:rPr>
              <w:t>5</w:t>
            </w:r>
            <w:r w:rsidRPr="00C9023C">
              <w:rPr>
                <w:rFonts w:ascii="Arial Narrow" w:hAnsi="Arial Narrow" w:cs="Arial"/>
                <w:sz w:val="16"/>
                <w:szCs w:val="16"/>
              </w:rPr>
              <w:t>6</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42,3</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0,02</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57,3</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-15,0</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-0,01</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Pr="009367DF" w:rsidRDefault="00BA1AB3" w:rsidP="003F7B07">
            <w:pPr>
              <w:jc w:val="center"/>
              <w:rPr>
                <w:rFonts w:ascii="Arial Narrow" w:hAnsi="Arial Narrow"/>
                <w:sz w:val="16"/>
                <w:szCs w:val="16"/>
              </w:rPr>
            </w:pPr>
            <w:r>
              <w:rPr>
                <w:rFonts w:ascii="Arial Narrow" w:hAnsi="Arial Narrow"/>
                <w:sz w:val="16"/>
                <w:szCs w:val="16"/>
              </w:rPr>
              <w:t>2008</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1.788,0</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0,7</w:t>
            </w:r>
            <w:r w:rsidR="00071668">
              <w:rPr>
                <w:rFonts w:ascii="Arial Narrow" w:hAnsi="Arial Narrow" w:cs="Arial"/>
                <w:sz w:val="16"/>
                <w:szCs w:val="16"/>
              </w:rPr>
              <w:t>4</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23.232,0</w:t>
            </w:r>
          </w:p>
        </w:tc>
        <w:tc>
          <w:tcPr>
            <w:tcW w:w="976" w:type="dxa"/>
            <w:shd w:val="clear" w:color="auto" w:fill="auto"/>
            <w:noWrap/>
            <w:tcMar>
              <w:left w:w="28" w:type="dxa"/>
              <w:right w:w="28" w:type="dxa"/>
            </w:tcMar>
            <w:vAlign w:val="bottom"/>
          </w:tcPr>
          <w:p w:rsidR="00BA1AB3" w:rsidRPr="00C9023C"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9,6</w:t>
            </w:r>
            <w:r w:rsidR="00071668">
              <w:rPr>
                <w:rFonts w:ascii="Arial Narrow" w:hAnsi="Arial Narrow" w:cs="Arial"/>
                <w:sz w:val="16"/>
                <w:szCs w:val="16"/>
              </w:rPr>
              <w:t>0</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434,1</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0,18</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68,4</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365,7</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0,15</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Default="00BA1AB3" w:rsidP="003F7B07">
            <w:pPr>
              <w:jc w:val="center"/>
              <w:rPr>
                <w:rFonts w:ascii="Arial Narrow" w:hAnsi="Arial Narrow"/>
                <w:sz w:val="16"/>
                <w:szCs w:val="16"/>
              </w:rPr>
            </w:pPr>
            <w:r>
              <w:rPr>
                <w:rFonts w:ascii="Arial Narrow" w:hAnsi="Arial Narrow"/>
                <w:sz w:val="16"/>
                <w:szCs w:val="16"/>
              </w:rPr>
              <w:t>2009</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1.563,7</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w:t>
            </w:r>
            <w:r w:rsidR="00071668">
              <w:rPr>
                <w:rFonts w:ascii="Arial Narrow" w:hAnsi="Arial Narrow" w:cs="Arial"/>
                <w:sz w:val="16"/>
                <w:szCs w:val="16"/>
              </w:rPr>
              <w:t>66</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25.586,6</w:t>
            </w:r>
          </w:p>
        </w:tc>
        <w:tc>
          <w:tcPr>
            <w:tcW w:w="976" w:type="dxa"/>
            <w:shd w:val="clear" w:color="auto" w:fill="auto"/>
            <w:noWrap/>
            <w:tcMar>
              <w:left w:w="28" w:type="dxa"/>
              <w:right w:w="28" w:type="dxa"/>
            </w:tcMar>
            <w:vAlign w:val="bottom"/>
          </w:tcPr>
          <w:p w:rsidR="00BA1AB3" w:rsidRPr="00C9023C"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10,</w:t>
            </w:r>
            <w:r w:rsidR="00071668">
              <w:rPr>
                <w:rFonts w:ascii="Arial Narrow" w:hAnsi="Arial Narrow" w:cs="Arial"/>
                <w:sz w:val="16"/>
                <w:szCs w:val="16"/>
              </w:rPr>
              <w:t>77</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704,8</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0,30</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70,7</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634,1</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0,27</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Default="00BA1AB3" w:rsidP="003F7B07">
            <w:pPr>
              <w:jc w:val="center"/>
              <w:rPr>
                <w:rFonts w:ascii="Arial Narrow" w:hAnsi="Arial Narrow"/>
                <w:sz w:val="16"/>
                <w:szCs w:val="16"/>
              </w:rPr>
            </w:pPr>
            <w:r>
              <w:rPr>
                <w:rFonts w:ascii="Arial Narrow" w:hAnsi="Arial Narrow"/>
                <w:sz w:val="16"/>
                <w:szCs w:val="16"/>
              </w:rPr>
              <w:t>2010</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1.254,4</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w:t>
            </w:r>
            <w:r w:rsidR="00071668">
              <w:rPr>
                <w:rFonts w:ascii="Arial Narrow" w:hAnsi="Arial Narrow" w:cs="Arial"/>
                <w:sz w:val="16"/>
                <w:szCs w:val="16"/>
              </w:rPr>
              <w:t>5</w:t>
            </w:r>
            <w:r w:rsidR="009061FA">
              <w:rPr>
                <w:rFonts w:ascii="Arial Narrow" w:hAnsi="Arial Narrow" w:cs="Arial"/>
                <w:sz w:val="16"/>
                <w:szCs w:val="16"/>
              </w:rPr>
              <w:t>6</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22.438,2</w:t>
            </w:r>
          </w:p>
        </w:tc>
        <w:tc>
          <w:tcPr>
            <w:tcW w:w="976" w:type="dxa"/>
            <w:shd w:val="clear" w:color="auto" w:fill="auto"/>
            <w:noWrap/>
            <w:tcMar>
              <w:left w:w="28" w:type="dxa"/>
              <w:right w:w="28" w:type="dxa"/>
            </w:tcMar>
            <w:vAlign w:val="bottom"/>
          </w:tcPr>
          <w:p w:rsidR="00BA1AB3" w:rsidRPr="00C9023C" w:rsidRDefault="009061FA" w:rsidP="003F7B07">
            <w:pPr>
              <w:tabs>
                <w:tab w:val="decimal" w:pos="484"/>
              </w:tabs>
              <w:jc w:val="both"/>
              <w:rPr>
                <w:rFonts w:ascii="Arial Narrow" w:hAnsi="Arial Narrow" w:cs="Arial"/>
                <w:sz w:val="16"/>
                <w:szCs w:val="16"/>
              </w:rPr>
            </w:pPr>
            <w:r>
              <w:rPr>
                <w:rFonts w:ascii="Arial Narrow" w:hAnsi="Arial Narrow" w:cs="Arial"/>
                <w:sz w:val="16"/>
                <w:szCs w:val="16"/>
              </w:rPr>
              <w:t>10,01</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974,2</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0,43</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78,5</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895,7</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0,40</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Default="00BA1AB3" w:rsidP="003F7B07">
            <w:pPr>
              <w:jc w:val="center"/>
              <w:rPr>
                <w:rFonts w:ascii="Arial Narrow" w:hAnsi="Arial Narrow"/>
                <w:sz w:val="16"/>
                <w:szCs w:val="16"/>
              </w:rPr>
            </w:pPr>
            <w:r>
              <w:rPr>
                <w:rFonts w:ascii="Arial Narrow" w:hAnsi="Arial Narrow"/>
                <w:sz w:val="16"/>
                <w:szCs w:val="16"/>
              </w:rPr>
              <w:t>2011</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1.804,9</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w:t>
            </w:r>
            <w:r w:rsidR="00071668">
              <w:rPr>
                <w:rFonts w:ascii="Arial Narrow" w:hAnsi="Arial Narrow" w:cs="Arial"/>
                <w:sz w:val="16"/>
                <w:szCs w:val="16"/>
              </w:rPr>
              <w:t>8</w:t>
            </w:r>
            <w:r w:rsidR="009061FA">
              <w:rPr>
                <w:rFonts w:ascii="Arial Narrow" w:hAnsi="Arial Narrow" w:cs="Arial"/>
                <w:sz w:val="16"/>
                <w:szCs w:val="16"/>
              </w:rPr>
              <w:t>9</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19.950,8</w:t>
            </w:r>
          </w:p>
        </w:tc>
        <w:tc>
          <w:tcPr>
            <w:tcW w:w="976" w:type="dxa"/>
            <w:shd w:val="clear" w:color="auto" w:fill="auto"/>
            <w:noWrap/>
            <w:tcMar>
              <w:left w:w="28" w:type="dxa"/>
              <w:right w:w="28" w:type="dxa"/>
            </w:tcMar>
            <w:vAlign w:val="bottom"/>
          </w:tcPr>
          <w:p w:rsidR="00BA1AB3" w:rsidRPr="00C9023C"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9,</w:t>
            </w:r>
            <w:r w:rsidR="009061FA">
              <w:rPr>
                <w:rFonts w:ascii="Arial Narrow" w:hAnsi="Arial Narrow" w:cs="Arial"/>
                <w:sz w:val="16"/>
                <w:szCs w:val="16"/>
              </w:rPr>
              <w:t>81</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1.442,0</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0,7</w:t>
            </w:r>
            <w:r w:rsidR="00BB5672">
              <w:rPr>
                <w:rFonts w:ascii="Arial Narrow" w:hAnsi="Arial Narrow" w:cs="Arial"/>
                <w:sz w:val="16"/>
                <w:szCs w:val="16"/>
              </w:rPr>
              <w:t>1</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135,8</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1.306,2</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0,6</w:t>
            </w:r>
            <w:r w:rsidR="00BB5672">
              <w:rPr>
                <w:rFonts w:ascii="Arial Narrow" w:hAnsi="Arial Narrow" w:cs="Arial"/>
                <w:sz w:val="16"/>
                <w:szCs w:val="16"/>
              </w:rPr>
              <w:t>4</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Default="00BA1AB3" w:rsidP="003F7B07">
            <w:pPr>
              <w:jc w:val="center"/>
              <w:rPr>
                <w:rFonts w:ascii="Arial Narrow" w:hAnsi="Arial Narrow"/>
                <w:sz w:val="16"/>
                <w:szCs w:val="16"/>
              </w:rPr>
            </w:pPr>
            <w:r>
              <w:rPr>
                <w:rFonts w:ascii="Arial Narrow" w:hAnsi="Arial Narrow"/>
                <w:sz w:val="16"/>
                <w:szCs w:val="16"/>
              </w:rPr>
              <w:t>2012</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688,0</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w:t>
            </w:r>
            <w:r w:rsidR="00071668">
              <w:rPr>
                <w:rFonts w:ascii="Arial Narrow" w:hAnsi="Arial Narrow" w:cs="Arial"/>
                <w:sz w:val="16"/>
                <w:szCs w:val="16"/>
              </w:rPr>
              <w:t>3</w:t>
            </w:r>
            <w:r w:rsidR="009061FA">
              <w:rPr>
                <w:rFonts w:ascii="Arial Narrow" w:hAnsi="Arial Narrow" w:cs="Arial"/>
                <w:sz w:val="16"/>
                <w:szCs w:val="16"/>
              </w:rPr>
              <w:t>7</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19.314,7</w:t>
            </w:r>
          </w:p>
        </w:tc>
        <w:tc>
          <w:tcPr>
            <w:tcW w:w="976" w:type="dxa"/>
            <w:shd w:val="clear" w:color="auto" w:fill="auto"/>
            <w:noWrap/>
            <w:tcMar>
              <w:left w:w="28" w:type="dxa"/>
              <w:right w:w="28" w:type="dxa"/>
            </w:tcMar>
            <w:vAlign w:val="bottom"/>
          </w:tcPr>
          <w:p w:rsidR="00BA1AB3" w:rsidRPr="00C9023C"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10,</w:t>
            </w:r>
            <w:r w:rsidR="009061FA">
              <w:rPr>
                <w:rFonts w:ascii="Arial Narrow" w:hAnsi="Arial Narrow" w:cs="Arial"/>
                <w:sz w:val="16"/>
                <w:szCs w:val="16"/>
              </w:rPr>
              <w:t>25</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796,0</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0,42</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72,6</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723,4</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0,38</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Default="00BA1AB3" w:rsidP="003F7B07">
            <w:pPr>
              <w:jc w:val="center"/>
              <w:rPr>
                <w:rFonts w:ascii="Arial Narrow" w:hAnsi="Arial Narrow"/>
                <w:sz w:val="16"/>
                <w:szCs w:val="16"/>
              </w:rPr>
            </w:pPr>
            <w:r>
              <w:rPr>
                <w:rFonts w:ascii="Arial Narrow" w:hAnsi="Arial Narrow"/>
                <w:sz w:val="16"/>
                <w:szCs w:val="16"/>
              </w:rPr>
              <w:t>2013</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634,7</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w:t>
            </w:r>
            <w:r w:rsidR="00071668">
              <w:rPr>
                <w:rFonts w:ascii="Arial Narrow" w:hAnsi="Arial Narrow" w:cs="Arial"/>
                <w:sz w:val="16"/>
                <w:szCs w:val="16"/>
              </w:rPr>
              <w:t>35</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17.234,4</w:t>
            </w:r>
          </w:p>
        </w:tc>
        <w:tc>
          <w:tcPr>
            <w:tcW w:w="976" w:type="dxa"/>
            <w:shd w:val="clear" w:color="auto" w:fill="auto"/>
            <w:noWrap/>
            <w:tcMar>
              <w:left w:w="28" w:type="dxa"/>
              <w:right w:w="28" w:type="dxa"/>
            </w:tcMar>
            <w:vAlign w:val="bottom"/>
          </w:tcPr>
          <w:p w:rsidR="00BA1AB3" w:rsidRPr="00C9023C"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9,</w:t>
            </w:r>
            <w:r w:rsidR="009061FA">
              <w:rPr>
                <w:rFonts w:ascii="Arial Narrow" w:hAnsi="Arial Narrow" w:cs="Arial"/>
                <w:sz w:val="16"/>
                <w:szCs w:val="16"/>
              </w:rPr>
              <w:t>60</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877,5</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0,49</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170,0</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707,5</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0,39</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Default="00BA1AB3" w:rsidP="003F7B07">
            <w:pPr>
              <w:jc w:val="center"/>
              <w:rPr>
                <w:rFonts w:ascii="Arial Narrow" w:hAnsi="Arial Narrow"/>
                <w:sz w:val="16"/>
                <w:szCs w:val="16"/>
              </w:rPr>
            </w:pPr>
            <w:r>
              <w:rPr>
                <w:rFonts w:ascii="Arial Narrow" w:hAnsi="Arial Narrow"/>
                <w:sz w:val="16"/>
                <w:szCs w:val="16"/>
              </w:rPr>
              <w:t>2014</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536,6</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0,3</w:t>
            </w:r>
            <w:r w:rsidR="00071668">
              <w:rPr>
                <w:rFonts w:ascii="Arial Narrow" w:hAnsi="Arial Narrow" w:cs="Arial"/>
                <w:sz w:val="16"/>
                <w:szCs w:val="16"/>
              </w:rPr>
              <w:t>0</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16.315,0</w:t>
            </w:r>
          </w:p>
        </w:tc>
        <w:tc>
          <w:tcPr>
            <w:tcW w:w="976" w:type="dxa"/>
            <w:shd w:val="clear" w:color="auto" w:fill="auto"/>
            <w:noWrap/>
            <w:tcMar>
              <w:left w:w="28" w:type="dxa"/>
              <w:right w:w="28" w:type="dxa"/>
            </w:tcMar>
            <w:vAlign w:val="bottom"/>
          </w:tcPr>
          <w:p w:rsidR="00BA1AB3" w:rsidRPr="000D370A"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9,</w:t>
            </w:r>
            <w:r w:rsidR="000D370A">
              <w:rPr>
                <w:rFonts w:ascii="Arial Narrow" w:hAnsi="Arial Narrow" w:cs="Arial"/>
                <w:sz w:val="16"/>
                <w:szCs w:val="16"/>
              </w:rPr>
              <w:t>20</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588,2</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0,33</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83,0</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505,2</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0,28</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Default="00BA1AB3" w:rsidP="003F7B07">
            <w:pPr>
              <w:jc w:val="center"/>
              <w:rPr>
                <w:rFonts w:ascii="Arial Narrow" w:hAnsi="Arial Narrow"/>
                <w:sz w:val="16"/>
                <w:szCs w:val="16"/>
              </w:rPr>
            </w:pPr>
            <w:r>
              <w:rPr>
                <w:rFonts w:ascii="Arial Narrow" w:hAnsi="Arial Narrow"/>
                <w:sz w:val="16"/>
                <w:szCs w:val="16"/>
              </w:rPr>
              <w:t>2015</w:t>
            </w:r>
          </w:p>
        </w:tc>
        <w:tc>
          <w:tcPr>
            <w:tcW w:w="665" w:type="dxa"/>
            <w:shd w:val="clear" w:color="auto" w:fill="auto"/>
            <w:noWrap/>
            <w:tcMar>
              <w:left w:w="28" w:type="dxa"/>
              <w:right w:w="28" w:type="dxa"/>
            </w:tcMar>
            <w:vAlign w:val="bottom"/>
          </w:tcPr>
          <w:p w:rsidR="00BA1AB3" w:rsidRPr="00C9023C" w:rsidRDefault="00BA1AB3" w:rsidP="003F7B07">
            <w:pPr>
              <w:tabs>
                <w:tab w:val="decimal" w:pos="412"/>
              </w:tabs>
              <w:jc w:val="both"/>
              <w:rPr>
                <w:rFonts w:ascii="Arial Narrow" w:hAnsi="Arial Narrow" w:cs="Arial"/>
                <w:sz w:val="16"/>
                <w:szCs w:val="16"/>
              </w:rPr>
            </w:pPr>
            <w:r w:rsidRPr="00C9023C">
              <w:rPr>
                <w:rFonts w:ascii="Arial Narrow" w:hAnsi="Arial Narrow" w:cs="Arial"/>
                <w:sz w:val="16"/>
                <w:szCs w:val="16"/>
              </w:rPr>
              <w:t>65,0</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0,04</w:t>
            </w:r>
          </w:p>
        </w:tc>
        <w:tc>
          <w:tcPr>
            <w:tcW w:w="976" w:type="dxa"/>
            <w:shd w:val="clear" w:color="auto" w:fill="auto"/>
            <w:noWrap/>
            <w:tcMar>
              <w:left w:w="28" w:type="dxa"/>
              <w:right w:w="28" w:type="dxa"/>
            </w:tcMar>
            <w:vAlign w:val="bottom"/>
          </w:tcPr>
          <w:p w:rsidR="00BA1AB3" w:rsidRPr="00C9023C" w:rsidRDefault="00BA1AB3" w:rsidP="003F7B07">
            <w:pPr>
              <w:tabs>
                <w:tab w:val="decimal" w:pos="614"/>
              </w:tabs>
              <w:jc w:val="both"/>
              <w:rPr>
                <w:rFonts w:ascii="Arial Narrow" w:hAnsi="Arial Narrow" w:cs="Arial"/>
                <w:sz w:val="16"/>
                <w:szCs w:val="16"/>
              </w:rPr>
            </w:pPr>
            <w:r w:rsidRPr="00C9023C">
              <w:rPr>
                <w:rFonts w:ascii="Arial Narrow" w:hAnsi="Arial Narrow" w:cs="Arial"/>
                <w:sz w:val="16"/>
                <w:szCs w:val="16"/>
              </w:rPr>
              <w:t>15.121,2</w:t>
            </w:r>
          </w:p>
        </w:tc>
        <w:tc>
          <w:tcPr>
            <w:tcW w:w="976" w:type="dxa"/>
            <w:shd w:val="clear" w:color="auto" w:fill="auto"/>
            <w:noWrap/>
            <w:tcMar>
              <w:left w:w="28" w:type="dxa"/>
              <w:right w:w="28" w:type="dxa"/>
            </w:tcMar>
            <w:vAlign w:val="bottom"/>
          </w:tcPr>
          <w:p w:rsidR="00BA1AB3" w:rsidRPr="00C9023C" w:rsidRDefault="00743481" w:rsidP="003F7B07">
            <w:pPr>
              <w:tabs>
                <w:tab w:val="decimal" w:pos="484"/>
              </w:tabs>
              <w:jc w:val="both"/>
              <w:rPr>
                <w:rFonts w:ascii="Arial Narrow" w:hAnsi="Arial Narrow" w:cs="Arial"/>
                <w:sz w:val="16"/>
                <w:szCs w:val="16"/>
              </w:rPr>
            </w:pPr>
            <w:r>
              <w:rPr>
                <w:rFonts w:ascii="Arial Narrow" w:hAnsi="Arial Narrow" w:cs="Arial"/>
                <w:sz w:val="16"/>
                <w:szCs w:val="16"/>
              </w:rPr>
              <w:t>8,5</w:t>
            </w:r>
            <w:r w:rsidR="000D370A">
              <w:rPr>
                <w:rFonts w:ascii="Arial Narrow" w:hAnsi="Arial Narrow" w:cs="Arial"/>
                <w:sz w:val="16"/>
                <w:szCs w:val="16"/>
              </w:rPr>
              <w:t>9</w:t>
            </w:r>
          </w:p>
        </w:tc>
        <w:tc>
          <w:tcPr>
            <w:tcW w:w="781" w:type="dxa"/>
            <w:shd w:val="clear" w:color="auto" w:fill="auto"/>
            <w:noWrap/>
            <w:tcMar>
              <w:left w:w="28" w:type="dxa"/>
              <w:right w:w="28" w:type="dxa"/>
            </w:tcMar>
            <w:vAlign w:val="bottom"/>
          </w:tcPr>
          <w:p w:rsidR="00BA1AB3" w:rsidRPr="00C9023C" w:rsidRDefault="00BA1AB3" w:rsidP="003F7B07">
            <w:pPr>
              <w:tabs>
                <w:tab w:val="decimal" w:pos="408"/>
              </w:tabs>
              <w:jc w:val="both"/>
              <w:rPr>
                <w:rFonts w:ascii="Arial Narrow" w:hAnsi="Arial Narrow" w:cs="Arial"/>
                <w:sz w:val="16"/>
                <w:szCs w:val="16"/>
              </w:rPr>
            </w:pPr>
            <w:r w:rsidRPr="00C9023C">
              <w:rPr>
                <w:rFonts w:ascii="Arial Narrow" w:hAnsi="Arial Narrow" w:cs="Arial"/>
                <w:sz w:val="16"/>
                <w:szCs w:val="16"/>
              </w:rPr>
              <w:t>702,1</w:t>
            </w:r>
          </w:p>
        </w:tc>
        <w:tc>
          <w:tcPr>
            <w:tcW w:w="1171" w:type="dxa"/>
            <w:shd w:val="clear" w:color="auto" w:fill="auto"/>
            <w:noWrap/>
            <w:tcMar>
              <w:left w:w="28" w:type="dxa"/>
              <w:right w:w="28" w:type="dxa"/>
            </w:tcMar>
            <w:vAlign w:val="bottom"/>
          </w:tcPr>
          <w:p w:rsidR="00BA1AB3" w:rsidRPr="00C9023C"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0,40</w:t>
            </w:r>
          </w:p>
        </w:tc>
        <w:tc>
          <w:tcPr>
            <w:tcW w:w="1562" w:type="dxa"/>
            <w:shd w:val="clear" w:color="auto" w:fill="auto"/>
            <w:noWrap/>
            <w:tcMar>
              <w:left w:w="28" w:type="dxa"/>
              <w:right w:w="28" w:type="dxa"/>
            </w:tcMar>
            <w:vAlign w:val="bottom"/>
          </w:tcPr>
          <w:p w:rsidR="00BA1AB3" w:rsidRPr="00C9023C" w:rsidRDefault="00BA1AB3" w:rsidP="003F7B07">
            <w:pPr>
              <w:tabs>
                <w:tab w:val="decimal" w:pos="776"/>
              </w:tabs>
              <w:jc w:val="both"/>
              <w:rPr>
                <w:rFonts w:ascii="Arial Narrow" w:hAnsi="Arial Narrow" w:cs="Arial"/>
                <w:sz w:val="16"/>
                <w:szCs w:val="16"/>
              </w:rPr>
            </w:pPr>
            <w:r w:rsidRPr="00C9023C">
              <w:rPr>
                <w:rFonts w:ascii="Arial Narrow" w:hAnsi="Arial Narrow" w:cs="Arial"/>
                <w:sz w:val="16"/>
                <w:szCs w:val="16"/>
              </w:rPr>
              <w:t>72,0</w:t>
            </w:r>
          </w:p>
        </w:tc>
        <w:tc>
          <w:tcPr>
            <w:tcW w:w="781" w:type="dxa"/>
            <w:shd w:val="clear" w:color="auto" w:fill="auto"/>
            <w:noWrap/>
            <w:tcMar>
              <w:left w:w="28" w:type="dxa"/>
              <w:right w:w="28" w:type="dxa"/>
            </w:tcMar>
            <w:vAlign w:val="bottom"/>
          </w:tcPr>
          <w:p w:rsidR="00BA1AB3" w:rsidRPr="00C9023C" w:rsidRDefault="00BA1AB3" w:rsidP="003F7B07">
            <w:pPr>
              <w:tabs>
                <w:tab w:val="decimal" w:pos="407"/>
              </w:tabs>
              <w:jc w:val="both"/>
              <w:rPr>
                <w:rFonts w:ascii="Arial Narrow" w:hAnsi="Arial Narrow" w:cs="Arial"/>
                <w:sz w:val="16"/>
                <w:szCs w:val="16"/>
              </w:rPr>
            </w:pPr>
            <w:r w:rsidRPr="00C9023C">
              <w:rPr>
                <w:rFonts w:ascii="Arial Narrow" w:hAnsi="Arial Narrow" w:cs="Arial"/>
                <w:sz w:val="16"/>
                <w:szCs w:val="16"/>
              </w:rPr>
              <w:t>630,1</w:t>
            </w:r>
          </w:p>
        </w:tc>
        <w:tc>
          <w:tcPr>
            <w:tcW w:w="976" w:type="dxa"/>
            <w:tcBorders>
              <w:right w:val="single" w:sz="6" w:space="0" w:color="auto"/>
            </w:tcBorders>
            <w:shd w:val="clear" w:color="auto" w:fill="auto"/>
            <w:noWrap/>
            <w:tcMar>
              <w:left w:w="28" w:type="dxa"/>
              <w:right w:w="28" w:type="dxa"/>
            </w:tcMar>
            <w:vAlign w:val="bottom"/>
          </w:tcPr>
          <w:p w:rsidR="00BA1AB3" w:rsidRPr="00C9023C" w:rsidRDefault="00BA1AB3" w:rsidP="003F7B07">
            <w:pPr>
              <w:tabs>
                <w:tab w:val="decimal" w:pos="453"/>
              </w:tabs>
              <w:jc w:val="both"/>
              <w:rPr>
                <w:rFonts w:ascii="Arial Narrow" w:hAnsi="Arial Narrow" w:cs="Arial"/>
                <w:sz w:val="16"/>
                <w:szCs w:val="16"/>
              </w:rPr>
            </w:pPr>
            <w:r w:rsidRPr="00C9023C">
              <w:rPr>
                <w:rFonts w:ascii="Arial Narrow" w:hAnsi="Arial Narrow" w:cs="Arial"/>
                <w:sz w:val="16"/>
                <w:szCs w:val="16"/>
              </w:rPr>
              <w:t>0,36</w:t>
            </w:r>
          </w:p>
        </w:tc>
      </w:tr>
      <w:tr w:rsidR="00BA1AB3" w:rsidRPr="009367DF" w:rsidTr="003F7B07">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Pr="008F6256" w:rsidRDefault="00BA1AB3" w:rsidP="003F7B07">
            <w:pPr>
              <w:jc w:val="center"/>
              <w:rPr>
                <w:rFonts w:ascii="Arial Narrow" w:hAnsi="Arial Narrow"/>
                <w:sz w:val="16"/>
                <w:szCs w:val="16"/>
                <w:lang w:val="en-US"/>
              </w:rPr>
            </w:pPr>
            <w:r>
              <w:rPr>
                <w:rFonts w:ascii="Arial Narrow" w:hAnsi="Arial Narrow"/>
                <w:sz w:val="16"/>
                <w:szCs w:val="16"/>
              </w:rPr>
              <w:t>2016</w:t>
            </w:r>
          </w:p>
        </w:tc>
        <w:tc>
          <w:tcPr>
            <w:tcW w:w="665" w:type="dxa"/>
            <w:shd w:val="clear" w:color="auto" w:fill="auto"/>
            <w:noWrap/>
            <w:tcMar>
              <w:left w:w="28" w:type="dxa"/>
              <w:right w:w="28" w:type="dxa"/>
            </w:tcMar>
            <w:vAlign w:val="bottom"/>
          </w:tcPr>
          <w:p w:rsidR="00BA1AB3" w:rsidRPr="008F6256" w:rsidRDefault="00BA1AB3" w:rsidP="003F7B07">
            <w:pPr>
              <w:tabs>
                <w:tab w:val="decimal" w:pos="412"/>
              </w:tabs>
              <w:jc w:val="both"/>
              <w:rPr>
                <w:rFonts w:ascii="Arial Narrow" w:hAnsi="Arial Narrow" w:cs="Arial"/>
                <w:sz w:val="16"/>
                <w:szCs w:val="16"/>
                <w:lang w:val="en-US"/>
              </w:rPr>
            </w:pPr>
            <w:r w:rsidRPr="00C9023C">
              <w:rPr>
                <w:rFonts w:ascii="Arial Narrow" w:hAnsi="Arial Narrow" w:cs="Arial"/>
                <w:sz w:val="16"/>
                <w:szCs w:val="16"/>
              </w:rPr>
              <w:t>1</w:t>
            </w:r>
            <w:r>
              <w:rPr>
                <w:rFonts w:ascii="Arial Narrow" w:hAnsi="Arial Narrow" w:cs="Arial"/>
                <w:sz w:val="16"/>
                <w:szCs w:val="16"/>
                <w:lang w:val="en-US"/>
              </w:rPr>
              <w:t>62,9</w:t>
            </w:r>
          </w:p>
        </w:tc>
        <w:tc>
          <w:tcPr>
            <w:tcW w:w="781" w:type="dxa"/>
            <w:shd w:val="clear" w:color="auto" w:fill="auto"/>
            <w:noWrap/>
            <w:tcMar>
              <w:left w:w="28" w:type="dxa"/>
              <w:right w:w="28" w:type="dxa"/>
            </w:tcMar>
            <w:vAlign w:val="bottom"/>
          </w:tcPr>
          <w:p w:rsidR="00BA1AB3" w:rsidRPr="00C9023C" w:rsidRDefault="00BA1AB3" w:rsidP="003F7B07">
            <w:pPr>
              <w:tabs>
                <w:tab w:val="decimal" w:pos="374"/>
              </w:tabs>
              <w:jc w:val="both"/>
              <w:rPr>
                <w:rFonts w:ascii="Arial Narrow" w:hAnsi="Arial Narrow" w:cs="Arial"/>
                <w:sz w:val="16"/>
                <w:szCs w:val="16"/>
              </w:rPr>
            </w:pPr>
            <w:r w:rsidRPr="00C9023C">
              <w:rPr>
                <w:rFonts w:ascii="Arial Narrow" w:hAnsi="Arial Narrow" w:cs="Arial"/>
                <w:sz w:val="16"/>
                <w:szCs w:val="16"/>
              </w:rPr>
              <w:t>0,09</w:t>
            </w:r>
          </w:p>
        </w:tc>
        <w:tc>
          <w:tcPr>
            <w:tcW w:w="976" w:type="dxa"/>
            <w:shd w:val="clear" w:color="auto" w:fill="auto"/>
            <w:noWrap/>
            <w:tcMar>
              <w:left w:w="28" w:type="dxa"/>
              <w:right w:w="28" w:type="dxa"/>
            </w:tcMar>
            <w:vAlign w:val="bottom"/>
          </w:tcPr>
          <w:p w:rsidR="00BA1AB3" w:rsidRPr="00E455F0" w:rsidRDefault="00BA1AB3" w:rsidP="003F7B07">
            <w:pPr>
              <w:tabs>
                <w:tab w:val="decimal" w:pos="614"/>
              </w:tabs>
              <w:jc w:val="both"/>
              <w:rPr>
                <w:rFonts w:ascii="Arial Narrow" w:hAnsi="Arial Narrow" w:cs="Arial"/>
                <w:sz w:val="16"/>
                <w:szCs w:val="16"/>
                <w:lang w:val="en-US"/>
              </w:rPr>
            </w:pPr>
            <w:r w:rsidRPr="00C9023C">
              <w:rPr>
                <w:rFonts w:ascii="Arial Narrow" w:hAnsi="Arial Narrow" w:cs="Arial"/>
                <w:sz w:val="16"/>
                <w:szCs w:val="16"/>
              </w:rPr>
              <w:t>1</w:t>
            </w:r>
            <w:r>
              <w:rPr>
                <w:rFonts w:ascii="Arial Narrow" w:hAnsi="Arial Narrow" w:cs="Arial"/>
                <w:sz w:val="16"/>
                <w:szCs w:val="16"/>
                <w:lang w:val="en-US"/>
              </w:rPr>
              <w:t>3.122,9</w:t>
            </w:r>
          </w:p>
        </w:tc>
        <w:tc>
          <w:tcPr>
            <w:tcW w:w="976" w:type="dxa"/>
            <w:shd w:val="clear" w:color="auto" w:fill="auto"/>
            <w:noWrap/>
            <w:tcMar>
              <w:left w:w="28" w:type="dxa"/>
              <w:right w:w="28" w:type="dxa"/>
            </w:tcMar>
            <w:vAlign w:val="bottom"/>
          </w:tcPr>
          <w:p w:rsidR="00BA1AB3" w:rsidRPr="00743481" w:rsidRDefault="00BA1AB3" w:rsidP="003F7B07">
            <w:pPr>
              <w:tabs>
                <w:tab w:val="decimal" w:pos="484"/>
              </w:tabs>
              <w:jc w:val="both"/>
              <w:rPr>
                <w:rFonts w:ascii="Arial Narrow" w:hAnsi="Arial Narrow" w:cs="Arial"/>
                <w:sz w:val="16"/>
                <w:szCs w:val="16"/>
              </w:rPr>
            </w:pPr>
            <w:r w:rsidRPr="00C9023C">
              <w:rPr>
                <w:rFonts w:ascii="Arial Narrow" w:hAnsi="Arial Narrow" w:cs="Arial"/>
                <w:sz w:val="16"/>
                <w:szCs w:val="16"/>
              </w:rPr>
              <w:t>7,</w:t>
            </w:r>
            <w:r w:rsidR="000D370A">
              <w:rPr>
                <w:rFonts w:ascii="Arial Narrow" w:hAnsi="Arial Narrow" w:cs="Arial"/>
                <w:sz w:val="16"/>
                <w:szCs w:val="16"/>
              </w:rPr>
              <w:t>53</w:t>
            </w:r>
          </w:p>
        </w:tc>
        <w:tc>
          <w:tcPr>
            <w:tcW w:w="781" w:type="dxa"/>
            <w:shd w:val="clear" w:color="auto" w:fill="auto"/>
            <w:noWrap/>
            <w:tcMar>
              <w:left w:w="28" w:type="dxa"/>
              <w:right w:w="28" w:type="dxa"/>
            </w:tcMar>
            <w:vAlign w:val="bottom"/>
          </w:tcPr>
          <w:p w:rsidR="00BA1AB3" w:rsidRPr="00E455F0" w:rsidRDefault="00BA1AB3" w:rsidP="003F7B07">
            <w:pPr>
              <w:tabs>
                <w:tab w:val="decimal" w:pos="408"/>
              </w:tabs>
              <w:jc w:val="both"/>
              <w:rPr>
                <w:rFonts w:ascii="Arial Narrow" w:hAnsi="Arial Narrow" w:cs="Arial"/>
                <w:sz w:val="16"/>
                <w:szCs w:val="16"/>
                <w:lang w:val="en-US"/>
              </w:rPr>
            </w:pPr>
            <w:r>
              <w:rPr>
                <w:rFonts w:ascii="Arial Narrow" w:hAnsi="Arial Narrow" w:cs="Arial"/>
                <w:sz w:val="16"/>
                <w:szCs w:val="16"/>
                <w:lang w:val="en-US"/>
              </w:rPr>
              <w:t>412,3</w:t>
            </w:r>
          </w:p>
        </w:tc>
        <w:tc>
          <w:tcPr>
            <w:tcW w:w="1171" w:type="dxa"/>
            <w:shd w:val="clear" w:color="auto" w:fill="auto"/>
            <w:noWrap/>
            <w:tcMar>
              <w:left w:w="28" w:type="dxa"/>
              <w:right w:w="28" w:type="dxa"/>
            </w:tcMar>
            <w:vAlign w:val="bottom"/>
          </w:tcPr>
          <w:p w:rsidR="00BA1AB3" w:rsidRPr="00743481" w:rsidRDefault="00BA1AB3" w:rsidP="003F7B07">
            <w:pPr>
              <w:tabs>
                <w:tab w:val="decimal" w:pos="573"/>
              </w:tabs>
              <w:jc w:val="both"/>
              <w:rPr>
                <w:rFonts w:ascii="Arial Narrow" w:hAnsi="Arial Narrow" w:cs="Arial"/>
                <w:sz w:val="16"/>
                <w:szCs w:val="16"/>
              </w:rPr>
            </w:pPr>
            <w:r w:rsidRPr="00C9023C">
              <w:rPr>
                <w:rFonts w:ascii="Arial Narrow" w:hAnsi="Arial Narrow" w:cs="Arial"/>
                <w:sz w:val="16"/>
                <w:szCs w:val="16"/>
              </w:rPr>
              <w:t>0,2</w:t>
            </w:r>
            <w:r w:rsidR="00BB5672">
              <w:rPr>
                <w:rFonts w:ascii="Arial Narrow" w:hAnsi="Arial Narrow" w:cs="Arial"/>
                <w:sz w:val="16"/>
                <w:szCs w:val="16"/>
              </w:rPr>
              <w:t>4</w:t>
            </w:r>
          </w:p>
        </w:tc>
        <w:tc>
          <w:tcPr>
            <w:tcW w:w="1562" w:type="dxa"/>
            <w:shd w:val="clear" w:color="auto" w:fill="auto"/>
            <w:noWrap/>
            <w:tcMar>
              <w:left w:w="28" w:type="dxa"/>
              <w:right w:w="28" w:type="dxa"/>
            </w:tcMar>
            <w:vAlign w:val="bottom"/>
          </w:tcPr>
          <w:p w:rsidR="00BA1AB3" w:rsidRPr="00E455F0" w:rsidRDefault="00BA1AB3" w:rsidP="003F7B07">
            <w:pPr>
              <w:tabs>
                <w:tab w:val="decimal" w:pos="776"/>
              </w:tabs>
              <w:jc w:val="both"/>
              <w:rPr>
                <w:rFonts w:ascii="Arial Narrow" w:hAnsi="Arial Narrow" w:cs="Arial"/>
                <w:sz w:val="16"/>
                <w:szCs w:val="16"/>
                <w:lang w:val="en-US"/>
              </w:rPr>
            </w:pPr>
            <w:r>
              <w:rPr>
                <w:rFonts w:ascii="Arial Narrow" w:hAnsi="Arial Narrow" w:cs="Arial"/>
                <w:sz w:val="16"/>
                <w:szCs w:val="16"/>
                <w:lang w:val="en-US"/>
              </w:rPr>
              <w:t>108,4</w:t>
            </w:r>
          </w:p>
        </w:tc>
        <w:tc>
          <w:tcPr>
            <w:tcW w:w="781" w:type="dxa"/>
            <w:shd w:val="clear" w:color="auto" w:fill="auto"/>
            <w:noWrap/>
            <w:tcMar>
              <w:left w:w="28" w:type="dxa"/>
              <w:right w:w="28" w:type="dxa"/>
            </w:tcMar>
            <w:vAlign w:val="bottom"/>
          </w:tcPr>
          <w:p w:rsidR="00BA1AB3" w:rsidRPr="00E455F0" w:rsidRDefault="00BA1AB3" w:rsidP="003F7B07">
            <w:pPr>
              <w:tabs>
                <w:tab w:val="decimal" w:pos="407"/>
              </w:tabs>
              <w:jc w:val="both"/>
              <w:rPr>
                <w:rFonts w:ascii="Arial Narrow" w:hAnsi="Arial Narrow" w:cs="Arial"/>
                <w:sz w:val="16"/>
                <w:szCs w:val="16"/>
                <w:lang w:val="en-US"/>
              </w:rPr>
            </w:pPr>
            <w:r>
              <w:rPr>
                <w:rFonts w:ascii="Arial Narrow" w:hAnsi="Arial Narrow" w:cs="Arial"/>
                <w:sz w:val="16"/>
                <w:szCs w:val="16"/>
                <w:lang w:val="en-US"/>
              </w:rPr>
              <w:t>303,9</w:t>
            </w:r>
          </w:p>
        </w:tc>
        <w:tc>
          <w:tcPr>
            <w:tcW w:w="976" w:type="dxa"/>
            <w:tcBorders>
              <w:right w:val="single" w:sz="6" w:space="0" w:color="auto"/>
            </w:tcBorders>
            <w:shd w:val="clear" w:color="auto" w:fill="auto"/>
            <w:noWrap/>
            <w:tcMar>
              <w:left w:w="28" w:type="dxa"/>
              <w:right w:w="28" w:type="dxa"/>
            </w:tcMar>
            <w:vAlign w:val="bottom"/>
          </w:tcPr>
          <w:p w:rsidR="00BA1AB3" w:rsidRPr="00E455F0" w:rsidRDefault="00BA1AB3" w:rsidP="003F7B07">
            <w:pPr>
              <w:tabs>
                <w:tab w:val="decimal" w:pos="453"/>
              </w:tabs>
              <w:jc w:val="both"/>
              <w:rPr>
                <w:rFonts w:ascii="Arial Narrow" w:hAnsi="Arial Narrow" w:cs="Arial"/>
                <w:sz w:val="16"/>
                <w:szCs w:val="16"/>
                <w:lang w:val="en-US"/>
              </w:rPr>
            </w:pPr>
            <w:r w:rsidRPr="00C9023C">
              <w:rPr>
                <w:rFonts w:ascii="Arial Narrow" w:hAnsi="Arial Narrow" w:cs="Arial"/>
                <w:sz w:val="16"/>
                <w:szCs w:val="16"/>
              </w:rPr>
              <w:t>0,1</w:t>
            </w:r>
            <w:r>
              <w:rPr>
                <w:rFonts w:ascii="Arial Narrow" w:hAnsi="Arial Narrow" w:cs="Arial"/>
                <w:sz w:val="16"/>
                <w:szCs w:val="16"/>
                <w:lang w:val="en-US"/>
              </w:rPr>
              <w:t>7</w:t>
            </w:r>
          </w:p>
        </w:tc>
      </w:tr>
      <w:tr w:rsidR="00BA1AB3" w:rsidRPr="009367DF" w:rsidTr="00A3455D">
        <w:trPr>
          <w:trHeight w:val="224"/>
          <w:jc w:val="center"/>
        </w:trPr>
        <w:tc>
          <w:tcPr>
            <w:tcW w:w="810" w:type="dxa"/>
            <w:tcBorders>
              <w:left w:val="single" w:sz="6" w:space="0" w:color="auto"/>
            </w:tcBorders>
            <w:shd w:val="clear" w:color="auto" w:fill="auto"/>
            <w:noWrap/>
            <w:tcMar>
              <w:left w:w="28" w:type="dxa"/>
              <w:right w:w="28" w:type="dxa"/>
            </w:tcMar>
            <w:vAlign w:val="bottom"/>
          </w:tcPr>
          <w:p w:rsidR="00BA1AB3" w:rsidRPr="00A3455D" w:rsidRDefault="00BA1AB3" w:rsidP="003F7B07">
            <w:pPr>
              <w:jc w:val="center"/>
              <w:rPr>
                <w:rFonts w:ascii="Arial Narrow" w:hAnsi="Arial Narrow"/>
                <w:sz w:val="16"/>
                <w:szCs w:val="16"/>
              </w:rPr>
            </w:pPr>
            <w:r>
              <w:rPr>
                <w:rFonts w:ascii="Arial Narrow" w:hAnsi="Arial Narrow"/>
                <w:sz w:val="16"/>
                <w:szCs w:val="16"/>
                <w:lang w:val="en-US"/>
              </w:rPr>
              <w:t>2017</w:t>
            </w:r>
          </w:p>
        </w:tc>
        <w:tc>
          <w:tcPr>
            <w:tcW w:w="665" w:type="dxa"/>
            <w:shd w:val="clear" w:color="auto" w:fill="auto"/>
            <w:noWrap/>
            <w:tcMar>
              <w:left w:w="28" w:type="dxa"/>
              <w:right w:w="28" w:type="dxa"/>
            </w:tcMar>
            <w:vAlign w:val="bottom"/>
          </w:tcPr>
          <w:p w:rsidR="00BA1AB3" w:rsidRPr="008F6256" w:rsidRDefault="00BA1AB3" w:rsidP="003F7B07">
            <w:pPr>
              <w:tabs>
                <w:tab w:val="decimal" w:pos="412"/>
              </w:tabs>
              <w:jc w:val="both"/>
              <w:rPr>
                <w:rFonts w:ascii="Arial Narrow" w:hAnsi="Arial Narrow" w:cs="Arial"/>
                <w:sz w:val="16"/>
                <w:szCs w:val="16"/>
                <w:lang w:val="en-US"/>
              </w:rPr>
            </w:pPr>
            <w:r>
              <w:rPr>
                <w:rFonts w:ascii="Arial Narrow" w:hAnsi="Arial Narrow" w:cs="Arial"/>
                <w:sz w:val="16"/>
                <w:szCs w:val="16"/>
                <w:lang w:val="en-US"/>
              </w:rPr>
              <w:t>266,6</w:t>
            </w:r>
          </w:p>
        </w:tc>
        <w:tc>
          <w:tcPr>
            <w:tcW w:w="781" w:type="dxa"/>
            <w:shd w:val="clear" w:color="auto" w:fill="auto"/>
            <w:noWrap/>
            <w:tcMar>
              <w:left w:w="28" w:type="dxa"/>
              <w:right w:w="28" w:type="dxa"/>
            </w:tcMar>
            <w:vAlign w:val="bottom"/>
          </w:tcPr>
          <w:p w:rsidR="00BA1AB3" w:rsidRPr="00E455F0" w:rsidRDefault="00BA1AB3" w:rsidP="003F7B07">
            <w:pPr>
              <w:tabs>
                <w:tab w:val="decimal" w:pos="374"/>
              </w:tabs>
              <w:jc w:val="both"/>
              <w:rPr>
                <w:rFonts w:ascii="Arial Narrow" w:hAnsi="Arial Narrow" w:cs="Arial"/>
                <w:sz w:val="16"/>
                <w:szCs w:val="16"/>
                <w:lang w:val="en-US"/>
              </w:rPr>
            </w:pPr>
            <w:r>
              <w:rPr>
                <w:rFonts w:ascii="Arial Narrow" w:hAnsi="Arial Narrow" w:cs="Arial"/>
                <w:sz w:val="16"/>
                <w:szCs w:val="16"/>
                <w:lang w:val="en-US"/>
              </w:rPr>
              <w:t>0,15</w:t>
            </w:r>
          </w:p>
        </w:tc>
        <w:tc>
          <w:tcPr>
            <w:tcW w:w="976" w:type="dxa"/>
            <w:shd w:val="clear" w:color="auto" w:fill="auto"/>
            <w:noWrap/>
            <w:tcMar>
              <w:left w:w="28" w:type="dxa"/>
              <w:right w:w="28" w:type="dxa"/>
            </w:tcMar>
            <w:vAlign w:val="bottom"/>
          </w:tcPr>
          <w:p w:rsidR="00BA1AB3" w:rsidRPr="00743481" w:rsidRDefault="00BA1AB3" w:rsidP="00743481">
            <w:pPr>
              <w:tabs>
                <w:tab w:val="decimal" w:pos="614"/>
              </w:tabs>
              <w:jc w:val="both"/>
              <w:rPr>
                <w:rFonts w:ascii="Arial Narrow" w:hAnsi="Arial Narrow" w:cs="Arial"/>
                <w:sz w:val="16"/>
                <w:szCs w:val="16"/>
              </w:rPr>
            </w:pPr>
            <w:r>
              <w:rPr>
                <w:rFonts w:ascii="Arial Narrow" w:hAnsi="Arial Narrow" w:cs="Arial"/>
                <w:sz w:val="16"/>
                <w:szCs w:val="16"/>
                <w:lang w:val="en-US"/>
              </w:rPr>
              <w:t>11.</w:t>
            </w:r>
            <w:r w:rsidR="00743481">
              <w:rPr>
                <w:rFonts w:ascii="Arial Narrow" w:hAnsi="Arial Narrow" w:cs="Arial"/>
                <w:sz w:val="16"/>
                <w:szCs w:val="16"/>
              </w:rPr>
              <w:t>546,4</w:t>
            </w:r>
          </w:p>
        </w:tc>
        <w:tc>
          <w:tcPr>
            <w:tcW w:w="976" w:type="dxa"/>
            <w:shd w:val="clear" w:color="auto" w:fill="auto"/>
            <w:noWrap/>
            <w:tcMar>
              <w:left w:w="28" w:type="dxa"/>
              <w:right w:w="28" w:type="dxa"/>
            </w:tcMar>
            <w:vAlign w:val="bottom"/>
          </w:tcPr>
          <w:p w:rsidR="00BA1AB3" w:rsidRPr="000D370A" w:rsidRDefault="00743481" w:rsidP="003F7B07">
            <w:pPr>
              <w:tabs>
                <w:tab w:val="decimal" w:pos="484"/>
              </w:tabs>
              <w:jc w:val="both"/>
              <w:rPr>
                <w:rFonts w:ascii="Arial Narrow" w:hAnsi="Arial Narrow" w:cs="Arial"/>
                <w:sz w:val="16"/>
                <w:szCs w:val="16"/>
              </w:rPr>
            </w:pPr>
            <w:r>
              <w:rPr>
                <w:rFonts w:ascii="Arial Narrow" w:hAnsi="Arial Narrow" w:cs="Arial"/>
                <w:sz w:val="16"/>
                <w:szCs w:val="16"/>
                <w:lang w:val="en-US"/>
              </w:rPr>
              <w:t>6,</w:t>
            </w:r>
            <w:r w:rsidR="000D370A">
              <w:rPr>
                <w:rFonts w:ascii="Arial Narrow" w:hAnsi="Arial Narrow" w:cs="Arial"/>
                <w:sz w:val="16"/>
                <w:szCs w:val="16"/>
              </w:rPr>
              <w:t>52</w:t>
            </w:r>
          </w:p>
        </w:tc>
        <w:tc>
          <w:tcPr>
            <w:tcW w:w="781" w:type="dxa"/>
            <w:shd w:val="clear" w:color="auto" w:fill="auto"/>
            <w:noWrap/>
            <w:tcMar>
              <w:left w:w="28" w:type="dxa"/>
              <w:right w:w="28" w:type="dxa"/>
            </w:tcMar>
            <w:vAlign w:val="bottom"/>
          </w:tcPr>
          <w:p w:rsidR="00BA1AB3" w:rsidRPr="00743481" w:rsidRDefault="00BA1AB3" w:rsidP="003F7B07">
            <w:pPr>
              <w:tabs>
                <w:tab w:val="decimal" w:pos="408"/>
              </w:tabs>
              <w:jc w:val="both"/>
              <w:rPr>
                <w:rFonts w:ascii="Arial Narrow" w:hAnsi="Arial Narrow" w:cs="Arial"/>
                <w:sz w:val="16"/>
                <w:szCs w:val="16"/>
              </w:rPr>
            </w:pPr>
            <w:r>
              <w:rPr>
                <w:rFonts w:ascii="Arial Narrow" w:hAnsi="Arial Narrow" w:cs="Arial"/>
                <w:sz w:val="16"/>
                <w:szCs w:val="16"/>
                <w:lang w:val="en-US"/>
              </w:rPr>
              <w:t>67</w:t>
            </w:r>
            <w:r w:rsidR="00743481">
              <w:rPr>
                <w:rFonts w:ascii="Arial Narrow" w:hAnsi="Arial Narrow" w:cs="Arial"/>
                <w:sz w:val="16"/>
                <w:szCs w:val="16"/>
              </w:rPr>
              <w:t>6,7</w:t>
            </w:r>
          </w:p>
        </w:tc>
        <w:tc>
          <w:tcPr>
            <w:tcW w:w="1171" w:type="dxa"/>
            <w:shd w:val="clear" w:color="auto" w:fill="auto"/>
            <w:noWrap/>
            <w:tcMar>
              <w:left w:w="28" w:type="dxa"/>
              <w:right w:w="28" w:type="dxa"/>
            </w:tcMar>
            <w:vAlign w:val="bottom"/>
          </w:tcPr>
          <w:p w:rsidR="00BA1AB3" w:rsidRPr="00E455F0" w:rsidRDefault="00BA1AB3" w:rsidP="003F7B07">
            <w:pPr>
              <w:tabs>
                <w:tab w:val="decimal" w:pos="573"/>
              </w:tabs>
              <w:jc w:val="both"/>
              <w:rPr>
                <w:rFonts w:ascii="Arial Narrow" w:hAnsi="Arial Narrow" w:cs="Arial"/>
                <w:sz w:val="16"/>
                <w:szCs w:val="16"/>
                <w:lang w:val="en-US"/>
              </w:rPr>
            </w:pPr>
            <w:r>
              <w:rPr>
                <w:rFonts w:ascii="Arial Narrow" w:hAnsi="Arial Narrow" w:cs="Arial"/>
                <w:sz w:val="16"/>
                <w:szCs w:val="16"/>
                <w:lang w:val="en-US"/>
              </w:rPr>
              <w:t>0,38</w:t>
            </w:r>
          </w:p>
        </w:tc>
        <w:tc>
          <w:tcPr>
            <w:tcW w:w="1562" w:type="dxa"/>
            <w:shd w:val="clear" w:color="auto" w:fill="auto"/>
            <w:noWrap/>
            <w:tcMar>
              <w:left w:w="28" w:type="dxa"/>
              <w:right w:w="28" w:type="dxa"/>
            </w:tcMar>
            <w:vAlign w:val="bottom"/>
          </w:tcPr>
          <w:p w:rsidR="00BA1AB3" w:rsidRPr="00743481" w:rsidRDefault="00743481" w:rsidP="003F7B07">
            <w:pPr>
              <w:tabs>
                <w:tab w:val="decimal" w:pos="776"/>
              </w:tabs>
              <w:jc w:val="both"/>
              <w:rPr>
                <w:rFonts w:ascii="Arial Narrow" w:hAnsi="Arial Narrow" w:cs="Arial"/>
                <w:sz w:val="16"/>
                <w:szCs w:val="16"/>
              </w:rPr>
            </w:pPr>
            <w:r>
              <w:rPr>
                <w:rFonts w:ascii="Arial Narrow" w:hAnsi="Arial Narrow" w:cs="Arial"/>
                <w:sz w:val="16"/>
                <w:szCs w:val="16"/>
              </w:rPr>
              <w:t>57,4</w:t>
            </w:r>
          </w:p>
        </w:tc>
        <w:tc>
          <w:tcPr>
            <w:tcW w:w="781" w:type="dxa"/>
            <w:shd w:val="clear" w:color="auto" w:fill="auto"/>
            <w:noWrap/>
            <w:tcMar>
              <w:left w:w="28" w:type="dxa"/>
              <w:right w:w="28" w:type="dxa"/>
            </w:tcMar>
            <w:vAlign w:val="bottom"/>
          </w:tcPr>
          <w:p w:rsidR="00BA1AB3" w:rsidRPr="00743481" w:rsidRDefault="00743481" w:rsidP="003F7B07">
            <w:pPr>
              <w:tabs>
                <w:tab w:val="decimal" w:pos="407"/>
              </w:tabs>
              <w:jc w:val="both"/>
              <w:rPr>
                <w:rFonts w:ascii="Arial Narrow" w:hAnsi="Arial Narrow" w:cs="Arial"/>
                <w:sz w:val="16"/>
                <w:szCs w:val="16"/>
              </w:rPr>
            </w:pPr>
            <w:r>
              <w:rPr>
                <w:rFonts w:ascii="Arial Narrow" w:hAnsi="Arial Narrow" w:cs="Arial"/>
                <w:sz w:val="16"/>
                <w:szCs w:val="16"/>
              </w:rPr>
              <w:t>619,3</w:t>
            </w:r>
          </w:p>
        </w:tc>
        <w:tc>
          <w:tcPr>
            <w:tcW w:w="976" w:type="dxa"/>
            <w:tcBorders>
              <w:right w:val="single" w:sz="6" w:space="0" w:color="auto"/>
            </w:tcBorders>
            <w:shd w:val="clear" w:color="auto" w:fill="auto"/>
            <w:noWrap/>
            <w:tcMar>
              <w:left w:w="28" w:type="dxa"/>
              <w:right w:w="28" w:type="dxa"/>
            </w:tcMar>
            <w:vAlign w:val="bottom"/>
          </w:tcPr>
          <w:p w:rsidR="00BA1AB3" w:rsidRPr="00BB5672" w:rsidRDefault="00BA1AB3" w:rsidP="003F7B07">
            <w:pPr>
              <w:tabs>
                <w:tab w:val="decimal" w:pos="453"/>
              </w:tabs>
              <w:jc w:val="both"/>
              <w:rPr>
                <w:rFonts w:ascii="Arial Narrow" w:hAnsi="Arial Narrow" w:cs="Arial"/>
                <w:sz w:val="16"/>
                <w:szCs w:val="16"/>
              </w:rPr>
            </w:pPr>
            <w:r>
              <w:rPr>
                <w:rFonts w:ascii="Arial Narrow" w:hAnsi="Arial Narrow" w:cs="Arial"/>
                <w:sz w:val="16"/>
                <w:szCs w:val="16"/>
                <w:lang w:val="en-US"/>
              </w:rPr>
              <w:t>0,3</w:t>
            </w:r>
            <w:r w:rsidR="00BB5672">
              <w:rPr>
                <w:rFonts w:ascii="Arial Narrow" w:hAnsi="Arial Narrow" w:cs="Arial"/>
                <w:sz w:val="16"/>
                <w:szCs w:val="16"/>
              </w:rPr>
              <w:t>5</w:t>
            </w:r>
          </w:p>
        </w:tc>
      </w:tr>
      <w:tr w:rsidR="00A3455D" w:rsidRPr="009367DF" w:rsidTr="00CA3A0E">
        <w:trPr>
          <w:trHeight w:val="224"/>
          <w:jc w:val="center"/>
        </w:trPr>
        <w:tc>
          <w:tcPr>
            <w:tcW w:w="810" w:type="dxa"/>
            <w:tcBorders>
              <w:left w:val="single" w:sz="6" w:space="0" w:color="auto"/>
            </w:tcBorders>
            <w:shd w:val="clear" w:color="auto" w:fill="auto"/>
            <w:noWrap/>
            <w:tcMar>
              <w:left w:w="28" w:type="dxa"/>
              <w:right w:w="28" w:type="dxa"/>
            </w:tcMar>
            <w:vAlign w:val="bottom"/>
          </w:tcPr>
          <w:p w:rsidR="00A3455D" w:rsidRPr="00CA3A0E" w:rsidRDefault="00CA3A0E" w:rsidP="003F7B07">
            <w:pPr>
              <w:jc w:val="center"/>
              <w:rPr>
                <w:rFonts w:ascii="Arial Narrow" w:hAnsi="Arial Narrow"/>
                <w:sz w:val="16"/>
                <w:szCs w:val="16"/>
                <w:lang w:val="en-US"/>
              </w:rPr>
            </w:pPr>
            <w:r>
              <w:rPr>
                <w:rFonts w:ascii="Arial Narrow" w:hAnsi="Arial Narrow"/>
                <w:sz w:val="16"/>
                <w:szCs w:val="16"/>
              </w:rPr>
              <w:t>2018</w:t>
            </w:r>
          </w:p>
        </w:tc>
        <w:tc>
          <w:tcPr>
            <w:tcW w:w="665" w:type="dxa"/>
            <w:shd w:val="clear" w:color="auto" w:fill="auto"/>
            <w:noWrap/>
            <w:tcMar>
              <w:left w:w="28" w:type="dxa"/>
              <w:right w:w="28" w:type="dxa"/>
            </w:tcMar>
            <w:vAlign w:val="bottom"/>
          </w:tcPr>
          <w:p w:rsidR="00A3455D" w:rsidRPr="00A3455D" w:rsidRDefault="00071668" w:rsidP="003F7B07">
            <w:pPr>
              <w:tabs>
                <w:tab w:val="decimal" w:pos="412"/>
              </w:tabs>
              <w:jc w:val="both"/>
              <w:rPr>
                <w:rFonts w:ascii="Arial Narrow" w:hAnsi="Arial Narrow" w:cs="Arial"/>
                <w:sz w:val="16"/>
                <w:szCs w:val="16"/>
              </w:rPr>
            </w:pPr>
            <w:r>
              <w:rPr>
                <w:rFonts w:ascii="Arial Narrow" w:hAnsi="Arial Narrow" w:cs="Arial"/>
                <w:sz w:val="16"/>
                <w:szCs w:val="16"/>
              </w:rPr>
              <w:t>184,9</w:t>
            </w:r>
          </w:p>
        </w:tc>
        <w:tc>
          <w:tcPr>
            <w:tcW w:w="781" w:type="dxa"/>
            <w:shd w:val="clear" w:color="auto" w:fill="auto"/>
            <w:noWrap/>
            <w:tcMar>
              <w:left w:w="28" w:type="dxa"/>
              <w:right w:w="28" w:type="dxa"/>
            </w:tcMar>
            <w:vAlign w:val="bottom"/>
          </w:tcPr>
          <w:p w:rsidR="00A3455D" w:rsidRPr="00A3455D" w:rsidRDefault="00A3455D" w:rsidP="003F7B07">
            <w:pPr>
              <w:tabs>
                <w:tab w:val="decimal" w:pos="374"/>
              </w:tabs>
              <w:jc w:val="both"/>
              <w:rPr>
                <w:rFonts w:ascii="Arial Narrow" w:hAnsi="Arial Narrow" w:cs="Arial"/>
                <w:sz w:val="16"/>
                <w:szCs w:val="16"/>
              </w:rPr>
            </w:pPr>
            <w:r>
              <w:rPr>
                <w:rFonts w:ascii="Arial Narrow" w:hAnsi="Arial Narrow" w:cs="Arial"/>
                <w:sz w:val="16"/>
                <w:szCs w:val="16"/>
              </w:rPr>
              <w:t>0,</w:t>
            </w:r>
            <w:r w:rsidR="00071668">
              <w:rPr>
                <w:rFonts w:ascii="Arial Narrow" w:hAnsi="Arial Narrow" w:cs="Arial"/>
                <w:sz w:val="16"/>
                <w:szCs w:val="16"/>
              </w:rPr>
              <w:t>10</w:t>
            </w:r>
          </w:p>
        </w:tc>
        <w:tc>
          <w:tcPr>
            <w:tcW w:w="976" w:type="dxa"/>
            <w:shd w:val="clear" w:color="auto" w:fill="auto"/>
            <w:noWrap/>
            <w:tcMar>
              <w:left w:w="28" w:type="dxa"/>
              <w:right w:w="28" w:type="dxa"/>
            </w:tcMar>
            <w:vAlign w:val="bottom"/>
          </w:tcPr>
          <w:p w:rsidR="00A3455D" w:rsidRPr="00A3455D" w:rsidRDefault="00A3455D" w:rsidP="00071668">
            <w:pPr>
              <w:tabs>
                <w:tab w:val="decimal" w:pos="614"/>
              </w:tabs>
              <w:jc w:val="both"/>
              <w:rPr>
                <w:rFonts w:ascii="Arial Narrow" w:hAnsi="Arial Narrow" w:cs="Arial"/>
                <w:sz w:val="16"/>
                <w:szCs w:val="16"/>
              </w:rPr>
            </w:pPr>
            <w:r>
              <w:rPr>
                <w:rFonts w:ascii="Arial Narrow" w:hAnsi="Arial Narrow" w:cs="Arial"/>
                <w:sz w:val="16"/>
                <w:szCs w:val="16"/>
              </w:rPr>
              <w:t>10.3</w:t>
            </w:r>
            <w:r w:rsidR="00071668">
              <w:rPr>
                <w:rFonts w:ascii="Arial Narrow" w:hAnsi="Arial Narrow" w:cs="Arial"/>
                <w:sz w:val="16"/>
                <w:szCs w:val="16"/>
              </w:rPr>
              <w:t>26,7</w:t>
            </w:r>
          </w:p>
        </w:tc>
        <w:tc>
          <w:tcPr>
            <w:tcW w:w="976" w:type="dxa"/>
            <w:shd w:val="clear" w:color="auto" w:fill="auto"/>
            <w:noWrap/>
            <w:tcMar>
              <w:left w:w="28" w:type="dxa"/>
              <w:right w:w="28" w:type="dxa"/>
            </w:tcMar>
            <w:vAlign w:val="bottom"/>
          </w:tcPr>
          <w:p w:rsidR="00A3455D" w:rsidRPr="00A3455D" w:rsidRDefault="00A3455D" w:rsidP="003F7B07">
            <w:pPr>
              <w:tabs>
                <w:tab w:val="decimal" w:pos="484"/>
              </w:tabs>
              <w:jc w:val="both"/>
              <w:rPr>
                <w:rFonts w:ascii="Arial Narrow" w:hAnsi="Arial Narrow" w:cs="Arial"/>
                <w:sz w:val="16"/>
                <w:szCs w:val="16"/>
              </w:rPr>
            </w:pPr>
            <w:r>
              <w:rPr>
                <w:rFonts w:ascii="Arial Narrow" w:hAnsi="Arial Narrow" w:cs="Arial"/>
                <w:sz w:val="16"/>
                <w:szCs w:val="16"/>
              </w:rPr>
              <w:t>5,</w:t>
            </w:r>
            <w:r w:rsidR="000D370A">
              <w:rPr>
                <w:rFonts w:ascii="Arial Narrow" w:hAnsi="Arial Narrow" w:cs="Arial"/>
                <w:sz w:val="16"/>
                <w:szCs w:val="16"/>
              </w:rPr>
              <w:t>75</w:t>
            </w:r>
          </w:p>
        </w:tc>
        <w:tc>
          <w:tcPr>
            <w:tcW w:w="781" w:type="dxa"/>
            <w:shd w:val="clear" w:color="auto" w:fill="auto"/>
            <w:noWrap/>
            <w:tcMar>
              <w:left w:w="28" w:type="dxa"/>
              <w:right w:w="28" w:type="dxa"/>
            </w:tcMar>
            <w:vAlign w:val="bottom"/>
          </w:tcPr>
          <w:p w:rsidR="00A3455D" w:rsidRPr="00A3455D" w:rsidRDefault="00A3455D" w:rsidP="003F7B07">
            <w:pPr>
              <w:tabs>
                <w:tab w:val="decimal" w:pos="408"/>
              </w:tabs>
              <w:jc w:val="both"/>
              <w:rPr>
                <w:rFonts w:ascii="Arial Narrow" w:hAnsi="Arial Narrow" w:cs="Arial"/>
                <w:sz w:val="16"/>
                <w:szCs w:val="16"/>
              </w:rPr>
            </w:pPr>
            <w:r>
              <w:rPr>
                <w:rFonts w:ascii="Arial Narrow" w:hAnsi="Arial Narrow" w:cs="Arial"/>
                <w:sz w:val="16"/>
                <w:szCs w:val="16"/>
              </w:rPr>
              <w:t>8</w:t>
            </w:r>
            <w:r w:rsidR="00071668">
              <w:rPr>
                <w:rFonts w:ascii="Arial Narrow" w:hAnsi="Arial Narrow" w:cs="Arial"/>
                <w:sz w:val="16"/>
                <w:szCs w:val="16"/>
              </w:rPr>
              <w:t>5,6</w:t>
            </w:r>
          </w:p>
        </w:tc>
        <w:tc>
          <w:tcPr>
            <w:tcW w:w="1171" w:type="dxa"/>
            <w:shd w:val="clear" w:color="auto" w:fill="auto"/>
            <w:noWrap/>
            <w:tcMar>
              <w:left w:w="28" w:type="dxa"/>
              <w:right w:w="28" w:type="dxa"/>
            </w:tcMar>
            <w:vAlign w:val="bottom"/>
          </w:tcPr>
          <w:p w:rsidR="00A3455D" w:rsidRPr="00A3455D" w:rsidRDefault="00A3455D" w:rsidP="003F7B07">
            <w:pPr>
              <w:tabs>
                <w:tab w:val="decimal" w:pos="573"/>
              </w:tabs>
              <w:jc w:val="both"/>
              <w:rPr>
                <w:rFonts w:ascii="Arial Narrow" w:hAnsi="Arial Narrow" w:cs="Arial"/>
                <w:sz w:val="16"/>
                <w:szCs w:val="16"/>
              </w:rPr>
            </w:pPr>
            <w:r>
              <w:rPr>
                <w:rFonts w:ascii="Arial Narrow" w:hAnsi="Arial Narrow" w:cs="Arial"/>
                <w:sz w:val="16"/>
                <w:szCs w:val="16"/>
              </w:rPr>
              <w:t>0,05</w:t>
            </w:r>
          </w:p>
        </w:tc>
        <w:tc>
          <w:tcPr>
            <w:tcW w:w="1562" w:type="dxa"/>
            <w:shd w:val="clear" w:color="auto" w:fill="auto"/>
            <w:noWrap/>
            <w:tcMar>
              <w:left w:w="28" w:type="dxa"/>
              <w:right w:w="28" w:type="dxa"/>
            </w:tcMar>
            <w:vAlign w:val="bottom"/>
          </w:tcPr>
          <w:p w:rsidR="00A3455D" w:rsidRPr="00A3455D" w:rsidRDefault="00A3455D" w:rsidP="003F7B07">
            <w:pPr>
              <w:tabs>
                <w:tab w:val="decimal" w:pos="776"/>
              </w:tabs>
              <w:jc w:val="both"/>
              <w:rPr>
                <w:rFonts w:ascii="Arial Narrow" w:hAnsi="Arial Narrow" w:cs="Arial"/>
                <w:sz w:val="16"/>
                <w:szCs w:val="16"/>
              </w:rPr>
            </w:pPr>
            <w:r>
              <w:rPr>
                <w:rFonts w:ascii="Arial Narrow" w:hAnsi="Arial Narrow" w:cs="Arial"/>
                <w:sz w:val="16"/>
                <w:szCs w:val="16"/>
              </w:rPr>
              <w:t>5</w:t>
            </w:r>
            <w:r w:rsidR="00071668">
              <w:rPr>
                <w:rFonts w:ascii="Arial Narrow" w:hAnsi="Arial Narrow" w:cs="Arial"/>
                <w:sz w:val="16"/>
                <w:szCs w:val="16"/>
              </w:rPr>
              <w:t>8,5</w:t>
            </w:r>
          </w:p>
        </w:tc>
        <w:tc>
          <w:tcPr>
            <w:tcW w:w="781" w:type="dxa"/>
            <w:shd w:val="clear" w:color="auto" w:fill="auto"/>
            <w:noWrap/>
            <w:tcMar>
              <w:left w:w="28" w:type="dxa"/>
              <w:right w:w="28" w:type="dxa"/>
            </w:tcMar>
            <w:vAlign w:val="bottom"/>
          </w:tcPr>
          <w:p w:rsidR="00A3455D" w:rsidRPr="00A3455D" w:rsidRDefault="00C74FC3" w:rsidP="003F7B07">
            <w:pPr>
              <w:tabs>
                <w:tab w:val="decimal" w:pos="407"/>
              </w:tabs>
              <w:jc w:val="both"/>
              <w:rPr>
                <w:rFonts w:ascii="Arial Narrow" w:hAnsi="Arial Narrow" w:cs="Arial"/>
                <w:sz w:val="16"/>
                <w:szCs w:val="16"/>
              </w:rPr>
            </w:pPr>
            <w:r>
              <w:rPr>
                <w:rFonts w:ascii="Arial Narrow" w:hAnsi="Arial Narrow" w:cs="Arial"/>
                <w:sz w:val="16"/>
                <w:szCs w:val="16"/>
              </w:rPr>
              <w:t>27,1</w:t>
            </w:r>
          </w:p>
        </w:tc>
        <w:tc>
          <w:tcPr>
            <w:tcW w:w="976" w:type="dxa"/>
            <w:tcBorders>
              <w:right w:val="single" w:sz="6" w:space="0" w:color="auto"/>
            </w:tcBorders>
            <w:shd w:val="clear" w:color="auto" w:fill="auto"/>
            <w:noWrap/>
            <w:tcMar>
              <w:left w:w="28" w:type="dxa"/>
              <w:right w:w="28" w:type="dxa"/>
            </w:tcMar>
            <w:vAlign w:val="bottom"/>
          </w:tcPr>
          <w:p w:rsidR="00A3455D" w:rsidRPr="00A3455D" w:rsidRDefault="00A3455D" w:rsidP="003F7B07">
            <w:pPr>
              <w:tabs>
                <w:tab w:val="decimal" w:pos="453"/>
              </w:tabs>
              <w:jc w:val="both"/>
              <w:rPr>
                <w:rFonts w:ascii="Arial Narrow" w:hAnsi="Arial Narrow" w:cs="Arial"/>
                <w:sz w:val="16"/>
                <w:szCs w:val="16"/>
              </w:rPr>
            </w:pPr>
            <w:r>
              <w:rPr>
                <w:rFonts w:ascii="Arial Narrow" w:hAnsi="Arial Narrow" w:cs="Arial"/>
                <w:sz w:val="16"/>
                <w:szCs w:val="16"/>
              </w:rPr>
              <w:t>0,0</w:t>
            </w:r>
            <w:r w:rsidR="00BB5672">
              <w:rPr>
                <w:rFonts w:ascii="Arial Narrow" w:hAnsi="Arial Narrow" w:cs="Arial"/>
                <w:sz w:val="16"/>
                <w:szCs w:val="16"/>
              </w:rPr>
              <w:t>2</w:t>
            </w:r>
          </w:p>
        </w:tc>
      </w:tr>
      <w:tr w:rsidR="00CA3A0E" w:rsidRPr="009367DF" w:rsidTr="009061FA">
        <w:trPr>
          <w:trHeight w:val="224"/>
          <w:jc w:val="center"/>
        </w:trPr>
        <w:tc>
          <w:tcPr>
            <w:tcW w:w="810" w:type="dxa"/>
            <w:tcBorders>
              <w:left w:val="single" w:sz="6" w:space="0" w:color="auto"/>
            </w:tcBorders>
            <w:shd w:val="clear" w:color="auto" w:fill="auto"/>
            <w:noWrap/>
            <w:tcMar>
              <w:left w:w="28" w:type="dxa"/>
              <w:right w:w="28" w:type="dxa"/>
            </w:tcMar>
            <w:vAlign w:val="bottom"/>
          </w:tcPr>
          <w:p w:rsidR="00CA3A0E" w:rsidRPr="00CA3A0E" w:rsidRDefault="00CA3A0E" w:rsidP="003F7B07">
            <w:pPr>
              <w:jc w:val="center"/>
              <w:rPr>
                <w:rFonts w:ascii="Arial Narrow" w:hAnsi="Arial Narrow"/>
                <w:sz w:val="16"/>
                <w:szCs w:val="16"/>
                <w:lang w:val="en-US"/>
              </w:rPr>
            </w:pPr>
            <w:r>
              <w:rPr>
                <w:rFonts w:ascii="Arial Narrow" w:hAnsi="Arial Narrow"/>
                <w:sz w:val="16"/>
                <w:szCs w:val="16"/>
                <w:lang w:val="en-US"/>
              </w:rPr>
              <w:t>2019</w:t>
            </w:r>
          </w:p>
        </w:tc>
        <w:tc>
          <w:tcPr>
            <w:tcW w:w="665" w:type="dxa"/>
            <w:shd w:val="clear" w:color="auto" w:fill="auto"/>
            <w:noWrap/>
            <w:tcMar>
              <w:left w:w="28" w:type="dxa"/>
              <w:right w:w="28" w:type="dxa"/>
            </w:tcMar>
            <w:vAlign w:val="bottom"/>
          </w:tcPr>
          <w:p w:rsidR="00CA3A0E" w:rsidRDefault="00071668" w:rsidP="003F7B07">
            <w:pPr>
              <w:tabs>
                <w:tab w:val="decimal" w:pos="412"/>
              </w:tabs>
              <w:jc w:val="both"/>
              <w:rPr>
                <w:rFonts w:ascii="Arial Narrow" w:hAnsi="Arial Narrow" w:cs="Arial"/>
                <w:sz w:val="16"/>
                <w:szCs w:val="16"/>
              </w:rPr>
            </w:pPr>
            <w:r>
              <w:rPr>
                <w:rFonts w:ascii="Arial Narrow" w:hAnsi="Arial Narrow" w:cs="Arial"/>
                <w:sz w:val="16"/>
                <w:szCs w:val="16"/>
              </w:rPr>
              <w:t>4</w:t>
            </w:r>
            <w:r w:rsidR="009061FA">
              <w:rPr>
                <w:rFonts w:ascii="Arial Narrow" w:hAnsi="Arial Narrow" w:cs="Arial"/>
                <w:sz w:val="16"/>
                <w:szCs w:val="16"/>
              </w:rPr>
              <w:t>28,9</w:t>
            </w:r>
          </w:p>
        </w:tc>
        <w:tc>
          <w:tcPr>
            <w:tcW w:w="781" w:type="dxa"/>
            <w:shd w:val="clear" w:color="auto" w:fill="auto"/>
            <w:noWrap/>
            <w:tcMar>
              <w:left w:w="28" w:type="dxa"/>
              <w:right w:w="28" w:type="dxa"/>
            </w:tcMar>
            <w:vAlign w:val="bottom"/>
          </w:tcPr>
          <w:p w:rsidR="00CA3A0E" w:rsidRDefault="00071668" w:rsidP="003F7B07">
            <w:pPr>
              <w:tabs>
                <w:tab w:val="decimal" w:pos="374"/>
              </w:tabs>
              <w:jc w:val="both"/>
              <w:rPr>
                <w:rFonts w:ascii="Arial Narrow" w:hAnsi="Arial Narrow" w:cs="Arial"/>
                <w:sz w:val="16"/>
                <w:szCs w:val="16"/>
              </w:rPr>
            </w:pPr>
            <w:r>
              <w:rPr>
                <w:rFonts w:ascii="Arial Narrow" w:hAnsi="Arial Narrow" w:cs="Arial"/>
                <w:sz w:val="16"/>
                <w:szCs w:val="16"/>
              </w:rPr>
              <w:t>0,2</w:t>
            </w:r>
            <w:r w:rsidR="009061FA">
              <w:rPr>
                <w:rFonts w:ascii="Arial Narrow" w:hAnsi="Arial Narrow" w:cs="Arial"/>
                <w:sz w:val="16"/>
                <w:szCs w:val="16"/>
              </w:rPr>
              <w:t>3</w:t>
            </w:r>
          </w:p>
        </w:tc>
        <w:tc>
          <w:tcPr>
            <w:tcW w:w="976" w:type="dxa"/>
            <w:shd w:val="clear" w:color="auto" w:fill="auto"/>
            <w:noWrap/>
            <w:tcMar>
              <w:left w:w="28" w:type="dxa"/>
              <w:right w:w="28" w:type="dxa"/>
            </w:tcMar>
            <w:vAlign w:val="bottom"/>
          </w:tcPr>
          <w:p w:rsidR="00CA3A0E" w:rsidRDefault="00071668" w:rsidP="003F7B07">
            <w:pPr>
              <w:tabs>
                <w:tab w:val="decimal" w:pos="614"/>
              </w:tabs>
              <w:jc w:val="both"/>
              <w:rPr>
                <w:rFonts w:ascii="Arial Narrow" w:hAnsi="Arial Narrow" w:cs="Arial"/>
                <w:sz w:val="16"/>
                <w:szCs w:val="16"/>
              </w:rPr>
            </w:pPr>
            <w:r>
              <w:rPr>
                <w:rFonts w:ascii="Arial Narrow" w:hAnsi="Arial Narrow" w:cs="Arial"/>
                <w:sz w:val="16"/>
                <w:szCs w:val="16"/>
              </w:rPr>
              <w:t>9.</w:t>
            </w:r>
            <w:r w:rsidR="009061FA">
              <w:rPr>
                <w:rFonts w:ascii="Arial Narrow" w:hAnsi="Arial Narrow" w:cs="Arial"/>
                <w:sz w:val="16"/>
                <w:szCs w:val="16"/>
              </w:rPr>
              <w:t>823,5</w:t>
            </w:r>
          </w:p>
        </w:tc>
        <w:tc>
          <w:tcPr>
            <w:tcW w:w="976" w:type="dxa"/>
            <w:shd w:val="clear" w:color="auto" w:fill="auto"/>
            <w:noWrap/>
            <w:tcMar>
              <w:left w:w="28" w:type="dxa"/>
              <w:right w:w="28" w:type="dxa"/>
            </w:tcMar>
            <w:vAlign w:val="bottom"/>
          </w:tcPr>
          <w:p w:rsidR="00CA3A0E" w:rsidRDefault="00071668" w:rsidP="003F7B07">
            <w:pPr>
              <w:tabs>
                <w:tab w:val="decimal" w:pos="484"/>
              </w:tabs>
              <w:jc w:val="both"/>
              <w:rPr>
                <w:rFonts w:ascii="Arial Narrow" w:hAnsi="Arial Narrow" w:cs="Arial"/>
                <w:sz w:val="16"/>
                <w:szCs w:val="16"/>
              </w:rPr>
            </w:pPr>
            <w:r>
              <w:rPr>
                <w:rFonts w:ascii="Arial Narrow" w:hAnsi="Arial Narrow" w:cs="Arial"/>
                <w:sz w:val="16"/>
                <w:szCs w:val="16"/>
              </w:rPr>
              <w:t>5,</w:t>
            </w:r>
            <w:r w:rsidR="000D370A">
              <w:rPr>
                <w:rFonts w:ascii="Arial Narrow" w:hAnsi="Arial Narrow" w:cs="Arial"/>
                <w:sz w:val="16"/>
                <w:szCs w:val="16"/>
              </w:rPr>
              <w:t>36</w:t>
            </w:r>
          </w:p>
        </w:tc>
        <w:tc>
          <w:tcPr>
            <w:tcW w:w="781" w:type="dxa"/>
            <w:shd w:val="clear" w:color="auto" w:fill="auto"/>
            <w:noWrap/>
            <w:tcMar>
              <w:left w:w="28" w:type="dxa"/>
              <w:right w:w="28" w:type="dxa"/>
            </w:tcMar>
            <w:vAlign w:val="bottom"/>
          </w:tcPr>
          <w:p w:rsidR="00CA3A0E" w:rsidRDefault="00071668" w:rsidP="003F7B07">
            <w:pPr>
              <w:tabs>
                <w:tab w:val="decimal" w:pos="408"/>
              </w:tabs>
              <w:jc w:val="both"/>
              <w:rPr>
                <w:rFonts w:ascii="Arial Narrow" w:hAnsi="Arial Narrow" w:cs="Arial"/>
                <w:sz w:val="16"/>
                <w:szCs w:val="16"/>
              </w:rPr>
            </w:pPr>
            <w:r>
              <w:rPr>
                <w:rFonts w:ascii="Arial Narrow" w:hAnsi="Arial Narrow" w:cs="Arial"/>
                <w:sz w:val="16"/>
                <w:szCs w:val="16"/>
              </w:rPr>
              <w:t>1</w:t>
            </w:r>
            <w:r w:rsidR="00BB5672">
              <w:rPr>
                <w:rFonts w:ascii="Arial Narrow" w:hAnsi="Arial Narrow" w:cs="Arial"/>
                <w:sz w:val="16"/>
                <w:szCs w:val="16"/>
              </w:rPr>
              <w:t>3,4</w:t>
            </w:r>
          </w:p>
        </w:tc>
        <w:tc>
          <w:tcPr>
            <w:tcW w:w="1171" w:type="dxa"/>
            <w:shd w:val="clear" w:color="auto" w:fill="auto"/>
            <w:noWrap/>
            <w:tcMar>
              <w:left w:w="28" w:type="dxa"/>
              <w:right w:w="28" w:type="dxa"/>
            </w:tcMar>
            <w:vAlign w:val="bottom"/>
          </w:tcPr>
          <w:p w:rsidR="00CA3A0E" w:rsidRDefault="00071668" w:rsidP="003F7B07">
            <w:pPr>
              <w:tabs>
                <w:tab w:val="decimal" w:pos="573"/>
              </w:tabs>
              <w:jc w:val="both"/>
              <w:rPr>
                <w:rFonts w:ascii="Arial Narrow" w:hAnsi="Arial Narrow" w:cs="Arial"/>
                <w:sz w:val="16"/>
                <w:szCs w:val="16"/>
              </w:rPr>
            </w:pPr>
            <w:r>
              <w:rPr>
                <w:rFonts w:ascii="Arial Narrow" w:hAnsi="Arial Narrow" w:cs="Arial"/>
                <w:sz w:val="16"/>
                <w:szCs w:val="16"/>
              </w:rPr>
              <w:t>0,01</w:t>
            </w:r>
          </w:p>
        </w:tc>
        <w:tc>
          <w:tcPr>
            <w:tcW w:w="1562" w:type="dxa"/>
            <w:shd w:val="clear" w:color="auto" w:fill="auto"/>
            <w:noWrap/>
            <w:tcMar>
              <w:left w:w="28" w:type="dxa"/>
              <w:right w:w="28" w:type="dxa"/>
            </w:tcMar>
            <w:vAlign w:val="bottom"/>
          </w:tcPr>
          <w:p w:rsidR="00CA3A0E" w:rsidRDefault="00BB5672" w:rsidP="003F7B07">
            <w:pPr>
              <w:tabs>
                <w:tab w:val="decimal" w:pos="776"/>
              </w:tabs>
              <w:jc w:val="both"/>
              <w:rPr>
                <w:rFonts w:ascii="Arial Narrow" w:hAnsi="Arial Narrow" w:cs="Arial"/>
                <w:sz w:val="16"/>
                <w:szCs w:val="16"/>
              </w:rPr>
            </w:pPr>
            <w:r>
              <w:rPr>
                <w:rFonts w:ascii="Arial Narrow" w:hAnsi="Arial Narrow" w:cs="Arial"/>
                <w:sz w:val="16"/>
                <w:szCs w:val="16"/>
              </w:rPr>
              <w:t>71,2</w:t>
            </w:r>
          </w:p>
        </w:tc>
        <w:tc>
          <w:tcPr>
            <w:tcW w:w="781" w:type="dxa"/>
            <w:shd w:val="clear" w:color="auto" w:fill="auto"/>
            <w:noWrap/>
            <w:tcMar>
              <w:left w:w="28" w:type="dxa"/>
              <w:right w:w="28" w:type="dxa"/>
            </w:tcMar>
            <w:vAlign w:val="bottom"/>
          </w:tcPr>
          <w:p w:rsidR="00CA3A0E" w:rsidRDefault="00C74FC3" w:rsidP="003F7B07">
            <w:pPr>
              <w:tabs>
                <w:tab w:val="decimal" w:pos="407"/>
              </w:tabs>
              <w:jc w:val="both"/>
              <w:rPr>
                <w:rFonts w:ascii="Arial Narrow" w:hAnsi="Arial Narrow" w:cs="Arial"/>
                <w:sz w:val="16"/>
                <w:szCs w:val="16"/>
              </w:rPr>
            </w:pPr>
            <w:r>
              <w:rPr>
                <w:rFonts w:ascii="Arial Narrow" w:hAnsi="Arial Narrow" w:cs="Arial"/>
                <w:sz w:val="16"/>
                <w:szCs w:val="16"/>
              </w:rPr>
              <w:t>-</w:t>
            </w:r>
            <w:r w:rsidR="00BB5672">
              <w:rPr>
                <w:rFonts w:ascii="Arial Narrow" w:hAnsi="Arial Narrow" w:cs="Arial"/>
                <w:sz w:val="16"/>
                <w:szCs w:val="16"/>
              </w:rPr>
              <w:t>57,8</w:t>
            </w:r>
          </w:p>
        </w:tc>
        <w:tc>
          <w:tcPr>
            <w:tcW w:w="976" w:type="dxa"/>
            <w:tcBorders>
              <w:right w:val="single" w:sz="6" w:space="0" w:color="auto"/>
            </w:tcBorders>
            <w:shd w:val="clear" w:color="auto" w:fill="auto"/>
            <w:noWrap/>
            <w:tcMar>
              <w:left w:w="28" w:type="dxa"/>
              <w:right w:w="28" w:type="dxa"/>
            </w:tcMar>
            <w:vAlign w:val="bottom"/>
          </w:tcPr>
          <w:p w:rsidR="00CA3A0E" w:rsidRDefault="00C74FC3" w:rsidP="003F7B07">
            <w:pPr>
              <w:tabs>
                <w:tab w:val="decimal" w:pos="453"/>
              </w:tabs>
              <w:jc w:val="both"/>
              <w:rPr>
                <w:rFonts w:ascii="Arial Narrow" w:hAnsi="Arial Narrow" w:cs="Arial"/>
                <w:sz w:val="16"/>
                <w:szCs w:val="16"/>
              </w:rPr>
            </w:pPr>
            <w:r>
              <w:rPr>
                <w:rFonts w:ascii="Arial Narrow" w:hAnsi="Arial Narrow" w:cs="Arial"/>
                <w:sz w:val="16"/>
                <w:szCs w:val="16"/>
              </w:rPr>
              <w:t>-0,0</w:t>
            </w:r>
            <w:r w:rsidR="00BB5672">
              <w:rPr>
                <w:rFonts w:ascii="Arial Narrow" w:hAnsi="Arial Narrow" w:cs="Arial"/>
                <w:sz w:val="16"/>
                <w:szCs w:val="16"/>
              </w:rPr>
              <w:t>3</w:t>
            </w:r>
          </w:p>
        </w:tc>
      </w:tr>
      <w:tr w:rsidR="009061FA" w:rsidRPr="009367DF" w:rsidTr="003F7B07">
        <w:trPr>
          <w:trHeight w:val="224"/>
          <w:jc w:val="center"/>
        </w:trPr>
        <w:tc>
          <w:tcPr>
            <w:tcW w:w="810" w:type="dxa"/>
            <w:tcBorders>
              <w:left w:val="single" w:sz="6" w:space="0" w:color="auto"/>
              <w:bottom w:val="single" w:sz="6" w:space="0" w:color="auto"/>
            </w:tcBorders>
            <w:shd w:val="clear" w:color="auto" w:fill="auto"/>
            <w:noWrap/>
            <w:tcMar>
              <w:left w:w="28" w:type="dxa"/>
              <w:right w:w="28" w:type="dxa"/>
            </w:tcMar>
            <w:vAlign w:val="bottom"/>
          </w:tcPr>
          <w:p w:rsidR="009061FA" w:rsidRPr="009061FA" w:rsidRDefault="009061FA" w:rsidP="003F7B07">
            <w:pPr>
              <w:jc w:val="center"/>
              <w:rPr>
                <w:rFonts w:ascii="Arial Narrow" w:hAnsi="Arial Narrow"/>
                <w:sz w:val="16"/>
                <w:szCs w:val="16"/>
              </w:rPr>
            </w:pPr>
            <w:r>
              <w:rPr>
                <w:rFonts w:ascii="Arial Narrow" w:hAnsi="Arial Narrow"/>
                <w:sz w:val="16"/>
                <w:szCs w:val="16"/>
              </w:rPr>
              <w:t>2020</w:t>
            </w:r>
          </w:p>
        </w:tc>
        <w:tc>
          <w:tcPr>
            <w:tcW w:w="665" w:type="dxa"/>
            <w:tcBorders>
              <w:bottom w:val="single" w:sz="6" w:space="0" w:color="auto"/>
            </w:tcBorders>
            <w:shd w:val="clear" w:color="auto" w:fill="auto"/>
            <w:noWrap/>
            <w:tcMar>
              <w:left w:w="28" w:type="dxa"/>
              <w:right w:w="28" w:type="dxa"/>
            </w:tcMar>
            <w:vAlign w:val="bottom"/>
          </w:tcPr>
          <w:p w:rsidR="009061FA" w:rsidRDefault="009061FA" w:rsidP="003F7B07">
            <w:pPr>
              <w:tabs>
                <w:tab w:val="decimal" w:pos="412"/>
              </w:tabs>
              <w:jc w:val="both"/>
              <w:rPr>
                <w:rFonts w:ascii="Arial Narrow" w:hAnsi="Arial Narrow" w:cs="Arial"/>
                <w:sz w:val="16"/>
                <w:szCs w:val="16"/>
              </w:rPr>
            </w:pPr>
            <w:r>
              <w:rPr>
                <w:rFonts w:ascii="Arial Narrow" w:hAnsi="Arial Narrow" w:cs="Arial"/>
                <w:sz w:val="16"/>
                <w:szCs w:val="16"/>
              </w:rPr>
              <w:t>459,5</w:t>
            </w:r>
          </w:p>
        </w:tc>
        <w:tc>
          <w:tcPr>
            <w:tcW w:w="781" w:type="dxa"/>
            <w:tcBorders>
              <w:bottom w:val="single" w:sz="6" w:space="0" w:color="auto"/>
            </w:tcBorders>
            <w:shd w:val="clear" w:color="auto" w:fill="auto"/>
            <w:noWrap/>
            <w:tcMar>
              <w:left w:w="28" w:type="dxa"/>
              <w:right w:w="28" w:type="dxa"/>
            </w:tcMar>
            <w:vAlign w:val="bottom"/>
          </w:tcPr>
          <w:p w:rsidR="009061FA" w:rsidRDefault="009061FA" w:rsidP="003F7B07">
            <w:pPr>
              <w:tabs>
                <w:tab w:val="decimal" w:pos="374"/>
              </w:tabs>
              <w:jc w:val="both"/>
              <w:rPr>
                <w:rFonts w:ascii="Arial Narrow" w:hAnsi="Arial Narrow" w:cs="Arial"/>
                <w:sz w:val="16"/>
                <w:szCs w:val="16"/>
              </w:rPr>
            </w:pPr>
            <w:r>
              <w:rPr>
                <w:rFonts w:ascii="Arial Narrow" w:hAnsi="Arial Narrow" w:cs="Arial"/>
                <w:sz w:val="16"/>
                <w:szCs w:val="16"/>
              </w:rPr>
              <w:t>0,28</w:t>
            </w:r>
          </w:p>
        </w:tc>
        <w:tc>
          <w:tcPr>
            <w:tcW w:w="976" w:type="dxa"/>
            <w:tcBorders>
              <w:bottom w:val="single" w:sz="6" w:space="0" w:color="auto"/>
            </w:tcBorders>
            <w:shd w:val="clear" w:color="auto" w:fill="auto"/>
            <w:noWrap/>
            <w:tcMar>
              <w:left w:w="28" w:type="dxa"/>
              <w:right w:w="28" w:type="dxa"/>
            </w:tcMar>
            <w:vAlign w:val="bottom"/>
          </w:tcPr>
          <w:p w:rsidR="009061FA" w:rsidRDefault="009061FA" w:rsidP="003F7B07">
            <w:pPr>
              <w:tabs>
                <w:tab w:val="decimal" w:pos="614"/>
              </w:tabs>
              <w:jc w:val="both"/>
              <w:rPr>
                <w:rFonts w:ascii="Arial Narrow" w:hAnsi="Arial Narrow" w:cs="Arial"/>
                <w:sz w:val="16"/>
                <w:szCs w:val="16"/>
              </w:rPr>
            </w:pPr>
            <w:r>
              <w:rPr>
                <w:rFonts w:ascii="Arial Narrow" w:hAnsi="Arial Narrow" w:cs="Arial"/>
                <w:sz w:val="16"/>
                <w:szCs w:val="16"/>
              </w:rPr>
              <w:t>9.243,7</w:t>
            </w:r>
          </w:p>
        </w:tc>
        <w:tc>
          <w:tcPr>
            <w:tcW w:w="976" w:type="dxa"/>
            <w:tcBorders>
              <w:bottom w:val="single" w:sz="6" w:space="0" w:color="auto"/>
            </w:tcBorders>
            <w:shd w:val="clear" w:color="auto" w:fill="auto"/>
            <w:noWrap/>
            <w:tcMar>
              <w:left w:w="28" w:type="dxa"/>
              <w:right w:w="28" w:type="dxa"/>
            </w:tcMar>
            <w:vAlign w:val="bottom"/>
          </w:tcPr>
          <w:p w:rsidR="009061FA" w:rsidRDefault="000D370A" w:rsidP="003F7B07">
            <w:pPr>
              <w:tabs>
                <w:tab w:val="decimal" w:pos="484"/>
              </w:tabs>
              <w:jc w:val="both"/>
              <w:rPr>
                <w:rFonts w:ascii="Arial Narrow" w:hAnsi="Arial Narrow" w:cs="Arial"/>
                <w:sz w:val="16"/>
                <w:szCs w:val="16"/>
              </w:rPr>
            </w:pPr>
            <w:r>
              <w:rPr>
                <w:rFonts w:ascii="Arial Narrow" w:hAnsi="Arial Narrow" w:cs="Arial"/>
                <w:sz w:val="16"/>
                <w:szCs w:val="16"/>
              </w:rPr>
              <w:t>5,68</w:t>
            </w:r>
          </w:p>
        </w:tc>
        <w:tc>
          <w:tcPr>
            <w:tcW w:w="781" w:type="dxa"/>
            <w:tcBorders>
              <w:bottom w:val="single" w:sz="6" w:space="0" w:color="auto"/>
            </w:tcBorders>
            <w:shd w:val="clear" w:color="auto" w:fill="auto"/>
            <w:noWrap/>
            <w:tcMar>
              <w:left w:w="28" w:type="dxa"/>
              <w:right w:w="28" w:type="dxa"/>
            </w:tcMar>
            <w:vAlign w:val="bottom"/>
          </w:tcPr>
          <w:p w:rsidR="009061FA" w:rsidRDefault="00BB5672" w:rsidP="003F7B07">
            <w:pPr>
              <w:tabs>
                <w:tab w:val="decimal" w:pos="408"/>
              </w:tabs>
              <w:jc w:val="both"/>
              <w:rPr>
                <w:rFonts w:ascii="Arial Narrow" w:hAnsi="Arial Narrow" w:cs="Arial"/>
                <w:sz w:val="16"/>
                <w:szCs w:val="16"/>
              </w:rPr>
            </w:pPr>
            <w:r>
              <w:rPr>
                <w:rFonts w:ascii="Arial Narrow" w:hAnsi="Arial Narrow" w:cs="Arial"/>
                <w:sz w:val="16"/>
                <w:szCs w:val="16"/>
              </w:rPr>
              <w:t>81,1</w:t>
            </w:r>
          </w:p>
        </w:tc>
        <w:tc>
          <w:tcPr>
            <w:tcW w:w="1171" w:type="dxa"/>
            <w:tcBorders>
              <w:bottom w:val="single" w:sz="6" w:space="0" w:color="auto"/>
            </w:tcBorders>
            <w:shd w:val="clear" w:color="auto" w:fill="auto"/>
            <w:noWrap/>
            <w:tcMar>
              <w:left w:w="28" w:type="dxa"/>
              <w:right w:w="28" w:type="dxa"/>
            </w:tcMar>
            <w:vAlign w:val="bottom"/>
          </w:tcPr>
          <w:p w:rsidR="009061FA" w:rsidRDefault="00BB5672" w:rsidP="003F7B07">
            <w:pPr>
              <w:tabs>
                <w:tab w:val="decimal" w:pos="573"/>
              </w:tabs>
              <w:jc w:val="both"/>
              <w:rPr>
                <w:rFonts w:ascii="Arial Narrow" w:hAnsi="Arial Narrow" w:cs="Arial"/>
                <w:sz w:val="16"/>
                <w:szCs w:val="16"/>
              </w:rPr>
            </w:pPr>
            <w:r>
              <w:rPr>
                <w:rFonts w:ascii="Arial Narrow" w:hAnsi="Arial Narrow" w:cs="Arial"/>
                <w:sz w:val="16"/>
                <w:szCs w:val="16"/>
              </w:rPr>
              <w:t>0,05</w:t>
            </w:r>
          </w:p>
        </w:tc>
        <w:tc>
          <w:tcPr>
            <w:tcW w:w="1562" w:type="dxa"/>
            <w:tcBorders>
              <w:bottom w:val="single" w:sz="6" w:space="0" w:color="auto"/>
            </w:tcBorders>
            <w:shd w:val="clear" w:color="auto" w:fill="auto"/>
            <w:noWrap/>
            <w:tcMar>
              <w:left w:w="28" w:type="dxa"/>
              <w:right w:w="28" w:type="dxa"/>
            </w:tcMar>
            <w:vAlign w:val="bottom"/>
          </w:tcPr>
          <w:p w:rsidR="009061FA" w:rsidRDefault="00BB5672" w:rsidP="003F7B07">
            <w:pPr>
              <w:tabs>
                <w:tab w:val="decimal" w:pos="776"/>
              </w:tabs>
              <w:jc w:val="both"/>
              <w:rPr>
                <w:rFonts w:ascii="Arial Narrow" w:hAnsi="Arial Narrow" w:cs="Arial"/>
                <w:sz w:val="16"/>
                <w:szCs w:val="16"/>
              </w:rPr>
            </w:pPr>
            <w:r>
              <w:rPr>
                <w:rFonts w:ascii="Arial Narrow" w:hAnsi="Arial Narrow" w:cs="Arial"/>
                <w:sz w:val="16"/>
                <w:szCs w:val="16"/>
              </w:rPr>
              <w:t>63,7</w:t>
            </w:r>
          </w:p>
        </w:tc>
        <w:tc>
          <w:tcPr>
            <w:tcW w:w="781" w:type="dxa"/>
            <w:tcBorders>
              <w:bottom w:val="single" w:sz="6" w:space="0" w:color="auto"/>
            </w:tcBorders>
            <w:shd w:val="clear" w:color="auto" w:fill="auto"/>
            <w:noWrap/>
            <w:tcMar>
              <w:left w:w="28" w:type="dxa"/>
              <w:right w:w="28" w:type="dxa"/>
            </w:tcMar>
            <w:vAlign w:val="bottom"/>
          </w:tcPr>
          <w:p w:rsidR="009061FA" w:rsidRDefault="00BB5672" w:rsidP="003F7B07">
            <w:pPr>
              <w:tabs>
                <w:tab w:val="decimal" w:pos="407"/>
              </w:tabs>
              <w:jc w:val="both"/>
              <w:rPr>
                <w:rFonts w:ascii="Arial Narrow" w:hAnsi="Arial Narrow" w:cs="Arial"/>
                <w:sz w:val="16"/>
                <w:szCs w:val="16"/>
              </w:rPr>
            </w:pPr>
            <w:r>
              <w:rPr>
                <w:rFonts w:ascii="Arial Narrow" w:hAnsi="Arial Narrow" w:cs="Arial"/>
                <w:sz w:val="16"/>
                <w:szCs w:val="16"/>
              </w:rPr>
              <w:t>17,4</w:t>
            </w:r>
          </w:p>
        </w:tc>
        <w:tc>
          <w:tcPr>
            <w:tcW w:w="976" w:type="dxa"/>
            <w:tcBorders>
              <w:bottom w:val="single" w:sz="6" w:space="0" w:color="auto"/>
              <w:right w:val="single" w:sz="6" w:space="0" w:color="auto"/>
            </w:tcBorders>
            <w:shd w:val="clear" w:color="auto" w:fill="auto"/>
            <w:noWrap/>
            <w:tcMar>
              <w:left w:w="28" w:type="dxa"/>
              <w:right w:w="28" w:type="dxa"/>
            </w:tcMar>
            <w:vAlign w:val="bottom"/>
          </w:tcPr>
          <w:p w:rsidR="009061FA" w:rsidRDefault="00BB5672" w:rsidP="003F7B07">
            <w:pPr>
              <w:tabs>
                <w:tab w:val="decimal" w:pos="453"/>
              </w:tabs>
              <w:jc w:val="both"/>
              <w:rPr>
                <w:rFonts w:ascii="Arial Narrow" w:hAnsi="Arial Narrow" w:cs="Arial"/>
                <w:sz w:val="16"/>
                <w:szCs w:val="16"/>
              </w:rPr>
            </w:pPr>
            <w:r>
              <w:rPr>
                <w:rFonts w:ascii="Arial Narrow" w:hAnsi="Arial Narrow" w:cs="Arial"/>
                <w:sz w:val="16"/>
                <w:szCs w:val="16"/>
              </w:rPr>
              <w:t>0,01</w:t>
            </w:r>
          </w:p>
        </w:tc>
      </w:tr>
    </w:tbl>
    <w:p w:rsidR="00BA1AB3" w:rsidRPr="00071668" w:rsidRDefault="00BA1AB3" w:rsidP="00BA1AB3">
      <w:pPr>
        <w:tabs>
          <w:tab w:val="left" w:pos="360"/>
          <w:tab w:val="left" w:pos="3777"/>
          <w:tab w:val="left" w:pos="4068"/>
          <w:tab w:val="left" w:pos="5895"/>
          <w:tab w:val="left" w:pos="6131"/>
          <w:tab w:val="left" w:pos="7408"/>
          <w:tab w:val="right" w:pos="9000"/>
          <w:tab w:val="left" w:pos="10389"/>
        </w:tabs>
        <w:ind w:left="360" w:right="-469" w:hanging="252"/>
        <w:rPr>
          <w:rFonts w:ascii="Arial Narrow" w:hAnsi="Arial Narrow"/>
          <w:i/>
          <w:iCs/>
          <w:sz w:val="18"/>
          <w:szCs w:val="16"/>
        </w:rPr>
      </w:pPr>
      <w:r>
        <w:rPr>
          <w:rFonts w:ascii="Arial Narrow" w:hAnsi="Arial Narrow"/>
          <w:i/>
          <w:iCs/>
          <w:sz w:val="18"/>
          <w:szCs w:val="16"/>
        </w:rPr>
        <w:t>*</w:t>
      </w:r>
      <w:r w:rsidRPr="009367DF">
        <w:rPr>
          <w:rFonts w:ascii="Arial Narrow" w:hAnsi="Arial Narrow"/>
          <w:i/>
          <w:iCs/>
          <w:sz w:val="18"/>
          <w:szCs w:val="16"/>
        </w:rPr>
        <w:t xml:space="preserve">Τα στοιχεία </w:t>
      </w:r>
      <w:r w:rsidR="009061FA">
        <w:rPr>
          <w:rFonts w:ascii="Arial Narrow" w:hAnsi="Arial Narrow"/>
          <w:i/>
          <w:iCs/>
          <w:sz w:val="18"/>
          <w:szCs w:val="16"/>
        </w:rPr>
        <w:t>για το έτος 2020</w:t>
      </w:r>
      <w:r>
        <w:rPr>
          <w:rFonts w:ascii="Arial Narrow" w:hAnsi="Arial Narrow"/>
          <w:i/>
          <w:iCs/>
          <w:sz w:val="18"/>
          <w:szCs w:val="16"/>
        </w:rPr>
        <w:t xml:space="preserve"> </w:t>
      </w:r>
      <w:r w:rsidRPr="009367DF">
        <w:rPr>
          <w:rFonts w:ascii="Arial Narrow" w:hAnsi="Arial Narrow"/>
          <w:i/>
          <w:iCs/>
          <w:sz w:val="18"/>
          <w:szCs w:val="16"/>
        </w:rPr>
        <w:t>αποτελούν εκτίμηση.</w:t>
      </w:r>
    </w:p>
    <w:p w:rsidR="00071668" w:rsidRPr="00071668" w:rsidRDefault="00071668" w:rsidP="00BA1AB3">
      <w:pPr>
        <w:tabs>
          <w:tab w:val="left" w:pos="360"/>
          <w:tab w:val="left" w:pos="3777"/>
          <w:tab w:val="left" w:pos="4068"/>
          <w:tab w:val="left" w:pos="5895"/>
          <w:tab w:val="left" w:pos="6131"/>
          <w:tab w:val="left" w:pos="7408"/>
          <w:tab w:val="right" w:pos="9000"/>
          <w:tab w:val="left" w:pos="10389"/>
        </w:tabs>
        <w:ind w:left="360" w:right="-469" w:hanging="252"/>
        <w:rPr>
          <w:rFonts w:ascii="Arial Narrow" w:hAnsi="Arial Narrow"/>
          <w:i/>
          <w:iCs/>
          <w:sz w:val="18"/>
          <w:szCs w:val="16"/>
        </w:rPr>
      </w:pPr>
      <w:r w:rsidRPr="00071668">
        <w:rPr>
          <w:rFonts w:ascii="Arial Narrow" w:hAnsi="Arial Narrow"/>
          <w:i/>
          <w:iCs/>
          <w:sz w:val="18"/>
          <w:szCs w:val="16"/>
        </w:rPr>
        <w:t xml:space="preserve">** </w:t>
      </w:r>
      <w:r>
        <w:rPr>
          <w:rFonts w:ascii="Arial Narrow" w:hAnsi="Arial Narrow"/>
          <w:i/>
          <w:iCs/>
          <w:sz w:val="18"/>
          <w:szCs w:val="16"/>
        </w:rPr>
        <w:t>Οι καταπτώσεις αφορούν εγγυήσεις προηγούμενων ετών</w:t>
      </w:r>
    </w:p>
    <w:p w:rsidR="00BA1AB3" w:rsidRDefault="00BA1AB3" w:rsidP="00BA1AB3">
      <w:pPr>
        <w:ind w:right="251"/>
        <w:jc w:val="both"/>
        <w:rPr>
          <w:rFonts w:ascii="Arial Narrow" w:hAnsi="Arial Narrow"/>
          <w:sz w:val="22"/>
          <w:szCs w:val="22"/>
        </w:rPr>
      </w:pPr>
    </w:p>
    <w:tbl>
      <w:tblPr>
        <w:tblW w:w="10196" w:type="dxa"/>
        <w:jc w:val="center"/>
        <w:tblLook w:val="00A0"/>
      </w:tblPr>
      <w:tblGrid>
        <w:gridCol w:w="297"/>
        <w:gridCol w:w="9683"/>
        <w:gridCol w:w="216"/>
      </w:tblGrid>
      <w:tr w:rsidR="00BA1AB3" w:rsidRPr="00F323BD" w:rsidTr="00FD7D80">
        <w:trPr>
          <w:gridBefore w:val="1"/>
          <w:gridAfter w:val="1"/>
          <w:wBefore w:w="297" w:type="dxa"/>
          <w:wAfter w:w="216" w:type="dxa"/>
          <w:trHeight w:val="499"/>
          <w:jc w:val="center"/>
        </w:trPr>
        <w:tc>
          <w:tcPr>
            <w:tcW w:w="9683" w:type="dxa"/>
            <w:shd w:val="clear" w:color="auto" w:fill="404040"/>
          </w:tcPr>
          <w:p w:rsidR="00BA1AB3" w:rsidRPr="00F323BD" w:rsidRDefault="00E46E13" w:rsidP="003F7B07">
            <w:pPr>
              <w:keepNext/>
              <w:spacing w:before="120"/>
              <w:jc w:val="center"/>
              <w:outlineLvl w:val="4"/>
              <w:rPr>
                <w:rFonts w:ascii="Arial Narrow" w:hAnsi="Arial Narrow"/>
                <w:b/>
                <w:color w:val="FFFFFF"/>
              </w:rPr>
            </w:pPr>
            <w:r>
              <w:rPr>
                <w:rFonts w:ascii="Arial Narrow" w:hAnsi="Arial Narrow"/>
                <w:b/>
                <w:color w:val="FFFFFF"/>
              </w:rPr>
              <w:t>Διάγραμμα 4.8</w:t>
            </w:r>
            <w:r w:rsidR="00BA1AB3">
              <w:rPr>
                <w:rFonts w:ascii="Arial Narrow" w:hAnsi="Arial Narrow"/>
                <w:b/>
                <w:color w:val="FFFFFF"/>
              </w:rPr>
              <w:t xml:space="preserve"> </w:t>
            </w:r>
            <w:r w:rsidR="00BA1AB3" w:rsidRPr="00F323BD">
              <w:rPr>
                <w:rFonts w:ascii="Arial Narrow" w:hAnsi="Arial Narrow"/>
                <w:b/>
                <w:color w:val="FFFFFF"/>
              </w:rPr>
              <w:t>Εγγυήσεις, καταπτώσεις και ανεξόφλητο εγγυημένο υπόλοιπο</w:t>
            </w:r>
          </w:p>
          <w:p w:rsidR="00BA1AB3" w:rsidRPr="00E455F0" w:rsidRDefault="009061FA" w:rsidP="003F7B07">
            <w:pPr>
              <w:keepNext/>
              <w:tabs>
                <w:tab w:val="center" w:pos="4662"/>
                <w:tab w:val="left" w:pos="6506"/>
              </w:tabs>
              <w:jc w:val="center"/>
              <w:outlineLvl w:val="4"/>
              <w:rPr>
                <w:rFonts w:ascii="Arial Narrow" w:hAnsi="Arial Narrow"/>
                <w:b/>
                <w:color w:val="FFFFFF"/>
              </w:rPr>
            </w:pPr>
            <w:r>
              <w:rPr>
                <w:rFonts w:ascii="Arial Narrow" w:hAnsi="Arial Narrow"/>
                <w:b/>
                <w:color w:val="FFFFFF"/>
              </w:rPr>
              <w:t>κατά τα έτη 2006-2020</w:t>
            </w:r>
          </w:p>
          <w:p w:rsidR="00BA1AB3" w:rsidRPr="00F323BD" w:rsidRDefault="00BA1AB3" w:rsidP="003F7B07">
            <w:pPr>
              <w:spacing w:after="120"/>
              <w:jc w:val="center"/>
              <w:rPr>
                <w:b/>
                <w:sz w:val="22"/>
                <w:szCs w:val="22"/>
              </w:rPr>
            </w:pPr>
            <w:r w:rsidRPr="00F323BD">
              <w:rPr>
                <w:rFonts w:ascii="Arial Narrow" w:hAnsi="Arial Narrow"/>
                <w:b/>
                <w:color w:val="FFFFFF"/>
              </w:rPr>
              <w:t>(ως % του ΑΕΠ)</w:t>
            </w:r>
          </w:p>
        </w:tc>
      </w:tr>
      <w:tr w:rsidR="00BA1AB3" w:rsidRPr="00F323BD" w:rsidTr="00FD7D80">
        <w:trPr>
          <w:trHeight w:val="5046"/>
          <w:jc w:val="center"/>
        </w:trPr>
        <w:tc>
          <w:tcPr>
            <w:tcW w:w="10196" w:type="dxa"/>
            <w:gridSpan w:val="3"/>
          </w:tcPr>
          <w:p w:rsidR="00BA1AB3" w:rsidRDefault="00BA1AB3" w:rsidP="003F7B07">
            <w:pPr>
              <w:jc w:val="center"/>
              <w:rPr>
                <w:sz w:val="20"/>
                <w:szCs w:val="20"/>
              </w:rPr>
            </w:pPr>
            <w:r>
              <w:rPr>
                <w:sz w:val="20"/>
                <w:szCs w:val="20"/>
              </w:rPr>
              <w:t xml:space="preserve">      </w:t>
            </w:r>
            <w:r w:rsidR="007730E1" w:rsidRPr="007730E1">
              <w:rPr>
                <w:noProof/>
                <w:sz w:val="20"/>
                <w:szCs w:val="20"/>
              </w:rPr>
              <w:drawing>
                <wp:inline distT="0" distB="0" distL="0" distR="0">
                  <wp:extent cx="5859194" cy="3439550"/>
                  <wp:effectExtent l="0" t="0" r="0" b="0"/>
                  <wp:docPr id="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1AB3" w:rsidRPr="00BC03F3" w:rsidRDefault="00BA1AB3" w:rsidP="003F7B07">
            <w:pPr>
              <w:rPr>
                <w:rFonts w:ascii="Arial Narrow" w:hAnsi="Arial Narrow"/>
                <w:sz w:val="18"/>
                <w:szCs w:val="18"/>
              </w:rPr>
            </w:pPr>
            <w:r>
              <w:rPr>
                <w:sz w:val="22"/>
                <w:szCs w:val="22"/>
              </w:rPr>
              <w:t xml:space="preserve">         </w:t>
            </w:r>
            <w:r w:rsidRPr="007A1C58">
              <w:rPr>
                <w:rFonts w:ascii="Arial Narrow" w:hAnsi="Arial Narrow"/>
                <w:sz w:val="16"/>
                <w:szCs w:val="18"/>
              </w:rPr>
              <w:t>Πηγή: Υπουργείο Οικονομικών</w:t>
            </w:r>
          </w:p>
        </w:tc>
      </w:tr>
    </w:tbl>
    <w:p w:rsidR="00E22ED1" w:rsidRPr="00E46E13" w:rsidRDefault="00E22ED1" w:rsidP="005B67EE">
      <w:pPr>
        <w:tabs>
          <w:tab w:val="left" w:pos="3939"/>
        </w:tabs>
        <w:spacing w:line="238" w:lineRule="auto"/>
        <w:jc w:val="both"/>
        <w:rPr>
          <w:rFonts w:ascii="Arial Narrow" w:hAnsi="Arial Narrow" w:cs="Arial"/>
          <w:b/>
          <w:color w:val="000080"/>
          <w:sz w:val="22"/>
        </w:rPr>
      </w:pPr>
    </w:p>
    <w:p w:rsidR="00BA1AB3" w:rsidRPr="00A10168" w:rsidRDefault="00BA1AB3" w:rsidP="005B67EE">
      <w:pPr>
        <w:tabs>
          <w:tab w:val="left" w:pos="3939"/>
        </w:tabs>
        <w:spacing w:line="238" w:lineRule="auto"/>
        <w:jc w:val="both"/>
        <w:rPr>
          <w:rFonts w:ascii="Arial Narrow" w:hAnsi="Arial Narrow" w:cs="Arial"/>
          <w:b/>
          <w:color w:val="000080"/>
          <w:sz w:val="22"/>
        </w:rPr>
      </w:pPr>
      <w:r w:rsidRPr="00A10168">
        <w:rPr>
          <w:rFonts w:ascii="Arial Narrow" w:hAnsi="Arial Narrow" w:cs="Arial"/>
          <w:b/>
          <w:color w:val="000080"/>
          <w:sz w:val="22"/>
        </w:rPr>
        <w:lastRenderedPageBreak/>
        <w:t>Ενί</w:t>
      </w:r>
      <w:r w:rsidR="008C7862">
        <w:rPr>
          <w:rFonts w:ascii="Arial Narrow" w:hAnsi="Arial Narrow" w:cs="Arial"/>
          <w:b/>
          <w:color w:val="000080"/>
          <w:sz w:val="22"/>
        </w:rPr>
        <w:t>σχυση</w:t>
      </w:r>
      <w:r w:rsidR="002259C2">
        <w:rPr>
          <w:rFonts w:ascii="Arial Narrow" w:hAnsi="Arial Narrow" w:cs="Arial"/>
          <w:b/>
          <w:color w:val="000080"/>
          <w:sz w:val="22"/>
        </w:rPr>
        <w:t xml:space="preserve"> της</w:t>
      </w:r>
      <w:r w:rsidR="008C7862">
        <w:rPr>
          <w:rFonts w:ascii="Arial Narrow" w:hAnsi="Arial Narrow" w:cs="Arial"/>
          <w:b/>
          <w:color w:val="000080"/>
          <w:sz w:val="22"/>
        </w:rPr>
        <w:t xml:space="preserve"> ρευστότητας των τραπεζών και της επιχειρηματικότητας</w:t>
      </w:r>
      <w:r w:rsidR="005B67EE">
        <w:rPr>
          <w:rFonts w:ascii="Arial Narrow" w:hAnsi="Arial Narrow" w:cs="Arial"/>
          <w:b/>
          <w:color w:val="000080"/>
          <w:sz w:val="22"/>
        </w:rPr>
        <w:tab/>
      </w:r>
    </w:p>
    <w:p w:rsidR="00BA1AB3" w:rsidRDefault="00BA1AB3" w:rsidP="00BA1AB3">
      <w:pPr>
        <w:spacing w:line="238" w:lineRule="auto"/>
        <w:jc w:val="both"/>
        <w:rPr>
          <w:sz w:val="22"/>
        </w:rPr>
      </w:pPr>
    </w:p>
    <w:p w:rsidR="001B5F80" w:rsidRPr="001B5F80" w:rsidRDefault="001B5F80" w:rsidP="001B5F80">
      <w:pPr>
        <w:jc w:val="both"/>
        <w:rPr>
          <w:sz w:val="22"/>
          <w:szCs w:val="22"/>
        </w:rPr>
      </w:pPr>
      <w:r w:rsidRPr="001B5F80">
        <w:rPr>
          <w:sz w:val="22"/>
          <w:szCs w:val="22"/>
        </w:rPr>
        <w:t>Το νομικό πλαίσιο για την ενίσχυση της ρευστότητας των τραπεζών, όπως διαμορφώθηκε με τον</w:t>
      </w:r>
      <w:r w:rsidR="00FB5A34">
        <w:rPr>
          <w:sz w:val="22"/>
          <w:szCs w:val="22"/>
        </w:rPr>
        <w:t xml:space="preserve"> </w:t>
      </w:r>
      <w:r w:rsidRPr="001B5F80">
        <w:rPr>
          <w:sz w:val="22"/>
          <w:szCs w:val="22"/>
        </w:rPr>
        <w:t>ν.3723/2008, είναι ακόμα σε ισχύ, όμως η χρήση του περιορίζεται συνεχώς. Είναι χαρακτηριστικό πως οι κρατικές εγγυήσεις που συνδέονται με το σχετικό πρόγραμμα ανήλθαν στις 30</w:t>
      </w:r>
      <w:r>
        <w:rPr>
          <w:sz w:val="22"/>
          <w:szCs w:val="22"/>
        </w:rPr>
        <w:t>/</w:t>
      </w:r>
      <w:r w:rsidRPr="001B5F80">
        <w:rPr>
          <w:sz w:val="22"/>
          <w:szCs w:val="22"/>
        </w:rPr>
        <w:t>09</w:t>
      </w:r>
      <w:r>
        <w:rPr>
          <w:sz w:val="22"/>
          <w:szCs w:val="22"/>
        </w:rPr>
        <w:t>/</w:t>
      </w:r>
      <w:r w:rsidRPr="001B5F80">
        <w:rPr>
          <w:sz w:val="22"/>
          <w:szCs w:val="22"/>
        </w:rPr>
        <w:t xml:space="preserve">2020 σε 320 </w:t>
      </w:r>
      <w:r w:rsidRPr="001B5F80">
        <w:rPr>
          <w:sz w:val="22"/>
          <w:szCs w:val="22"/>
        </w:rPr>
        <w:t>ε</w:t>
      </w:r>
      <w:r w:rsidRPr="001B5F80">
        <w:rPr>
          <w:sz w:val="22"/>
          <w:szCs w:val="22"/>
        </w:rPr>
        <w:t>κατ. ευρώ. Οι εν λόγω εγγυήσεις παρέχονται έναντι προμήθειας, η οποία αποτελεί έσοδο του Ελλην</w:t>
      </w:r>
      <w:r w:rsidRPr="001B5F80">
        <w:rPr>
          <w:sz w:val="22"/>
          <w:szCs w:val="22"/>
        </w:rPr>
        <w:t>ι</w:t>
      </w:r>
      <w:r w:rsidRPr="001B5F80">
        <w:rPr>
          <w:sz w:val="22"/>
          <w:szCs w:val="22"/>
        </w:rPr>
        <w:t>κού Δημοσίου. Συγκεκριμένα,</w:t>
      </w:r>
      <w:r>
        <w:rPr>
          <w:sz w:val="22"/>
          <w:szCs w:val="22"/>
        </w:rPr>
        <w:t xml:space="preserve"> από την 01/01/</w:t>
      </w:r>
      <w:r w:rsidRPr="001B5F80">
        <w:rPr>
          <w:sz w:val="22"/>
          <w:szCs w:val="22"/>
        </w:rPr>
        <w:t>2020 μέχρι τις 30</w:t>
      </w:r>
      <w:r>
        <w:rPr>
          <w:sz w:val="22"/>
          <w:szCs w:val="22"/>
        </w:rPr>
        <w:t>/</w:t>
      </w:r>
      <w:r w:rsidRPr="001B5F80">
        <w:rPr>
          <w:sz w:val="22"/>
          <w:szCs w:val="22"/>
        </w:rPr>
        <w:t>09</w:t>
      </w:r>
      <w:r>
        <w:rPr>
          <w:sz w:val="22"/>
          <w:szCs w:val="22"/>
        </w:rPr>
        <w:t>/</w:t>
      </w:r>
      <w:r w:rsidRPr="001B5F80">
        <w:rPr>
          <w:sz w:val="22"/>
          <w:szCs w:val="22"/>
        </w:rPr>
        <w:t>2020 εισπράχθηκαν 1,74 εκατ. ε</w:t>
      </w:r>
      <w:r w:rsidRPr="001B5F80">
        <w:rPr>
          <w:sz w:val="22"/>
          <w:szCs w:val="22"/>
        </w:rPr>
        <w:t>υ</w:t>
      </w:r>
      <w:r w:rsidRPr="001B5F80">
        <w:rPr>
          <w:sz w:val="22"/>
          <w:szCs w:val="22"/>
        </w:rPr>
        <w:t>ρώ, ενώ μέχρι τις 31</w:t>
      </w:r>
      <w:r>
        <w:rPr>
          <w:sz w:val="22"/>
          <w:szCs w:val="22"/>
        </w:rPr>
        <w:t>/</w:t>
      </w:r>
      <w:r w:rsidRPr="001B5F80">
        <w:rPr>
          <w:sz w:val="22"/>
          <w:szCs w:val="22"/>
        </w:rPr>
        <w:t>12</w:t>
      </w:r>
      <w:r>
        <w:rPr>
          <w:sz w:val="22"/>
          <w:szCs w:val="22"/>
        </w:rPr>
        <w:t>/</w:t>
      </w:r>
      <w:r w:rsidRPr="001B5F80">
        <w:rPr>
          <w:sz w:val="22"/>
          <w:szCs w:val="22"/>
        </w:rPr>
        <w:t>2020 αναμένεται να εισπραχθούν συνολικά 3,48 εκατ. ευρώ.</w:t>
      </w:r>
    </w:p>
    <w:p w:rsidR="001B5F80" w:rsidRPr="001B5F80" w:rsidRDefault="001B5F80" w:rsidP="001B5F80">
      <w:pPr>
        <w:jc w:val="both"/>
        <w:rPr>
          <w:sz w:val="22"/>
          <w:szCs w:val="22"/>
        </w:rPr>
      </w:pPr>
    </w:p>
    <w:p w:rsidR="001B5F80" w:rsidRPr="001B5F80" w:rsidRDefault="002259C2" w:rsidP="001B5F80">
      <w:pPr>
        <w:jc w:val="both"/>
        <w:rPr>
          <w:sz w:val="22"/>
          <w:szCs w:val="22"/>
        </w:rPr>
      </w:pPr>
      <w:r>
        <w:rPr>
          <w:sz w:val="22"/>
          <w:szCs w:val="22"/>
        </w:rPr>
        <w:t xml:space="preserve">Επιπρόσθετα, </w:t>
      </w:r>
      <w:r w:rsidR="001B5F80" w:rsidRPr="001B5F80">
        <w:rPr>
          <w:sz w:val="22"/>
          <w:szCs w:val="22"/>
        </w:rPr>
        <w:t>η Ευρωπαϊκή Τράπεζα Επενδύσεων (ΕΤΕπ) στο πλαίσιο προγραμμάτων ενίσχυσης της επιχειρηματικότητας χορηγεί δάνεια στα τραπεζικά ιδρύματα με αποκλειστικό σκοπό τη χρηματοδ</w:t>
      </w:r>
      <w:r w:rsidR="001B5F80" w:rsidRPr="001B5F80">
        <w:rPr>
          <w:sz w:val="22"/>
          <w:szCs w:val="22"/>
        </w:rPr>
        <w:t>ό</w:t>
      </w:r>
      <w:r w:rsidR="001B5F80" w:rsidRPr="001B5F80">
        <w:rPr>
          <w:sz w:val="22"/>
          <w:szCs w:val="22"/>
        </w:rPr>
        <w:t xml:space="preserve">τηση μικρών και μεσαίων επιχειρήσεων, για την εκτέλεση επενδυτικών έργων. </w:t>
      </w:r>
    </w:p>
    <w:p w:rsidR="001B5F80" w:rsidRPr="001B5F80" w:rsidRDefault="001B5F80" w:rsidP="001B5F80">
      <w:pPr>
        <w:jc w:val="both"/>
        <w:rPr>
          <w:sz w:val="22"/>
          <w:szCs w:val="22"/>
        </w:rPr>
      </w:pPr>
    </w:p>
    <w:p w:rsidR="001B5F80" w:rsidRPr="001B5F80" w:rsidRDefault="001B5F80" w:rsidP="001B5F80">
      <w:pPr>
        <w:jc w:val="both"/>
        <w:rPr>
          <w:sz w:val="22"/>
          <w:szCs w:val="22"/>
        </w:rPr>
      </w:pPr>
      <w:r w:rsidRPr="001B5F80">
        <w:rPr>
          <w:sz w:val="22"/>
          <w:szCs w:val="22"/>
        </w:rPr>
        <w:t>Οι εγγυήσεις που έχουν παρασχεθεί προς την ΕΤΕπ για την κάλυψη των εν λόγω δανείων ανέρχονται σε 1,881 δισ. ευρώ, το ανεξόφλητο υπόλοιπο αυτών των δανείων είναι 1,612 δισ. ευρώ και έχει ε</w:t>
      </w:r>
      <w:r w:rsidRPr="001B5F80">
        <w:rPr>
          <w:sz w:val="22"/>
          <w:szCs w:val="22"/>
        </w:rPr>
        <w:t>ι</w:t>
      </w:r>
      <w:r w:rsidRPr="001B5F80">
        <w:rPr>
          <w:sz w:val="22"/>
          <w:szCs w:val="22"/>
        </w:rPr>
        <w:t>σπραχθεί προμήθεια 12,53 εκατ. ευρώ μέχρι τις 30</w:t>
      </w:r>
      <w:r>
        <w:rPr>
          <w:sz w:val="22"/>
          <w:szCs w:val="22"/>
        </w:rPr>
        <w:t>/</w:t>
      </w:r>
      <w:r w:rsidRPr="001B5F80">
        <w:rPr>
          <w:sz w:val="22"/>
          <w:szCs w:val="22"/>
        </w:rPr>
        <w:t>09</w:t>
      </w:r>
      <w:r>
        <w:rPr>
          <w:sz w:val="22"/>
          <w:szCs w:val="22"/>
        </w:rPr>
        <w:t>/</w:t>
      </w:r>
      <w:r w:rsidRPr="001B5F80">
        <w:rPr>
          <w:sz w:val="22"/>
          <w:szCs w:val="22"/>
        </w:rPr>
        <w:t>2020.</w:t>
      </w:r>
    </w:p>
    <w:p w:rsidR="001B5F80" w:rsidRPr="001B5F80" w:rsidRDefault="00FB5A34" w:rsidP="001B5F80">
      <w:pPr>
        <w:jc w:val="both"/>
        <w:rPr>
          <w:sz w:val="22"/>
          <w:szCs w:val="22"/>
        </w:rPr>
      </w:pPr>
      <w:r>
        <w:rPr>
          <w:sz w:val="22"/>
          <w:szCs w:val="22"/>
        </w:rPr>
        <w:t xml:space="preserve"> </w:t>
      </w:r>
    </w:p>
    <w:p w:rsidR="001B5F80" w:rsidRPr="001B5F80" w:rsidRDefault="001B5F80" w:rsidP="001B5F80">
      <w:pPr>
        <w:jc w:val="both"/>
        <w:rPr>
          <w:sz w:val="22"/>
          <w:szCs w:val="22"/>
        </w:rPr>
      </w:pPr>
      <w:r w:rsidRPr="001B5F80">
        <w:rPr>
          <w:sz w:val="22"/>
          <w:szCs w:val="22"/>
        </w:rPr>
        <w:t>Σήμερα η Ευρωπαϊκή Τράπεζα Επενδύσεων έχει θέσει σε εφαρμογή τα εξής νέα προγράμματα:</w:t>
      </w:r>
    </w:p>
    <w:p w:rsidR="001B5F80" w:rsidRPr="001B5F80" w:rsidRDefault="001B5F80" w:rsidP="001B5F80">
      <w:pPr>
        <w:jc w:val="both"/>
        <w:rPr>
          <w:sz w:val="22"/>
          <w:szCs w:val="22"/>
        </w:rPr>
      </w:pPr>
    </w:p>
    <w:p w:rsidR="001B5F80" w:rsidRPr="001B5F80" w:rsidRDefault="001B5F80" w:rsidP="001B5F80">
      <w:pPr>
        <w:numPr>
          <w:ilvl w:val="0"/>
          <w:numId w:val="3"/>
        </w:numPr>
        <w:ind w:left="284" w:hanging="284"/>
        <w:jc w:val="both"/>
        <w:rPr>
          <w:sz w:val="22"/>
          <w:szCs w:val="22"/>
        </w:rPr>
      </w:pPr>
      <w:r w:rsidRPr="001B5F80">
        <w:rPr>
          <w:sz w:val="22"/>
          <w:szCs w:val="22"/>
          <w:lang w:val="en-US"/>
        </w:rPr>
        <w:t xml:space="preserve">«Loan for Youth </w:t>
      </w:r>
      <w:r>
        <w:rPr>
          <w:sz w:val="22"/>
          <w:szCs w:val="22"/>
          <w:lang w:val="en-US"/>
        </w:rPr>
        <w:t>Employment &amp; Female Empowerment</w:t>
      </w:r>
      <w:r w:rsidRPr="001B5F80">
        <w:rPr>
          <w:sz w:val="22"/>
          <w:szCs w:val="22"/>
          <w:lang w:val="en-US"/>
        </w:rPr>
        <w:t xml:space="preserve">» </w:t>
      </w:r>
      <w:r w:rsidRPr="001B5F80">
        <w:rPr>
          <w:sz w:val="22"/>
          <w:szCs w:val="22"/>
        </w:rPr>
        <w:t>ύψους</w:t>
      </w:r>
      <w:r w:rsidRPr="001B5F80">
        <w:rPr>
          <w:sz w:val="22"/>
          <w:szCs w:val="22"/>
          <w:lang w:val="en-US"/>
        </w:rPr>
        <w:t xml:space="preserve"> 500 </w:t>
      </w:r>
      <w:r w:rsidR="00FB5A34" w:rsidRPr="001B5F80">
        <w:rPr>
          <w:sz w:val="22"/>
          <w:szCs w:val="22"/>
        </w:rPr>
        <w:t>εκ</w:t>
      </w:r>
      <w:r w:rsidR="00FB5A34">
        <w:rPr>
          <w:sz w:val="22"/>
          <w:szCs w:val="22"/>
        </w:rPr>
        <w:t>ατ</w:t>
      </w:r>
      <w:r w:rsidR="00FB5A34" w:rsidRPr="001B5F80">
        <w:rPr>
          <w:sz w:val="22"/>
          <w:szCs w:val="22"/>
          <w:lang w:val="en-US"/>
        </w:rPr>
        <w:t>.</w:t>
      </w:r>
      <w:r w:rsidRPr="001B5F80">
        <w:rPr>
          <w:sz w:val="22"/>
          <w:szCs w:val="22"/>
          <w:lang w:val="en-US"/>
        </w:rPr>
        <w:t xml:space="preserve"> </w:t>
      </w:r>
      <w:r w:rsidRPr="001B5F80">
        <w:rPr>
          <w:sz w:val="22"/>
          <w:szCs w:val="22"/>
        </w:rPr>
        <w:t>ευρώ</w:t>
      </w:r>
      <w:r w:rsidRPr="001B5F80">
        <w:rPr>
          <w:sz w:val="22"/>
          <w:szCs w:val="22"/>
          <w:lang w:val="en-US"/>
        </w:rPr>
        <w:t xml:space="preserve">. </w:t>
      </w:r>
      <w:r w:rsidRPr="001B5F80">
        <w:rPr>
          <w:sz w:val="22"/>
          <w:szCs w:val="22"/>
        </w:rPr>
        <w:t>Σκοπός του πρ</w:t>
      </w:r>
      <w:r w:rsidRPr="001B5F80">
        <w:rPr>
          <w:sz w:val="22"/>
          <w:szCs w:val="22"/>
        </w:rPr>
        <w:t>ο</w:t>
      </w:r>
      <w:r w:rsidRPr="001B5F80">
        <w:rPr>
          <w:sz w:val="22"/>
          <w:szCs w:val="22"/>
        </w:rPr>
        <w:t xml:space="preserve">γράμματος είναι η χρηματοδότηση των πιστωτικών ιδρυμάτων, τα οποία θα χρηματοδοτούν τα </w:t>
      </w:r>
      <w:r w:rsidRPr="001B5F80">
        <w:rPr>
          <w:sz w:val="22"/>
          <w:szCs w:val="22"/>
        </w:rPr>
        <w:t>ε</w:t>
      </w:r>
      <w:r w:rsidRPr="001B5F80">
        <w:rPr>
          <w:sz w:val="22"/>
          <w:szCs w:val="22"/>
        </w:rPr>
        <w:t>πενδυτικά σχέδια που προωθούνται από μικρές και μεσαίες επιχειρήσεις, καθώς και επιχειρήσεις μεσαίας κεφαλαιοποίησης που δραστηριοποιούνται σε επιλέξιμους από την ΕΤΕπ τομείς και με έμφαση στην απασχόληση νέων και την ενδυνάμωση της θέσης της γυναίκας σε θέσεις ευθύνης.</w:t>
      </w:r>
    </w:p>
    <w:p w:rsidR="001B5F80" w:rsidRPr="001B5F80" w:rsidRDefault="001B5F80" w:rsidP="001B5F80">
      <w:pPr>
        <w:ind w:left="284" w:hanging="284"/>
        <w:jc w:val="both"/>
        <w:rPr>
          <w:sz w:val="22"/>
          <w:szCs w:val="22"/>
        </w:rPr>
      </w:pPr>
    </w:p>
    <w:p w:rsidR="001B5F80" w:rsidRPr="001B5F80" w:rsidRDefault="001B5F80" w:rsidP="001B5F80">
      <w:pPr>
        <w:numPr>
          <w:ilvl w:val="0"/>
          <w:numId w:val="3"/>
        </w:numPr>
        <w:ind w:left="284" w:hanging="284"/>
        <w:jc w:val="both"/>
        <w:rPr>
          <w:sz w:val="22"/>
          <w:szCs w:val="22"/>
        </w:rPr>
      </w:pPr>
      <w:r w:rsidRPr="001B5F80">
        <w:rPr>
          <w:sz w:val="22"/>
          <w:szCs w:val="22"/>
        </w:rPr>
        <w:t>«Greece Leasing Loan for SMEs &amp; MidCaps» του 2018, πρόγραμμα χρηματοδοτικής μίσθωσης μικρών και μεσαίων επιχειρήσεων για αντικατάσταση εξοπλισμού επιχειρήσεων ύψους 400 εκ</w:t>
      </w:r>
      <w:r>
        <w:rPr>
          <w:sz w:val="22"/>
          <w:szCs w:val="22"/>
        </w:rPr>
        <w:t>ατ</w:t>
      </w:r>
      <w:r w:rsidRPr="001B5F80">
        <w:rPr>
          <w:sz w:val="22"/>
          <w:szCs w:val="22"/>
        </w:rPr>
        <w:t xml:space="preserve">. ευρώ. </w:t>
      </w:r>
    </w:p>
    <w:p w:rsidR="001B5F80" w:rsidRPr="001B5F80" w:rsidRDefault="001B5F80" w:rsidP="001B5F80">
      <w:pPr>
        <w:ind w:left="284" w:hanging="284"/>
        <w:jc w:val="both"/>
        <w:rPr>
          <w:sz w:val="22"/>
          <w:szCs w:val="22"/>
        </w:rPr>
      </w:pPr>
    </w:p>
    <w:p w:rsidR="001B5F80" w:rsidRPr="001B5F80" w:rsidRDefault="001B5F80" w:rsidP="001B5F80">
      <w:pPr>
        <w:numPr>
          <w:ilvl w:val="0"/>
          <w:numId w:val="3"/>
        </w:numPr>
        <w:ind w:left="284" w:hanging="284"/>
        <w:jc w:val="both"/>
        <w:rPr>
          <w:sz w:val="22"/>
          <w:szCs w:val="22"/>
        </w:rPr>
      </w:pPr>
      <w:r>
        <w:rPr>
          <w:sz w:val="22"/>
          <w:szCs w:val="22"/>
        </w:rPr>
        <w:t>«</w:t>
      </w:r>
      <w:r w:rsidRPr="001B5F80">
        <w:rPr>
          <w:sz w:val="22"/>
          <w:szCs w:val="22"/>
        </w:rPr>
        <w:t>Private Finance for Energy Efficiency</w:t>
      </w:r>
      <w:r>
        <w:rPr>
          <w:sz w:val="22"/>
          <w:szCs w:val="22"/>
        </w:rPr>
        <w:t>»</w:t>
      </w:r>
      <w:r w:rsidRPr="001B5F80">
        <w:rPr>
          <w:sz w:val="22"/>
          <w:szCs w:val="22"/>
        </w:rPr>
        <w:t xml:space="preserve"> του 2018, πιλοτικό πρόγραμμα για την ενεργειακή απ</w:t>
      </w:r>
      <w:r w:rsidRPr="001B5F80">
        <w:rPr>
          <w:sz w:val="22"/>
          <w:szCs w:val="22"/>
        </w:rPr>
        <w:t>ό</w:t>
      </w:r>
      <w:r w:rsidRPr="001B5F80">
        <w:rPr>
          <w:sz w:val="22"/>
          <w:szCs w:val="22"/>
        </w:rPr>
        <w:t>δοση επιχειρήσεων, ΝΠΔΔ και φυσικών προσώπων ύψους 100 εκ</w:t>
      </w:r>
      <w:r>
        <w:rPr>
          <w:sz w:val="22"/>
          <w:szCs w:val="22"/>
        </w:rPr>
        <w:t>ατ</w:t>
      </w:r>
      <w:r w:rsidRPr="001B5F80">
        <w:rPr>
          <w:sz w:val="22"/>
          <w:szCs w:val="22"/>
        </w:rPr>
        <w:t xml:space="preserve">. ευρώ. Στο πρόγραμμα αυτό συμμετέχει </w:t>
      </w:r>
      <w:r>
        <w:rPr>
          <w:sz w:val="22"/>
          <w:szCs w:val="22"/>
        </w:rPr>
        <w:t xml:space="preserve">η </w:t>
      </w:r>
      <w:r w:rsidRPr="001B5F80">
        <w:rPr>
          <w:sz w:val="22"/>
          <w:szCs w:val="22"/>
        </w:rPr>
        <w:t>Τράπεζα Πειραιώς.</w:t>
      </w:r>
    </w:p>
    <w:p w:rsidR="001B5F80" w:rsidRPr="001B5F80" w:rsidRDefault="001B5F80" w:rsidP="001B5F80">
      <w:pPr>
        <w:ind w:left="284" w:hanging="284"/>
        <w:jc w:val="both"/>
        <w:rPr>
          <w:sz w:val="22"/>
          <w:szCs w:val="22"/>
        </w:rPr>
      </w:pPr>
    </w:p>
    <w:p w:rsidR="001B5F80" w:rsidRDefault="001B5F80" w:rsidP="001B5F80">
      <w:pPr>
        <w:numPr>
          <w:ilvl w:val="0"/>
          <w:numId w:val="3"/>
        </w:numPr>
        <w:ind w:left="284" w:hanging="284"/>
        <w:jc w:val="both"/>
        <w:rPr>
          <w:sz w:val="22"/>
          <w:szCs w:val="22"/>
        </w:rPr>
      </w:pPr>
      <w:r w:rsidRPr="001B5F80">
        <w:rPr>
          <w:sz w:val="22"/>
          <w:szCs w:val="22"/>
        </w:rPr>
        <w:t>«</w:t>
      </w:r>
      <w:r w:rsidRPr="001B5F80">
        <w:rPr>
          <w:sz w:val="22"/>
          <w:szCs w:val="22"/>
          <w:lang w:val="en-US"/>
        </w:rPr>
        <w:t>Greece</w:t>
      </w:r>
      <w:r w:rsidRPr="001B5F80">
        <w:rPr>
          <w:sz w:val="22"/>
          <w:szCs w:val="22"/>
        </w:rPr>
        <w:t xml:space="preserve"> </w:t>
      </w:r>
      <w:r w:rsidRPr="001B5F80">
        <w:rPr>
          <w:sz w:val="22"/>
          <w:szCs w:val="22"/>
          <w:lang w:val="en-US"/>
        </w:rPr>
        <w:t>Loan</w:t>
      </w:r>
      <w:r w:rsidRPr="001B5F80">
        <w:rPr>
          <w:sz w:val="22"/>
          <w:szCs w:val="22"/>
        </w:rPr>
        <w:t xml:space="preserve"> </w:t>
      </w:r>
      <w:r w:rsidRPr="001B5F80">
        <w:rPr>
          <w:sz w:val="22"/>
          <w:szCs w:val="22"/>
          <w:lang w:val="en-US"/>
        </w:rPr>
        <w:t>for</w:t>
      </w:r>
      <w:r w:rsidRPr="001B5F80">
        <w:rPr>
          <w:sz w:val="22"/>
          <w:szCs w:val="22"/>
        </w:rPr>
        <w:t xml:space="preserve"> </w:t>
      </w:r>
      <w:r w:rsidRPr="001B5F80">
        <w:rPr>
          <w:sz w:val="22"/>
          <w:szCs w:val="22"/>
          <w:lang w:val="en-US"/>
        </w:rPr>
        <w:t>Agriculture</w:t>
      </w:r>
      <w:r w:rsidRPr="001B5F80">
        <w:rPr>
          <w:sz w:val="22"/>
          <w:szCs w:val="22"/>
        </w:rPr>
        <w:t xml:space="preserve"> </w:t>
      </w:r>
      <w:r w:rsidRPr="001B5F80">
        <w:rPr>
          <w:sz w:val="22"/>
          <w:szCs w:val="22"/>
          <w:lang w:val="en-US"/>
        </w:rPr>
        <w:t>and</w:t>
      </w:r>
      <w:r w:rsidRPr="001B5F80">
        <w:rPr>
          <w:sz w:val="22"/>
          <w:szCs w:val="22"/>
        </w:rPr>
        <w:t xml:space="preserve"> </w:t>
      </w:r>
      <w:r w:rsidRPr="001B5F80">
        <w:rPr>
          <w:sz w:val="22"/>
          <w:szCs w:val="22"/>
          <w:lang w:val="en-US"/>
        </w:rPr>
        <w:t>Bioeconomy</w:t>
      </w:r>
      <w:r w:rsidRPr="001B5F80">
        <w:rPr>
          <w:sz w:val="22"/>
          <w:szCs w:val="22"/>
        </w:rPr>
        <w:t>» πρόγραμμα ενίσχυσης μικρών και μεσαίων επ</w:t>
      </w:r>
      <w:r w:rsidRPr="001B5F80">
        <w:rPr>
          <w:sz w:val="22"/>
          <w:szCs w:val="22"/>
        </w:rPr>
        <w:t>ι</w:t>
      </w:r>
      <w:r w:rsidRPr="001B5F80">
        <w:rPr>
          <w:sz w:val="22"/>
          <w:szCs w:val="22"/>
        </w:rPr>
        <w:t>χειρήσεων που δραστηριοποιούνται στον τομέα της αγροτικής οικονομίας και της βιοοικο</w:t>
      </w:r>
      <w:r>
        <w:rPr>
          <w:sz w:val="22"/>
          <w:szCs w:val="22"/>
        </w:rPr>
        <w:t>νομίας ύψους 210 εκατ. ευρώ</w:t>
      </w:r>
      <w:r w:rsidRPr="001B5F80">
        <w:rPr>
          <w:sz w:val="22"/>
          <w:szCs w:val="22"/>
        </w:rPr>
        <w:t>.</w:t>
      </w:r>
    </w:p>
    <w:p w:rsidR="006D5CEE" w:rsidRPr="001B5F80" w:rsidRDefault="006D5CEE" w:rsidP="006D5CEE">
      <w:pPr>
        <w:ind w:left="284"/>
        <w:jc w:val="both"/>
        <w:rPr>
          <w:sz w:val="22"/>
          <w:szCs w:val="22"/>
        </w:rPr>
      </w:pPr>
    </w:p>
    <w:p w:rsidR="001B5F80" w:rsidRPr="001B5F80" w:rsidRDefault="001B5F80" w:rsidP="001B5F80">
      <w:pPr>
        <w:numPr>
          <w:ilvl w:val="0"/>
          <w:numId w:val="3"/>
        </w:numPr>
        <w:ind w:left="284" w:hanging="284"/>
        <w:jc w:val="both"/>
        <w:rPr>
          <w:sz w:val="22"/>
          <w:szCs w:val="22"/>
        </w:rPr>
      </w:pPr>
      <w:r w:rsidRPr="001B5F80">
        <w:rPr>
          <w:sz w:val="22"/>
          <w:szCs w:val="22"/>
        </w:rPr>
        <w:t>«</w:t>
      </w:r>
      <w:r w:rsidRPr="001B5F80">
        <w:rPr>
          <w:sz w:val="22"/>
          <w:szCs w:val="22"/>
          <w:lang w:val="en-US"/>
        </w:rPr>
        <w:t>Greece</w:t>
      </w:r>
      <w:r w:rsidRPr="001B5F80">
        <w:rPr>
          <w:sz w:val="22"/>
          <w:szCs w:val="22"/>
        </w:rPr>
        <w:t xml:space="preserve"> </w:t>
      </w:r>
      <w:r w:rsidRPr="001B5F80">
        <w:rPr>
          <w:sz w:val="22"/>
          <w:szCs w:val="22"/>
          <w:lang w:val="en-US"/>
        </w:rPr>
        <w:t>Loan</w:t>
      </w:r>
      <w:r w:rsidRPr="001B5F80">
        <w:rPr>
          <w:sz w:val="22"/>
          <w:szCs w:val="22"/>
        </w:rPr>
        <w:t xml:space="preserve"> </w:t>
      </w:r>
      <w:r w:rsidRPr="001B5F80">
        <w:rPr>
          <w:sz w:val="22"/>
          <w:szCs w:val="22"/>
          <w:lang w:val="en-US"/>
        </w:rPr>
        <w:t>for</w:t>
      </w:r>
      <w:r w:rsidRPr="001B5F80">
        <w:rPr>
          <w:sz w:val="22"/>
          <w:szCs w:val="22"/>
        </w:rPr>
        <w:t xml:space="preserve"> </w:t>
      </w:r>
      <w:r w:rsidRPr="001B5F80">
        <w:rPr>
          <w:sz w:val="22"/>
          <w:szCs w:val="22"/>
          <w:lang w:val="en-US"/>
        </w:rPr>
        <w:t>Climate</w:t>
      </w:r>
      <w:r w:rsidRPr="001B5F80">
        <w:rPr>
          <w:sz w:val="22"/>
          <w:szCs w:val="22"/>
        </w:rPr>
        <w:t xml:space="preserve"> </w:t>
      </w:r>
      <w:r w:rsidRPr="001B5F80">
        <w:rPr>
          <w:sz w:val="22"/>
          <w:szCs w:val="22"/>
          <w:lang w:val="en-US"/>
        </w:rPr>
        <w:t>Action</w:t>
      </w:r>
      <w:r w:rsidRPr="001B5F80">
        <w:rPr>
          <w:sz w:val="22"/>
          <w:szCs w:val="22"/>
        </w:rPr>
        <w:t xml:space="preserve"> </w:t>
      </w:r>
      <w:r w:rsidRPr="001B5F80">
        <w:rPr>
          <w:sz w:val="22"/>
          <w:szCs w:val="22"/>
          <w:lang w:val="en-US"/>
        </w:rPr>
        <w:t>and</w:t>
      </w:r>
      <w:r w:rsidRPr="001B5F80">
        <w:rPr>
          <w:sz w:val="22"/>
          <w:szCs w:val="22"/>
        </w:rPr>
        <w:t xml:space="preserve"> </w:t>
      </w:r>
      <w:r w:rsidRPr="001B5F80">
        <w:rPr>
          <w:sz w:val="22"/>
          <w:szCs w:val="22"/>
          <w:lang w:val="en-US"/>
        </w:rPr>
        <w:t>Other</w:t>
      </w:r>
      <w:r w:rsidRPr="001B5F80">
        <w:rPr>
          <w:sz w:val="22"/>
          <w:szCs w:val="22"/>
        </w:rPr>
        <w:t xml:space="preserve"> </w:t>
      </w:r>
      <w:r w:rsidRPr="001B5F80">
        <w:rPr>
          <w:sz w:val="22"/>
          <w:szCs w:val="22"/>
          <w:lang w:val="en-US"/>
        </w:rPr>
        <w:t>Priorities</w:t>
      </w:r>
      <w:r w:rsidRPr="001B5F80">
        <w:rPr>
          <w:sz w:val="22"/>
          <w:szCs w:val="22"/>
        </w:rPr>
        <w:t>» το οποίο εκτός από την έμφαση που θα δ</w:t>
      </w:r>
      <w:r w:rsidRPr="001B5F80">
        <w:rPr>
          <w:sz w:val="22"/>
          <w:szCs w:val="22"/>
        </w:rPr>
        <w:t>ί</w:t>
      </w:r>
      <w:r w:rsidRPr="001B5F80">
        <w:rPr>
          <w:sz w:val="22"/>
          <w:szCs w:val="22"/>
        </w:rPr>
        <w:t>νει στην απασχόληση των νέων και</w:t>
      </w:r>
      <w:r>
        <w:rPr>
          <w:sz w:val="22"/>
          <w:szCs w:val="22"/>
        </w:rPr>
        <w:t xml:space="preserve"> τη συμμετοχή των γυναικών στη</w:t>
      </w:r>
      <w:r w:rsidRPr="001B5F80">
        <w:rPr>
          <w:sz w:val="22"/>
          <w:szCs w:val="22"/>
        </w:rPr>
        <w:t xml:space="preserve"> διοίκηση επιχει</w:t>
      </w:r>
      <w:r>
        <w:rPr>
          <w:sz w:val="22"/>
          <w:szCs w:val="22"/>
        </w:rPr>
        <w:t>ρήσεων θα στοχεύει στη</w:t>
      </w:r>
      <w:r w:rsidRPr="001B5F80">
        <w:rPr>
          <w:sz w:val="22"/>
          <w:szCs w:val="22"/>
        </w:rPr>
        <w:t xml:space="preserve"> χρηματοδότηση επιχειρήσεων που υλοποιούν σχέδια προστασίας του περιβάλλοντος από την κλιματική αλλαγή</w:t>
      </w:r>
      <w:r w:rsidR="00FB5A34">
        <w:rPr>
          <w:sz w:val="22"/>
          <w:szCs w:val="22"/>
        </w:rPr>
        <w:t xml:space="preserve"> </w:t>
      </w:r>
      <w:r w:rsidRPr="001B5F80">
        <w:rPr>
          <w:sz w:val="22"/>
          <w:szCs w:val="22"/>
        </w:rPr>
        <w:t>ύψους 500 εκ</w:t>
      </w:r>
      <w:r>
        <w:rPr>
          <w:sz w:val="22"/>
          <w:szCs w:val="22"/>
        </w:rPr>
        <w:t>ατ. ευρώ</w:t>
      </w:r>
      <w:r w:rsidRPr="001B5F80">
        <w:rPr>
          <w:sz w:val="22"/>
          <w:szCs w:val="22"/>
        </w:rPr>
        <w:t xml:space="preserve">. </w:t>
      </w:r>
    </w:p>
    <w:p w:rsidR="001B5F80" w:rsidRPr="001B5F80" w:rsidRDefault="001B5F80" w:rsidP="001B5F80">
      <w:pPr>
        <w:ind w:left="284" w:hanging="284"/>
        <w:jc w:val="both"/>
        <w:rPr>
          <w:sz w:val="22"/>
          <w:szCs w:val="22"/>
        </w:rPr>
      </w:pPr>
    </w:p>
    <w:p w:rsidR="001B5F80" w:rsidRPr="001B5F80" w:rsidRDefault="001B5F80" w:rsidP="001B5F80">
      <w:pPr>
        <w:numPr>
          <w:ilvl w:val="0"/>
          <w:numId w:val="3"/>
        </w:numPr>
        <w:ind w:left="284" w:hanging="284"/>
        <w:jc w:val="both"/>
        <w:rPr>
          <w:sz w:val="22"/>
          <w:szCs w:val="22"/>
        </w:rPr>
      </w:pPr>
      <w:r w:rsidRPr="001B5F80">
        <w:rPr>
          <w:sz w:val="22"/>
          <w:szCs w:val="22"/>
        </w:rPr>
        <w:t>«</w:t>
      </w:r>
      <w:r w:rsidRPr="001B5F80">
        <w:rPr>
          <w:sz w:val="22"/>
          <w:szCs w:val="22"/>
          <w:lang w:val="en-US"/>
        </w:rPr>
        <w:t>EU</w:t>
      </w:r>
      <w:r w:rsidRPr="001B5F80">
        <w:rPr>
          <w:sz w:val="22"/>
          <w:szCs w:val="22"/>
        </w:rPr>
        <w:t xml:space="preserve"> </w:t>
      </w:r>
      <w:r w:rsidRPr="001B5F80">
        <w:rPr>
          <w:sz w:val="22"/>
          <w:szCs w:val="22"/>
          <w:lang w:val="en-US"/>
        </w:rPr>
        <w:t>PL</w:t>
      </w:r>
      <w:r w:rsidRPr="001B5F80">
        <w:rPr>
          <w:sz w:val="22"/>
          <w:szCs w:val="22"/>
        </w:rPr>
        <w:t xml:space="preserve"> </w:t>
      </w:r>
      <w:r w:rsidRPr="001B5F80">
        <w:rPr>
          <w:sz w:val="22"/>
          <w:szCs w:val="22"/>
          <w:lang w:val="en-US"/>
        </w:rPr>
        <w:t>Response</w:t>
      </w:r>
      <w:r w:rsidRPr="001B5F80">
        <w:rPr>
          <w:sz w:val="22"/>
          <w:szCs w:val="22"/>
        </w:rPr>
        <w:t xml:space="preserve"> </w:t>
      </w:r>
      <w:r w:rsidRPr="001B5F80">
        <w:rPr>
          <w:sz w:val="22"/>
          <w:szCs w:val="22"/>
          <w:lang w:val="en-US"/>
        </w:rPr>
        <w:t>to</w:t>
      </w:r>
      <w:r w:rsidRPr="001B5F80">
        <w:rPr>
          <w:sz w:val="22"/>
          <w:szCs w:val="22"/>
        </w:rPr>
        <w:t xml:space="preserve"> </w:t>
      </w:r>
      <w:r w:rsidRPr="001B5F80">
        <w:rPr>
          <w:sz w:val="22"/>
          <w:szCs w:val="22"/>
          <w:lang w:val="en-US"/>
        </w:rPr>
        <w:t>COVID</w:t>
      </w:r>
      <w:r w:rsidRPr="001B5F80">
        <w:rPr>
          <w:sz w:val="22"/>
          <w:szCs w:val="22"/>
        </w:rPr>
        <w:t xml:space="preserve">-19 </w:t>
      </w:r>
      <w:r w:rsidRPr="001B5F80">
        <w:rPr>
          <w:sz w:val="22"/>
          <w:szCs w:val="22"/>
          <w:lang w:val="en-US"/>
        </w:rPr>
        <w:t>Crisis</w:t>
      </w:r>
      <w:r w:rsidRPr="001B5F80">
        <w:rPr>
          <w:sz w:val="22"/>
          <w:szCs w:val="22"/>
        </w:rPr>
        <w:t xml:space="preserve"> </w:t>
      </w:r>
      <w:r w:rsidRPr="001B5F80">
        <w:rPr>
          <w:sz w:val="22"/>
          <w:szCs w:val="22"/>
          <w:lang w:val="en-US"/>
        </w:rPr>
        <w:t>for</w:t>
      </w:r>
      <w:r w:rsidRPr="001B5F80">
        <w:rPr>
          <w:sz w:val="22"/>
          <w:szCs w:val="22"/>
        </w:rPr>
        <w:t xml:space="preserve"> </w:t>
      </w:r>
      <w:r w:rsidRPr="001B5F80">
        <w:rPr>
          <w:sz w:val="22"/>
          <w:szCs w:val="22"/>
          <w:lang w:val="en-US"/>
        </w:rPr>
        <w:t>SMEs</w:t>
      </w:r>
      <w:r w:rsidRPr="001B5F80">
        <w:rPr>
          <w:sz w:val="22"/>
          <w:szCs w:val="22"/>
        </w:rPr>
        <w:t xml:space="preserve"> &amp; </w:t>
      </w:r>
      <w:r w:rsidRPr="001B5F80">
        <w:rPr>
          <w:sz w:val="22"/>
          <w:szCs w:val="22"/>
          <w:lang w:val="en-US"/>
        </w:rPr>
        <w:t>MidCaps</w:t>
      </w:r>
      <w:r w:rsidRPr="001B5F80">
        <w:rPr>
          <w:sz w:val="22"/>
          <w:szCs w:val="22"/>
        </w:rPr>
        <w:t>» πιλοτικό πρόγραμμα ενίσχυσης μ</w:t>
      </w:r>
      <w:r w:rsidRPr="001B5F80">
        <w:rPr>
          <w:sz w:val="22"/>
          <w:szCs w:val="22"/>
        </w:rPr>
        <w:t>ι</w:t>
      </w:r>
      <w:r w:rsidRPr="001B5F80">
        <w:rPr>
          <w:sz w:val="22"/>
          <w:szCs w:val="22"/>
        </w:rPr>
        <w:t xml:space="preserve">κρών και μεσαίων επιχειρήσεων για την αντιμετώπιση των επιπτώσεων της πανδημίας </w:t>
      </w:r>
      <w:r w:rsidRPr="001B5F80">
        <w:rPr>
          <w:sz w:val="22"/>
          <w:szCs w:val="22"/>
          <w:lang w:val="en-US"/>
        </w:rPr>
        <w:t>Covid</w:t>
      </w:r>
      <w:r w:rsidRPr="001B5F80">
        <w:rPr>
          <w:sz w:val="22"/>
          <w:szCs w:val="22"/>
        </w:rPr>
        <w:t>-19</w:t>
      </w:r>
      <w:r w:rsidR="002259C2">
        <w:rPr>
          <w:sz w:val="22"/>
          <w:szCs w:val="22"/>
        </w:rPr>
        <w:t>,</w:t>
      </w:r>
      <w:r w:rsidRPr="001B5F80">
        <w:rPr>
          <w:sz w:val="22"/>
          <w:szCs w:val="22"/>
        </w:rPr>
        <w:t xml:space="preserve"> ύψους 150 εκ</w:t>
      </w:r>
      <w:r>
        <w:rPr>
          <w:sz w:val="22"/>
          <w:szCs w:val="22"/>
        </w:rPr>
        <w:t>ατ. ευρώ</w:t>
      </w:r>
      <w:r w:rsidRPr="001B5F80">
        <w:rPr>
          <w:sz w:val="22"/>
          <w:szCs w:val="22"/>
        </w:rPr>
        <w:t>. Στο πρόγραμμα αυτό συμμετέχει η</w:t>
      </w:r>
      <w:r w:rsidR="00FB5A34">
        <w:rPr>
          <w:sz w:val="22"/>
          <w:szCs w:val="22"/>
        </w:rPr>
        <w:t xml:space="preserve"> </w:t>
      </w:r>
      <w:r w:rsidRPr="001B5F80">
        <w:rPr>
          <w:sz w:val="22"/>
          <w:szCs w:val="22"/>
        </w:rPr>
        <w:t xml:space="preserve">Τράπεζα </w:t>
      </w:r>
      <w:r w:rsidR="00D5135F" w:rsidRPr="001B5F80">
        <w:rPr>
          <w:sz w:val="22"/>
          <w:szCs w:val="22"/>
          <w:lang w:val="en-US"/>
        </w:rPr>
        <w:t>Eurobank</w:t>
      </w:r>
      <w:r w:rsidRPr="001B5F80">
        <w:rPr>
          <w:sz w:val="22"/>
          <w:szCs w:val="22"/>
        </w:rPr>
        <w:t>.</w:t>
      </w:r>
    </w:p>
    <w:p w:rsidR="001B5F80" w:rsidRPr="001B5F80" w:rsidRDefault="001B5F80" w:rsidP="001B5F80">
      <w:pPr>
        <w:ind w:left="284" w:hanging="284"/>
        <w:jc w:val="both"/>
        <w:rPr>
          <w:sz w:val="22"/>
          <w:szCs w:val="22"/>
        </w:rPr>
      </w:pPr>
    </w:p>
    <w:p w:rsidR="001B5F80" w:rsidRPr="00B02F78" w:rsidRDefault="001B5F80" w:rsidP="001B5F80">
      <w:pPr>
        <w:numPr>
          <w:ilvl w:val="0"/>
          <w:numId w:val="3"/>
        </w:numPr>
        <w:ind w:left="284" w:hanging="284"/>
        <w:jc w:val="both"/>
        <w:rPr>
          <w:sz w:val="22"/>
          <w:szCs w:val="22"/>
        </w:rPr>
      </w:pPr>
      <w:r w:rsidRPr="00B02F78">
        <w:rPr>
          <w:sz w:val="22"/>
          <w:szCs w:val="22"/>
        </w:rPr>
        <w:t>«</w:t>
      </w:r>
      <w:r w:rsidRPr="00B02F78">
        <w:rPr>
          <w:sz w:val="22"/>
          <w:szCs w:val="22"/>
          <w:lang w:val="en-US"/>
        </w:rPr>
        <w:t>Greece</w:t>
      </w:r>
      <w:r w:rsidRPr="00B02F78">
        <w:rPr>
          <w:sz w:val="22"/>
          <w:szCs w:val="22"/>
        </w:rPr>
        <w:t xml:space="preserve"> </w:t>
      </w:r>
      <w:r w:rsidRPr="00B02F78">
        <w:rPr>
          <w:sz w:val="22"/>
          <w:szCs w:val="22"/>
          <w:lang w:val="en-US"/>
        </w:rPr>
        <w:t>COVID</w:t>
      </w:r>
      <w:r w:rsidRPr="00B02F78">
        <w:rPr>
          <w:sz w:val="22"/>
          <w:szCs w:val="22"/>
        </w:rPr>
        <w:t xml:space="preserve">-19 </w:t>
      </w:r>
      <w:r w:rsidRPr="00B02F78">
        <w:rPr>
          <w:sz w:val="22"/>
          <w:szCs w:val="22"/>
          <w:lang w:val="en-US"/>
        </w:rPr>
        <w:t>Response</w:t>
      </w:r>
      <w:r w:rsidRPr="00B02F78">
        <w:rPr>
          <w:sz w:val="22"/>
          <w:szCs w:val="22"/>
        </w:rPr>
        <w:t xml:space="preserve"> </w:t>
      </w:r>
      <w:r w:rsidRPr="00B02F78">
        <w:rPr>
          <w:sz w:val="22"/>
          <w:szCs w:val="22"/>
          <w:lang w:val="en-US"/>
        </w:rPr>
        <w:t>for</w:t>
      </w:r>
      <w:r w:rsidRPr="00B02F78">
        <w:rPr>
          <w:sz w:val="22"/>
          <w:szCs w:val="22"/>
        </w:rPr>
        <w:t xml:space="preserve"> </w:t>
      </w:r>
      <w:r w:rsidRPr="00B02F78">
        <w:rPr>
          <w:sz w:val="22"/>
          <w:szCs w:val="22"/>
          <w:lang w:val="en-US"/>
        </w:rPr>
        <w:t>SMEs</w:t>
      </w:r>
      <w:r w:rsidRPr="00B02F78">
        <w:rPr>
          <w:sz w:val="22"/>
          <w:szCs w:val="22"/>
        </w:rPr>
        <w:t xml:space="preserve"> &amp; </w:t>
      </w:r>
      <w:r w:rsidRPr="00B02F78">
        <w:rPr>
          <w:sz w:val="22"/>
          <w:szCs w:val="22"/>
          <w:lang w:val="en-US"/>
        </w:rPr>
        <w:t>MidCaps</w:t>
      </w:r>
      <w:r w:rsidRPr="00B02F78">
        <w:rPr>
          <w:sz w:val="22"/>
          <w:szCs w:val="22"/>
        </w:rPr>
        <w:t xml:space="preserve">» πρόγραμμα ενίσχυσης μικρών και μεσαίων επιχειρήσεων για την αντιμετώπιση των επιπτώσεων της πανδημίας </w:t>
      </w:r>
      <w:r w:rsidRPr="00B02F78">
        <w:rPr>
          <w:sz w:val="22"/>
          <w:szCs w:val="22"/>
          <w:lang w:val="en-US"/>
        </w:rPr>
        <w:t>Covid</w:t>
      </w:r>
      <w:r w:rsidRPr="00B02F78">
        <w:rPr>
          <w:sz w:val="22"/>
          <w:szCs w:val="22"/>
        </w:rPr>
        <w:t>-19 ύψους 450 εκατ. ε</w:t>
      </w:r>
      <w:r w:rsidRPr="00B02F78">
        <w:rPr>
          <w:sz w:val="22"/>
          <w:szCs w:val="22"/>
        </w:rPr>
        <w:t>υ</w:t>
      </w:r>
      <w:r w:rsidRPr="00B02F78">
        <w:rPr>
          <w:sz w:val="22"/>
          <w:szCs w:val="22"/>
        </w:rPr>
        <w:t xml:space="preserve">ρώ. Στο πρόγραμμα αυτό συμμετέχουν και οι τράπεζες </w:t>
      </w:r>
      <w:r w:rsidR="00D5135F" w:rsidRPr="00B02F78">
        <w:rPr>
          <w:sz w:val="22"/>
          <w:szCs w:val="22"/>
          <w:lang w:val="en-US"/>
        </w:rPr>
        <w:t>Alpha</w:t>
      </w:r>
      <w:r w:rsidR="00D5135F" w:rsidRPr="00B02F78">
        <w:rPr>
          <w:sz w:val="22"/>
          <w:szCs w:val="22"/>
        </w:rPr>
        <w:t xml:space="preserve"> </w:t>
      </w:r>
      <w:r w:rsidR="00D5135F" w:rsidRPr="00B02F78">
        <w:rPr>
          <w:sz w:val="22"/>
          <w:szCs w:val="22"/>
          <w:lang w:val="en-US"/>
        </w:rPr>
        <w:t>Bank</w:t>
      </w:r>
      <w:r w:rsidRPr="00B02F78">
        <w:rPr>
          <w:sz w:val="22"/>
          <w:szCs w:val="22"/>
        </w:rPr>
        <w:t xml:space="preserve">, </w:t>
      </w:r>
      <w:r w:rsidR="00D5135F" w:rsidRPr="00B02F78">
        <w:rPr>
          <w:sz w:val="22"/>
          <w:szCs w:val="22"/>
        </w:rPr>
        <w:t xml:space="preserve">Εθνική Τράπεζα </w:t>
      </w:r>
      <w:r w:rsidRPr="00B02F78">
        <w:rPr>
          <w:sz w:val="22"/>
          <w:szCs w:val="22"/>
        </w:rPr>
        <w:t xml:space="preserve">της </w:t>
      </w:r>
      <w:r w:rsidR="00D5135F" w:rsidRPr="00B02F78">
        <w:rPr>
          <w:sz w:val="22"/>
          <w:szCs w:val="22"/>
        </w:rPr>
        <w:t xml:space="preserve">Ελλάδος </w:t>
      </w:r>
      <w:r w:rsidRPr="00B02F78">
        <w:rPr>
          <w:sz w:val="22"/>
          <w:szCs w:val="22"/>
        </w:rPr>
        <w:t xml:space="preserve">και </w:t>
      </w:r>
      <w:r w:rsidR="00D5135F" w:rsidRPr="00B02F78">
        <w:rPr>
          <w:sz w:val="22"/>
          <w:szCs w:val="22"/>
        </w:rPr>
        <w:t>Πειραιώς</w:t>
      </w:r>
      <w:r w:rsidRPr="00B02F78">
        <w:rPr>
          <w:sz w:val="22"/>
          <w:szCs w:val="22"/>
        </w:rPr>
        <w:t>.</w:t>
      </w:r>
    </w:p>
    <w:p w:rsidR="007C7B9B" w:rsidRDefault="007C7B9B" w:rsidP="001B5F80">
      <w:pPr>
        <w:jc w:val="both"/>
        <w:rPr>
          <w:sz w:val="22"/>
          <w:szCs w:val="22"/>
        </w:rPr>
      </w:pPr>
    </w:p>
    <w:sectPr w:rsidR="007C7B9B" w:rsidSect="00A1156E">
      <w:headerReference w:type="even" r:id="rId16"/>
      <w:headerReference w:type="default" r:id="rId17"/>
      <w:footerReference w:type="even" r:id="rId18"/>
      <w:footerReference w:type="default" r:id="rId19"/>
      <w:pgSz w:w="11906" w:h="16838" w:code="9"/>
      <w:pgMar w:top="1418" w:right="1247" w:bottom="1418" w:left="1588" w:header="709" w:footer="709" w:gutter="0"/>
      <w:pgNumType w:start="1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AB" w:rsidRDefault="00E31FAB">
      <w:r>
        <w:separator/>
      </w:r>
    </w:p>
  </w:endnote>
  <w:endnote w:type="continuationSeparator" w:id="0">
    <w:p w:rsidR="00E31FAB" w:rsidRDefault="00E31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TimesNewRoman,Bold+1">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53" w:rsidRPr="009A2CF7" w:rsidRDefault="00AA7C6E" w:rsidP="00F85CFF">
    <w:pPr>
      <w:pStyle w:val="a4"/>
      <w:jc w:val="both"/>
      <w:rPr>
        <w:color w:val="333333"/>
      </w:rPr>
    </w:pPr>
    <w:r w:rsidRPr="00715F2C">
      <w:rPr>
        <w:rStyle w:val="a5"/>
        <w:b/>
        <w:sz w:val="28"/>
      </w:rPr>
      <w:fldChar w:fldCharType="begin"/>
    </w:r>
    <w:r w:rsidR="00166E53" w:rsidRPr="00715F2C">
      <w:rPr>
        <w:rStyle w:val="a5"/>
        <w:b/>
        <w:sz w:val="28"/>
      </w:rPr>
      <w:instrText xml:space="preserve"> PAGE </w:instrText>
    </w:r>
    <w:r w:rsidRPr="00715F2C">
      <w:rPr>
        <w:rStyle w:val="a5"/>
        <w:b/>
        <w:sz w:val="28"/>
      </w:rPr>
      <w:fldChar w:fldCharType="separate"/>
    </w:r>
    <w:r w:rsidR="00A1156E">
      <w:rPr>
        <w:rStyle w:val="a5"/>
        <w:b/>
        <w:noProof/>
        <w:sz w:val="28"/>
      </w:rPr>
      <w:t>162</w:t>
    </w:r>
    <w:r w:rsidRPr="00715F2C">
      <w:rPr>
        <w:rStyle w:val="a5"/>
        <w:b/>
        <w:sz w:val="28"/>
      </w:rPr>
      <w:fldChar w:fldCharType="end"/>
    </w:r>
    <w:r w:rsidR="00166E53">
      <w:rPr>
        <w:rStyle w:val="a5"/>
        <w:b/>
        <w:color w:val="000080"/>
        <w:sz w:val="28"/>
      </w:rPr>
      <w:t xml:space="preserve">  </w:t>
    </w:r>
    <w:r w:rsidR="00166E53">
      <w:rPr>
        <w:rFonts w:ascii="Arial Narrow" w:hAnsi="Arial Narrow"/>
        <w:color w:val="333333"/>
        <w:sz w:val="22"/>
      </w:rPr>
      <w:t>ΚΡΑΤΙΚΟΣ ΠΡΟΫΠΟΛΟΓΙΣΜΟΣ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53" w:rsidRPr="00D40E4A" w:rsidRDefault="00166E53" w:rsidP="00D40E4A">
    <w:pPr>
      <w:pStyle w:val="a4"/>
      <w:jc w:val="right"/>
      <w:rPr>
        <w:rFonts w:ascii="Arial Narrow" w:hAnsi="Arial Narrow"/>
        <w:sz w:val="22"/>
      </w:rPr>
    </w:pPr>
    <w:r>
      <w:rPr>
        <w:rFonts w:ascii="Arial Narrow" w:hAnsi="Arial Narrow"/>
        <w:color w:val="333333"/>
        <w:sz w:val="22"/>
      </w:rPr>
      <w:t>ΚΡΑΤΙΚΟΣ ΠΡΟΫΠΟΛΟΓΙΣΜΟΣ 2021</w:t>
    </w:r>
    <w:r w:rsidRPr="008857CA">
      <w:rPr>
        <w:rFonts w:ascii="Arial Narrow" w:hAnsi="Arial Narrow"/>
        <w:color w:val="333333"/>
        <w:sz w:val="22"/>
      </w:rPr>
      <w:t xml:space="preserve">  </w:t>
    </w:r>
    <w:r w:rsidR="00AA7C6E" w:rsidRPr="00715F2C">
      <w:rPr>
        <w:rStyle w:val="a5"/>
        <w:b/>
        <w:sz w:val="28"/>
      </w:rPr>
      <w:fldChar w:fldCharType="begin"/>
    </w:r>
    <w:r w:rsidRPr="00715F2C">
      <w:rPr>
        <w:rStyle w:val="a5"/>
        <w:b/>
        <w:sz w:val="28"/>
      </w:rPr>
      <w:instrText xml:space="preserve"> PAGE </w:instrText>
    </w:r>
    <w:r w:rsidR="00AA7C6E" w:rsidRPr="00715F2C">
      <w:rPr>
        <w:rStyle w:val="a5"/>
        <w:b/>
        <w:sz w:val="28"/>
      </w:rPr>
      <w:fldChar w:fldCharType="separate"/>
    </w:r>
    <w:r w:rsidR="00A1156E">
      <w:rPr>
        <w:rStyle w:val="a5"/>
        <w:b/>
        <w:noProof/>
        <w:sz w:val="28"/>
      </w:rPr>
      <w:t>161</w:t>
    </w:r>
    <w:r w:rsidR="00AA7C6E" w:rsidRPr="00715F2C">
      <w:rPr>
        <w:rStyle w:val="a5"/>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AB" w:rsidRDefault="00E31FAB">
      <w:r>
        <w:separator/>
      </w:r>
    </w:p>
  </w:footnote>
  <w:footnote w:type="continuationSeparator" w:id="0">
    <w:p w:rsidR="00E31FAB" w:rsidRDefault="00E31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53" w:rsidRPr="00D40E4A" w:rsidRDefault="00166E53"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4</w:t>
    </w:r>
    <w:r w:rsidRPr="00D40E4A">
      <w:rPr>
        <w:rFonts w:ascii="Arial Narrow" w:hAnsi="Arial Narrow"/>
        <w:b/>
        <w:color w:val="808080"/>
        <w:sz w:val="22"/>
      </w:rPr>
      <w:t xml:space="preserve">  </w:t>
    </w:r>
  </w:p>
  <w:p w:rsidR="00166E53" w:rsidRDefault="00166E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53" w:rsidRPr="00D40E4A" w:rsidRDefault="00166E53"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w:t>
    </w:r>
    <w:r>
      <w:rPr>
        <w:rFonts w:ascii="Arial Narrow" w:hAnsi="Arial Narrow"/>
        <w:b/>
        <w:color w:val="808080"/>
        <w:sz w:val="22"/>
      </w:rPr>
      <w:t>4</w:t>
    </w:r>
    <w:r w:rsidRPr="00D40E4A">
      <w:rPr>
        <w:rFonts w:ascii="Arial Narrow" w:hAnsi="Arial Narrow"/>
        <w:b/>
        <w:color w:val="808080"/>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4054"/>
    <w:multiLevelType w:val="hybridMultilevel"/>
    <w:tmpl w:val="20B29A4A"/>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1">
    <w:nsid w:val="55D46B44"/>
    <w:multiLevelType w:val="hybridMultilevel"/>
    <w:tmpl w:val="CFC2CCEA"/>
    <w:lvl w:ilvl="0" w:tplc="EDE279A0">
      <w:start w:val="1"/>
      <w:numFmt w:val="bullet"/>
      <w:lvlText w:val=""/>
      <w:lvlJc w:val="left"/>
      <w:pPr>
        <w:tabs>
          <w:tab w:val="num" w:pos="1080"/>
        </w:tabs>
        <w:ind w:left="1080" w:hanging="360"/>
      </w:pPr>
      <w:rPr>
        <w:rFonts w:ascii="Symbol" w:hAnsi="Symbol" w:hint="default"/>
        <w:sz w:val="22"/>
        <w:szCs w:val="22"/>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nsid w:val="7416413A"/>
    <w:multiLevelType w:val="hybridMultilevel"/>
    <w:tmpl w:val="B85C2DF4"/>
    <w:lvl w:ilvl="0" w:tplc="04080001">
      <w:start w:val="1"/>
      <w:numFmt w:val="bullet"/>
      <w:lvlText w:val=""/>
      <w:lvlJc w:val="left"/>
      <w:pPr>
        <w:ind w:left="720" w:hanging="360"/>
      </w:pPr>
      <w:rPr>
        <w:rFonts w:ascii="Symbol" w:hAnsi="Symbol"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onysis Mouzakis">
    <w15:presenceInfo w15:providerId="AD" w15:userId="S-1-5-21-506546393-3255317081-1193680798-1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mirrorMargins/>
  <w:attachedTemplate r:id="rId1"/>
  <w:stylePaneFormatFilter w:val="3F01"/>
  <w:defaultTabStop w:val="720"/>
  <w:autoHyphenation/>
  <w:hyphenationZone w:val="284"/>
  <w:evenAndOddHeaders/>
  <w:noPunctuationKerning/>
  <w:characterSpacingControl w:val="doNotCompress"/>
  <w:footnotePr>
    <w:footnote w:id="-1"/>
    <w:footnote w:id="0"/>
  </w:footnotePr>
  <w:endnotePr>
    <w:endnote w:id="-1"/>
    <w:endnote w:id="0"/>
  </w:endnotePr>
  <w:compat/>
  <w:rsids>
    <w:rsidRoot w:val="00D40E4A"/>
    <w:rsid w:val="000004AC"/>
    <w:rsid w:val="00000829"/>
    <w:rsid w:val="00000FFB"/>
    <w:rsid w:val="000027EA"/>
    <w:rsid w:val="00002D30"/>
    <w:rsid w:val="000039B8"/>
    <w:rsid w:val="0001066A"/>
    <w:rsid w:val="000107A3"/>
    <w:rsid w:val="00010A99"/>
    <w:rsid w:val="000122B0"/>
    <w:rsid w:val="00012851"/>
    <w:rsid w:val="00012EFA"/>
    <w:rsid w:val="00014FFC"/>
    <w:rsid w:val="0001554D"/>
    <w:rsid w:val="0001593B"/>
    <w:rsid w:val="00015BEA"/>
    <w:rsid w:val="00015D0B"/>
    <w:rsid w:val="00015F55"/>
    <w:rsid w:val="00016192"/>
    <w:rsid w:val="00016990"/>
    <w:rsid w:val="000179AF"/>
    <w:rsid w:val="000179DE"/>
    <w:rsid w:val="00022012"/>
    <w:rsid w:val="000234CB"/>
    <w:rsid w:val="00023B2A"/>
    <w:rsid w:val="0002413E"/>
    <w:rsid w:val="00024267"/>
    <w:rsid w:val="00026B5F"/>
    <w:rsid w:val="00026EF0"/>
    <w:rsid w:val="000302A8"/>
    <w:rsid w:val="0003141E"/>
    <w:rsid w:val="00031CB7"/>
    <w:rsid w:val="00032CB9"/>
    <w:rsid w:val="00032F3C"/>
    <w:rsid w:val="00032FBA"/>
    <w:rsid w:val="000344B7"/>
    <w:rsid w:val="00035398"/>
    <w:rsid w:val="00037206"/>
    <w:rsid w:val="00037608"/>
    <w:rsid w:val="00037944"/>
    <w:rsid w:val="00037CF5"/>
    <w:rsid w:val="00040F85"/>
    <w:rsid w:val="00042730"/>
    <w:rsid w:val="000453DA"/>
    <w:rsid w:val="0004664D"/>
    <w:rsid w:val="00047271"/>
    <w:rsid w:val="00047FBE"/>
    <w:rsid w:val="0005194F"/>
    <w:rsid w:val="000519B2"/>
    <w:rsid w:val="00051CBE"/>
    <w:rsid w:val="00051FB5"/>
    <w:rsid w:val="00051FCC"/>
    <w:rsid w:val="00053C6C"/>
    <w:rsid w:val="00053FC1"/>
    <w:rsid w:val="00054969"/>
    <w:rsid w:val="000554C7"/>
    <w:rsid w:val="00057C99"/>
    <w:rsid w:val="000604B7"/>
    <w:rsid w:val="00060655"/>
    <w:rsid w:val="00060EFA"/>
    <w:rsid w:val="000616E7"/>
    <w:rsid w:val="00063239"/>
    <w:rsid w:val="00063F39"/>
    <w:rsid w:val="00064EF9"/>
    <w:rsid w:val="00066606"/>
    <w:rsid w:val="00067DD1"/>
    <w:rsid w:val="0007009A"/>
    <w:rsid w:val="00071668"/>
    <w:rsid w:val="00072567"/>
    <w:rsid w:val="00073D02"/>
    <w:rsid w:val="00074677"/>
    <w:rsid w:val="000749A7"/>
    <w:rsid w:val="00074C4B"/>
    <w:rsid w:val="00075428"/>
    <w:rsid w:val="00080FAA"/>
    <w:rsid w:val="000819DE"/>
    <w:rsid w:val="000819F1"/>
    <w:rsid w:val="00083359"/>
    <w:rsid w:val="000834E3"/>
    <w:rsid w:val="00083ABC"/>
    <w:rsid w:val="00083D98"/>
    <w:rsid w:val="000843A1"/>
    <w:rsid w:val="00085267"/>
    <w:rsid w:val="000852A8"/>
    <w:rsid w:val="000857AA"/>
    <w:rsid w:val="00085BD5"/>
    <w:rsid w:val="00086D01"/>
    <w:rsid w:val="00087EB9"/>
    <w:rsid w:val="000906BC"/>
    <w:rsid w:val="00090936"/>
    <w:rsid w:val="00090F04"/>
    <w:rsid w:val="00091F40"/>
    <w:rsid w:val="000934F1"/>
    <w:rsid w:val="00093A16"/>
    <w:rsid w:val="0009422B"/>
    <w:rsid w:val="000963BB"/>
    <w:rsid w:val="000A08B3"/>
    <w:rsid w:val="000A1484"/>
    <w:rsid w:val="000A154E"/>
    <w:rsid w:val="000A190C"/>
    <w:rsid w:val="000A320B"/>
    <w:rsid w:val="000A3D2F"/>
    <w:rsid w:val="000A3E64"/>
    <w:rsid w:val="000A44FE"/>
    <w:rsid w:val="000A55D8"/>
    <w:rsid w:val="000A5D5B"/>
    <w:rsid w:val="000A7EF2"/>
    <w:rsid w:val="000B14FA"/>
    <w:rsid w:val="000B1539"/>
    <w:rsid w:val="000B15E5"/>
    <w:rsid w:val="000B2AEF"/>
    <w:rsid w:val="000B2C67"/>
    <w:rsid w:val="000B5ABB"/>
    <w:rsid w:val="000B6759"/>
    <w:rsid w:val="000B67FE"/>
    <w:rsid w:val="000C2662"/>
    <w:rsid w:val="000C2E98"/>
    <w:rsid w:val="000C366F"/>
    <w:rsid w:val="000C5443"/>
    <w:rsid w:val="000C7353"/>
    <w:rsid w:val="000D08DD"/>
    <w:rsid w:val="000D0A85"/>
    <w:rsid w:val="000D18B1"/>
    <w:rsid w:val="000D1D7A"/>
    <w:rsid w:val="000D22DE"/>
    <w:rsid w:val="000D2557"/>
    <w:rsid w:val="000D370A"/>
    <w:rsid w:val="000D4E38"/>
    <w:rsid w:val="000D662A"/>
    <w:rsid w:val="000D6D97"/>
    <w:rsid w:val="000D6FBF"/>
    <w:rsid w:val="000D70E5"/>
    <w:rsid w:val="000D74D1"/>
    <w:rsid w:val="000E121B"/>
    <w:rsid w:val="000E16B6"/>
    <w:rsid w:val="000E309F"/>
    <w:rsid w:val="000E3F5E"/>
    <w:rsid w:val="000E7E22"/>
    <w:rsid w:val="000F039F"/>
    <w:rsid w:val="000F1D63"/>
    <w:rsid w:val="000F42E7"/>
    <w:rsid w:val="000F5FCB"/>
    <w:rsid w:val="000F67B9"/>
    <w:rsid w:val="000F6DF8"/>
    <w:rsid w:val="000F70B8"/>
    <w:rsid w:val="00102360"/>
    <w:rsid w:val="00102B0B"/>
    <w:rsid w:val="00103D2B"/>
    <w:rsid w:val="00104C50"/>
    <w:rsid w:val="001053C0"/>
    <w:rsid w:val="0010729F"/>
    <w:rsid w:val="00110BCA"/>
    <w:rsid w:val="001124EF"/>
    <w:rsid w:val="001128BF"/>
    <w:rsid w:val="00114BA7"/>
    <w:rsid w:val="0011536E"/>
    <w:rsid w:val="00115C55"/>
    <w:rsid w:val="00117441"/>
    <w:rsid w:val="0012069B"/>
    <w:rsid w:val="0012344C"/>
    <w:rsid w:val="001236E3"/>
    <w:rsid w:val="00125463"/>
    <w:rsid w:val="00125B83"/>
    <w:rsid w:val="00126C1F"/>
    <w:rsid w:val="00132525"/>
    <w:rsid w:val="001328EA"/>
    <w:rsid w:val="00132CC5"/>
    <w:rsid w:val="00132FE8"/>
    <w:rsid w:val="00132FEE"/>
    <w:rsid w:val="001330C1"/>
    <w:rsid w:val="001339BE"/>
    <w:rsid w:val="00133A8F"/>
    <w:rsid w:val="0013476E"/>
    <w:rsid w:val="001362A3"/>
    <w:rsid w:val="00140452"/>
    <w:rsid w:val="00140817"/>
    <w:rsid w:val="00140DA4"/>
    <w:rsid w:val="00141B72"/>
    <w:rsid w:val="00142F5D"/>
    <w:rsid w:val="00145CD1"/>
    <w:rsid w:val="001471E5"/>
    <w:rsid w:val="0015043C"/>
    <w:rsid w:val="0015181A"/>
    <w:rsid w:val="00151E27"/>
    <w:rsid w:val="00151F03"/>
    <w:rsid w:val="001523DB"/>
    <w:rsid w:val="00153748"/>
    <w:rsid w:val="0015500E"/>
    <w:rsid w:val="00155D14"/>
    <w:rsid w:val="00155EE5"/>
    <w:rsid w:val="001561CD"/>
    <w:rsid w:val="00157CB6"/>
    <w:rsid w:val="00164759"/>
    <w:rsid w:val="00166BA6"/>
    <w:rsid w:val="00166E53"/>
    <w:rsid w:val="00166E89"/>
    <w:rsid w:val="00167E24"/>
    <w:rsid w:val="00167EF8"/>
    <w:rsid w:val="00172632"/>
    <w:rsid w:val="00173359"/>
    <w:rsid w:val="00173DFF"/>
    <w:rsid w:val="001755EE"/>
    <w:rsid w:val="001765AE"/>
    <w:rsid w:val="0017686E"/>
    <w:rsid w:val="00176B84"/>
    <w:rsid w:val="00176C15"/>
    <w:rsid w:val="0017771C"/>
    <w:rsid w:val="00177B26"/>
    <w:rsid w:val="00177F7B"/>
    <w:rsid w:val="001807C2"/>
    <w:rsid w:val="00181440"/>
    <w:rsid w:val="001829F9"/>
    <w:rsid w:val="001843BC"/>
    <w:rsid w:val="00184CCC"/>
    <w:rsid w:val="00185485"/>
    <w:rsid w:val="0018754F"/>
    <w:rsid w:val="00190D86"/>
    <w:rsid w:val="00191382"/>
    <w:rsid w:val="00191857"/>
    <w:rsid w:val="001926D6"/>
    <w:rsid w:val="00192797"/>
    <w:rsid w:val="00192D70"/>
    <w:rsid w:val="0019382D"/>
    <w:rsid w:val="00194744"/>
    <w:rsid w:val="00195619"/>
    <w:rsid w:val="00195C0D"/>
    <w:rsid w:val="0019660D"/>
    <w:rsid w:val="0019671A"/>
    <w:rsid w:val="00196C9C"/>
    <w:rsid w:val="00196E37"/>
    <w:rsid w:val="00197ACD"/>
    <w:rsid w:val="00197D83"/>
    <w:rsid w:val="00197D9B"/>
    <w:rsid w:val="001A208F"/>
    <w:rsid w:val="001A2698"/>
    <w:rsid w:val="001A2801"/>
    <w:rsid w:val="001A423E"/>
    <w:rsid w:val="001A642D"/>
    <w:rsid w:val="001A7B47"/>
    <w:rsid w:val="001B0B9D"/>
    <w:rsid w:val="001B1618"/>
    <w:rsid w:val="001B1A7B"/>
    <w:rsid w:val="001B1FA6"/>
    <w:rsid w:val="001B5737"/>
    <w:rsid w:val="001B5F80"/>
    <w:rsid w:val="001B6368"/>
    <w:rsid w:val="001B72B3"/>
    <w:rsid w:val="001C0134"/>
    <w:rsid w:val="001C06DA"/>
    <w:rsid w:val="001C263A"/>
    <w:rsid w:val="001C2ECD"/>
    <w:rsid w:val="001C3CFF"/>
    <w:rsid w:val="001C5E1B"/>
    <w:rsid w:val="001C7790"/>
    <w:rsid w:val="001C7DB6"/>
    <w:rsid w:val="001D0A58"/>
    <w:rsid w:val="001D135B"/>
    <w:rsid w:val="001D1548"/>
    <w:rsid w:val="001D23C5"/>
    <w:rsid w:val="001D3CD0"/>
    <w:rsid w:val="001D4324"/>
    <w:rsid w:val="001D4D1C"/>
    <w:rsid w:val="001D58A8"/>
    <w:rsid w:val="001D7685"/>
    <w:rsid w:val="001E13AB"/>
    <w:rsid w:val="001E2856"/>
    <w:rsid w:val="001E2E84"/>
    <w:rsid w:val="001E3036"/>
    <w:rsid w:val="001E3245"/>
    <w:rsid w:val="001E6C56"/>
    <w:rsid w:val="001E6FCE"/>
    <w:rsid w:val="001E733F"/>
    <w:rsid w:val="001F007B"/>
    <w:rsid w:val="001F3282"/>
    <w:rsid w:val="001F38E9"/>
    <w:rsid w:val="001F627C"/>
    <w:rsid w:val="001F65B3"/>
    <w:rsid w:val="00201160"/>
    <w:rsid w:val="002015B9"/>
    <w:rsid w:val="00203FE9"/>
    <w:rsid w:val="0020407F"/>
    <w:rsid w:val="00204655"/>
    <w:rsid w:val="002051BA"/>
    <w:rsid w:val="0020579F"/>
    <w:rsid w:val="00205AED"/>
    <w:rsid w:val="00206E7C"/>
    <w:rsid w:val="00207F4B"/>
    <w:rsid w:val="002104B4"/>
    <w:rsid w:val="00210FA7"/>
    <w:rsid w:val="002115DB"/>
    <w:rsid w:val="002118AF"/>
    <w:rsid w:val="002121CD"/>
    <w:rsid w:val="002125E4"/>
    <w:rsid w:val="002138C3"/>
    <w:rsid w:val="00216B51"/>
    <w:rsid w:val="00216DA6"/>
    <w:rsid w:val="00220C8D"/>
    <w:rsid w:val="002214EB"/>
    <w:rsid w:val="002259C2"/>
    <w:rsid w:val="00225AAF"/>
    <w:rsid w:val="00227CC0"/>
    <w:rsid w:val="002308F9"/>
    <w:rsid w:val="00230B39"/>
    <w:rsid w:val="00231350"/>
    <w:rsid w:val="002326FA"/>
    <w:rsid w:val="00234F04"/>
    <w:rsid w:val="002357A0"/>
    <w:rsid w:val="00235D78"/>
    <w:rsid w:val="0023604D"/>
    <w:rsid w:val="0023638D"/>
    <w:rsid w:val="002425FE"/>
    <w:rsid w:val="002435FC"/>
    <w:rsid w:val="00244D19"/>
    <w:rsid w:val="00245CB5"/>
    <w:rsid w:val="00250766"/>
    <w:rsid w:val="002510DC"/>
    <w:rsid w:val="00251F70"/>
    <w:rsid w:val="002524BC"/>
    <w:rsid w:val="0025305A"/>
    <w:rsid w:val="00253D21"/>
    <w:rsid w:val="00257068"/>
    <w:rsid w:val="00260119"/>
    <w:rsid w:val="00261431"/>
    <w:rsid w:val="00261F75"/>
    <w:rsid w:val="0026225E"/>
    <w:rsid w:val="002622E0"/>
    <w:rsid w:val="0026521B"/>
    <w:rsid w:val="002663F1"/>
    <w:rsid w:val="00266D31"/>
    <w:rsid w:val="00267829"/>
    <w:rsid w:val="00271D68"/>
    <w:rsid w:val="00271F40"/>
    <w:rsid w:val="002733CE"/>
    <w:rsid w:val="00275240"/>
    <w:rsid w:val="00276F62"/>
    <w:rsid w:val="0028128D"/>
    <w:rsid w:val="002824D4"/>
    <w:rsid w:val="002828BC"/>
    <w:rsid w:val="00282901"/>
    <w:rsid w:val="00286D4D"/>
    <w:rsid w:val="00286FEA"/>
    <w:rsid w:val="00287B32"/>
    <w:rsid w:val="00287E57"/>
    <w:rsid w:val="00291429"/>
    <w:rsid w:val="00291703"/>
    <w:rsid w:val="00291D29"/>
    <w:rsid w:val="002940DC"/>
    <w:rsid w:val="00294963"/>
    <w:rsid w:val="00296AA2"/>
    <w:rsid w:val="00297FF8"/>
    <w:rsid w:val="002A1902"/>
    <w:rsid w:val="002A1D91"/>
    <w:rsid w:val="002A20EE"/>
    <w:rsid w:val="002A3550"/>
    <w:rsid w:val="002A3B3F"/>
    <w:rsid w:val="002A57D8"/>
    <w:rsid w:val="002A60B6"/>
    <w:rsid w:val="002A6BBF"/>
    <w:rsid w:val="002A6F49"/>
    <w:rsid w:val="002A762E"/>
    <w:rsid w:val="002A7C79"/>
    <w:rsid w:val="002A7D8A"/>
    <w:rsid w:val="002B0124"/>
    <w:rsid w:val="002B01F4"/>
    <w:rsid w:val="002B060F"/>
    <w:rsid w:val="002B210A"/>
    <w:rsid w:val="002B3FEB"/>
    <w:rsid w:val="002B59E2"/>
    <w:rsid w:val="002B5CA2"/>
    <w:rsid w:val="002B5D03"/>
    <w:rsid w:val="002B6E51"/>
    <w:rsid w:val="002C1B57"/>
    <w:rsid w:val="002C25C4"/>
    <w:rsid w:val="002C2AED"/>
    <w:rsid w:val="002C2FFE"/>
    <w:rsid w:val="002C3CFD"/>
    <w:rsid w:val="002C425D"/>
    <w:rsid w:val="002C5896"/>
    <w:rsid w:val="002C7E79"/>
    <w:rsid w:val="002D004C"/>
    <w:rsid w:val="002D0391"/>
    <w:rsid w:val="002D1100"/>
    <w:rsid w:val="002D225A"/>
    <w:rsid w:val="002D2E90"/>
    <w:rsid w:val="002D31AC"/>
    <w:rsid w:val="002D37DA"/>
    <w:rsid w:val="002D3CED"/>
    <w:rsid w:val="002D3D66"/>
    <w:rsid w:val="002D40CF"/>
    <w:rsid w:val="002D4851"/>
    <w:rsid w:val="002D76DA"/>
    <w:rsid w:val="002E1F78"/>
    <w:rsid w:val="002E2DCC"/>
    <w:rsid w:val="002E3318"/>
    <w:rsid w:val="002E36D2"/>
    <w:rsid w:val="002E4FC6"/>
    <w:rsid w:val="002E6488"/>
    <w:rsid w:val="002E7BCE"/>
    <w:rsid w:val="002F16DF"/>
    <w:rsid w:val="002F1E14"/>
    <w:rsid w:val="002F27D4"/>
    <w:rsid w:val="002F3C60"/>
    <w:rsid w:val="002F4F4C"/>
    <w:rsid w:val="002F548E"/>
    <w:rsid w:val="002F7A4F"/>
    <w:rsid w:val="003004DF"/>
    <w:rsid w:val="00301006"/>
    <w:rsid w:val="00302109"/>
    <w:rsid w:val="00302A80"/>
    <w:rsid w:val="00303342"/>
    <w:rsid w:val="00304612"/>
    <w:rsid w:val="00304F47"/>
    <w:rsid w:val="00305016"/>
    <w:rsid w:val="00305CDF"/>
    <w:rsid w:val="00306E55"/>
    <w:rsid w:val="00307304"/>
    <w:rsid w:val="0030798A"/>
    <w:rsid w:val="00307B18"/>
    <w:rsid w:val="00310E8B"/>
    <w:rsid w:val="00311B43"/>
    <w:rsid w:val="00311EB5"/>
    <w:rsid w:val="003144A8"/>
    <w:rsid w:val="0031480D"/>
    <w:rsid w:val="0031536C"/>
    <w:rsid w:val="00322219"/>
    <w:rsid w:val="0032391B"/>
    <w:rsid w:val="00324934"/>
    <w:rsid w:val="00326CBA"/>
    <w:rsid w:val="00326F4C"/>
    <w:rsid w:val="003318B9"/>
    <w:rsid w:val="00331C44"/>
    <w:rsid w:val="00334BED"/>
    <w:rsid w:val="00335905"/>
    <w:rsid w:val="00335E75"/>
    <w:rsid w:val="00340582"/>
    <w:rsid w:val="00340A3F"/>
    <w:rsid w:val="0034128E"/>
    <w:rsid w:val="003421BD"/>
    <w:rsid w:val="003422BA"/>
    <w:rsid w:val="0034417E"/>
    <w:rsid w:val="003446E0"/>
    <w:rsid w:val="003457C0"/>
    <w:rsid w:val="00346B90"/>
    <w:rsid w:val="00347160"/>
    <w:rsid w:val="00350D3F"/>
    <w:rsid w:val="00353A2E"/>
    <w:rsid w:val="003570E6"/>
    <w:rsid w:val="0036027E"/>
    <w:rsid w:val="003602DB"/>
    <w:rsid w:val="00360E54"/>
    <w:rsid w:val="003617A5"/>
    <w:rsid w:val="003625AA"/>
    <w:rsid w:val="003641B2"/>
    <w:rsid w:val="00365969"/>
    <w:rsid w:val="00365B8D"/>
    <w:rsid w:val="00365C1B"/>
    <w:rsid w:val="00365D3E"/>
    <w:rsid w:val="00365D3F"/>
    <w:rsid w:val="00366D00"/>
    <w:rsid w:val="0037018B"/>
    <w:rsid w:val="00370C12"/>
    <w:rsid w:val="00370F54"/>
    <w:rsid w:val="003711D9"/>
    <w:rsid w:val="00372024"/>
    <w:rsid w:val="00374601"/>
    <w:rsid w:val="00374909"/>
    <w:rsid w:val="00375EEC"/>
    <w:rsid w:val="003817A0"/>
    <w:rsid w:val="003840D1"/>
    <w:rsid w:val="003845B2"/>
    <w:rsid w:val="00385EB7"/>
    <w:rsid w:val="00390215"/>
    <w:rsid w:val="00391648"/>
    <w:rsid w:val="00391719"/>
    <w:rsid w:val="00391B5E"/>
    <w:rsid w:val="00392028"/>
    <w:rsid w:val="00392857"/>
    <w:rsid w:val="00393005"/>
    <w:rsid w:val="003957CB"/>
    <w:rsid w:val="00396F03"/>
    <w:rsid w:val="003A187C"/>
    <w:rsid w:val="003A1BB5"/>
    <w:rsid w:val="003A2E92"/>
    <w:rsid w:val="003A5A56"/>
    <w:rsid w:val="003A5D13"/>
    <w:rsid w:val="003A619B"/>
    <w:rsid w:val="003A6794"/>
    <w:rsid w:val="003B057F"/>
    <w:rsid w:val="003B0C22"/>
    <w:rsid w:val="003B1741"/>
    <w:rsid w:val="003B282D"/>
    <w:rsid w:val="003B2987"/>
    <w:rsid w:val="003B336F"/>
    <w:rsid w:val="003B485B"/>
    <w:rsid w:val="003B4F7E"/>
    <w:rsid w:val="003B5F2D"/>
    <w:rsid w:val="003B685F"/>
    <w:rsid w:val="003B7B58"/>
    <w:rsid w:val="003C0492"/>
    <w:rsid w:val="003C08C0"/>
    <w:rsid w:val="003C0918"/>
    <w:rsid w:val="003C5B68"/>
    <w:rsid w:val="003C5B97"/>
    <w:rsid w:val="003C6F33"/>
    <w:rsid w:val="003C789E"/>
    <w:rsid w:val="003C7D53"/>
    <w:rsid w:val="003D0B03"/>
    <w:rsid w:val="003D3100"/>
    <w:rsid w:val="003D323B"/>
    <w:rsid w:val="003D3B98"/>
    <w:rsid w:val="003D45C0"/>
    <w:rsid w:val="003D68E3"/>
    <w:rsid w:val="003D7DDC"/>
    <w:rsid w:val="003E0BB6"/>
    <w:rsid w:val="003E3F3C"/>
    <w:rsid w:val="003E46F5"/>
    <w:rsid w:val="003E538D"/>
    <w:rsid w:val="003E6270"/>
    <w:rsid w:val="003E64DF"/>
    <w:rsid w:val="003F1CA6"/>
    <w:rsid w:val="003F32D3"/>
    <w:rsid w:val="003F38E9"/>
    <w:rsid w:val="003F67F4"/>
    <w:rsid w:val="003F6F34"/>
    <w:rsid w:val="003F7B07"/>
    <w:rsid w:val="00402B9A"/>
    <w:rsid w:val="00403457"/>
    <w:rsid w:val="004034BF"/>
    <w:rsid w:val="004037D7"/>
    <w:rsid w:val="00404291"/>
    <w:rsid w:val="00405B1A"/>
    <w:rsid w:val="0040671D"/>
    <w:rsid w:val="00406BAB"/>
    <w:rsid w:val="00406C90"/>
    <w:rsid w:val="00407653"/>
    <w:rsid w:val="00407761"/>
    <w:rsid w:val="004079D8"/>
    <w:rsid w:val="00407C20"/>
    <w:rsid w:val="00410A41"/>
    <w:rsid w:val="00412F33"/>
    <w:rsid w:val="004139AE"/>
    <w:rsid w:val="0041454F"/>
    <w:rsid w:val="00415BB7"/>
    <w:rsid w:val="004164D1"/>
    <w:rsid w:val="004202FE"/>
    <w:rsid w:val="00420859"/>
    <w:rsid w:val="00421575"/>
    <w:rsid w:val="00422D1F"/>
    <w:rsid w:val="00424C53"/>
    <w:rsid w:val="0042513F"/>
    <w:rsid w:val="0043078A"/>
    <w:rsid w:val="00431204"/>
    <w:rsid w:val="00433535"/>
    <w:rsid w:val="00434FB2"/>
    <w:rsid w:val="00435430"/>
    <w:rsid w:val="0043603C"/>
    <w:rsid w:val="0043655D"/>
    <w:rsid w:val="00437892"/>
    <w:rsid w:val="00443369"/>
    <w:rsid w:val="004436B8"/>
    <w:rsid w:val="004445BC"/>
    <w:rsid w:val="004455ED"/>
    <w:rsid w:val="00446348"/>
    <w:rsid w:val="004464BF"/>
    <w:rsid w:val="004467A5"/>
    <w:rsid w:val="004469DC"/>
    <w:rsid w:val="00447B0F"/>
    <w:rsid w:val="0045087F"/>
    <w:rsid w:val="00451018"/>
    <w:rsid w:val="004516EE"/>
    <w:rsid w:val="00451ECA"/>
    <w:rsid w:val="00452662"/>
    <w:rsid w:val="00453993"/>
    <w:rsid w:val="00453F78"/>
    <w:rsid w:val="0045431A"/>
    <w:rsid w:val="00455BC9"/>
    <w:rsid w:val="00457A54"/>
    <w:rsid w:val="00457BDF"/>
    <w:rsid w:val="00457EDD"/>
    <w:rsid w:val="00460970"/>
    <w:rsid w:val="004614B4"/>
    <w:rsid w:val="0046228D"/>
    <w:rsid w:val="00463416"/>
    <w:rsid w:val="004667A7"/>
    <w:rsid w:val="00467BEF"/>
    <w:rsid w:val="004701A3"/>
    <w:rsid w:val="0047101B"/>
    <w:rsid w:val="00471A32"/>
    <w:rsid w:val="00471C60"/>
    <w:rsid w:val="00472315"/>
    <w:rsid w:val="00474D14"/>
    <w:rsid w:val="0047519D"/>
    <w:rsid w:val="00476BA7"/>
    <w:rsid w:val="00480F47"/>
    <w:rsid w:val="00481432"/>
    <w:rsid w:val="00482518"/>
    <w:rsid w:val="00482B95"/>
    <w:rsid w:val="00482C45"/>
    <w:rsid w:val="00483540"/>
    <w:rsid w:val="00484EF0"/>
    <w:rsid w:val="004850CB"/>
    <w:rsid w:val="00485456"/>
    <w:rsid w:val="00486931"/>
    <w:rsid w:val="0049278B"/>
    <w:rsid w:val="00492CB8"/>
    <w:rsid w:val="004933CF"/>
    <w:rsid w:val="004960CB"/>
    <w:rsid w:val="004968FB"/>
    <w:rsid w:val="00497D00"/>
    <w:rsid w:val="004A467F"/>
    <w:rsid w:val="004A60D1"/>
    <w:rsid w:val="004A7A24"/>
    <w:rsid w:val="004B1949"/>
    <w:rsid w:val="004B1E21"/>
    <w:rsid w:val="004B1E25"/>
    <w:rsid w:val="004B2A70"/>
    <w:rsid w:val="004B3D2A"/>
    <w:rsid w:val="004B63C3"/>
    <w:rsid w:val="004B75B1"/>
    <w:rsid w:val="004C1BE3"/>
    <w:rsid w:val="004C3C3A"/>
    <w:rsid w:val="004C66AB"/>
    <w:rsid w:val="004C7DD9"/>
    <w:rsid w:val="004D164F"/>
    <w:rsid w:val="004D2886"/>
    <w:rsid w:val="004D3208"/>
    <w:rsid w:val="004D6C3C"/>
    <w:rsid w:val="004D77CD"/>
    <w:rsid w:val="004D7859"/>
    <w:rsid w:val="004E0402"/>
    <w:rsid w:val="004E0C26"/>
    <w:rsid w:val="004E1C9D"/>
    <w:rsid w:val="004E20E4"/>
    <w:rsid w:val="004E2477"/>
    <w:rsid w:val="004E2560"/>
    <w:rsid w:val="004E6EF0"/>
    <w:rsid w:val="004F096E"/>
    <w:rsid w:val="004F115B"/>
    <w:rsid w:val="004F2446"/>
    <w:rsid w:val="004F2C26"/>
    <w:rsid w:val="004F4E47"/>
    <w:rsid w:val="004F5621"/>
    <w:rsid w:val="004F5E49"/>
    <w:rsid w:val="004F6C01"/>
    <w:rsid w:val="004F792C"/>
    <w:rsid w:val="004F79DC"/>
    <w:rsid w:val="004F7A1F"/>
    <w:rsid w:val="004F7B2A"/>
    <w:rsid w:val="004F7B7A"/>
    <w:rsid w:val="00501573"/>
    <w:rsid w:val="005019F7"/>
    <w:rsid w:val="00503DD1"/>
    <w:rsid w:val="00504337"/>
    <w:rsid w:val="00504707"/>
    <w:rsid w:val="005051AA"/>
    <w:rsid w:val="00505F81"/>
    <w:rsid w:val="00506AC1"/>
    <w:rsid w:val="00510ABA"/>
    <w:rsid w:val="00510AF4"/>
    <w:rsid w:val="00511879"/>
    <w:rsid w:val="00511D4A"/>
    <w:rsid w:val="00512F3E"/>
    <w:rsid w:val="00514902"/>
    <w:rsid w:val="0051518A"/>
    <w:rsid w:val="00517D72"/>
    <w:rsid w:val="00520090"/>
    <w:rsid w:val="00521574"/>
    <w:rsid w:val="005224EB"/>
    <w:rsid w:val="0052297F"/>
    <w:rsid w:val="00522D68"/>
    <w:rsid w:val="005237B7"/>
    <w:rsid w:val="00523FBA"/>
    <w:rsid w:val="005245AF"/>
    <w:rsid w:val="005261BA"/>
    <w:rsid w:val="00526B53"/>
    <w:rsid w:val="00526ED3"/>
    <w:rsid w:val="00527625"/>
    <w:rsid w:val="0053031D"/>
    <w:rsid w:val="005308A6"/>
    <w:rsid w:val="00530B2F"/>
    <w:rsid w:val="0053224F"/>
    <w:rsid w:val="0053287A"/>
    <w:rsid w:val="00532CE6"/>
    <w:rsid w:val="00532ED5"/>
    <w:rsid w:val="0053337C"/>
    <w:rsid w:val="0053481D"/>
    <w:rsid w:val="00536655"/>
    <w:rsid w:val="005368A0"/>
    <w:rsid w:val="00537E86"/>
    <w:rsid w:val="005406EB"/>
    <w:rsid w:val="005407EB"/>
    <w:rsid w:val="00542705"/>
    <w:rsid w:val="00542EBC"/>
    <w:rsid w:val="00542F1E"/>
    <w:rsid w:val="00546B70"/>
    <w:rsid w:val="0054786E"/>
    <w:rsid w:val="00547D71"/>
    <w:rsid w:val="00550B4B"/>
    <w:rsid w:val="005513E1"/>
    <w:rsid w:val="0055148A"/>
    <w:rsid w:val="005524C2"/>
    <w:rsid w:val="0055448A"/>
    <w:rsid w:val="00554FE5"/>
    <w:rsid w:val="00555065"/>
    <w:rsid w:val="00555B85"/>
    <w:rsid w:val="005578AA"/>
    <w:rsid w:val="0055795E"/>
    <w:rsid w:val="00560C81"/>
    <w:rsid w:val="005612E9"/>
    <w:rsid w:val="00561C2D"/>
    <w:rsid w:val="00561D9A"/>
    <w:rsid w:val="00563BD3"/>
    <w:rsid w:val="00563FD5"/>
    <w:rsid w:val="00564C39"/>
    <w:rsid w:val="00567A28"/>
    <w:rsid w:val="00570018"/>
    <w:rsid w:val="0057097C"/>
    <w:rsid w:val="00571FE0"/>
    <w:rsid w:val="00572914"/>
    <w:rsid w:val="005729BF"/>
    <w:rsid w:val="00572F21"/>
    <w:rsid w:val="00573703"/>
    <w:rsid w:val="00575668"/>
    <w:rsid w:val="00576984"/>
    <w:rsid w:val="00576DBF"/>
    <w:rsid w:val="00577C96"/>
    <w:rsid w:val="00580AF5"/>
    <w:rsid w:val="00580EB4"/>
    <w:rsid w:val="005822BC"/>
    <w:rsid w:val="00582546"/>
    <w:rsid w:val="00582730"/>
    <w:rsid w:val="00582EC4"/>
    <w:rsid w:val="00582EDB"/>
    <w:rsid w:val="005831DC"/>
    <w:rsid w:val="00583CD6"/>
    <w:rsid w:val="005841C0"/>
    <w:rsid w:val="00584575"/>
    <w:rsid w:val="005848C7"/>
    <w:rsid w:val="0058527B"/>
    <w:rsid w:val="00586CF9"/>
    <w:rsid w:val="0058791E"/>
    <w:rsid w:val="00587BF1"/>
    <w:rsid w:val="00591106"/>
    <w:rsid w:val="0059230F"/>
    <w:rsid w:val="00592629"/>
    <w:rsid w:val="0059473E"/>
    <w:rsid w:val="00595BBD"/>
    <w:rsid w:val="00596FB6"/>
    <w:rsid w:val="005A1FE1"/>
    <w:rsid w:val="005A2114"/>
    <w:rsid w:val="005A24C6"/>
    <w:rsid w:val="005A27AF"/>
    <w:rsid w:val="005A2D5B"/>
    <w:rsid w:val="005A2F7F"/>
    <w:rsid w:val="005A36C1"/>
    <w:rsid w:val="005A3EBA"/>
    <w:rsid w:val="005A5D59"/>
    <w:rsid w:val="005A627B"/>
    <w:rsid w:val="005B0017"/>
    <w:rsid w:val="005B086E"/>
    <w:rsid w:val="005B106C"/>
    <w:rsid w:val="005B33A4"/>
    <w:rsid w:val="005B4528"/>
    <w:rsid w:val="005B54D9"/>
    <w:rsid w:val="005B6578"/>
    <w:rsid w:val="005B675D"/>
    <w:rsid w:val="005B67EE"/>
    <w:rsid w:val="005B6E0D"/>
    <w:rsid w:val="005B7185"/>
    <w:rsid w:val="005B78F1"/>
    <w:rsid w:val="005C0AFA"/>
    <w:rsid w:val="005C2692"/>
    <w:rsid w:val="005C31BE"/>
    <w:rsid w:val="005C3A3A"/>
    <w:rsid w:val="005C53FD"/>
    <w:rsid w:val="005D0128"/>
    <w:rsid w:val="005D149F"/>
    <w:rsid w:val="005D18E7"/>
    <w:rsid w:val="005D6CBA"/>
    <w:rsid w:val="005D70D6"/>
    <w:rsid w:val="005E0887"/>
    <w:rsid w:val="005E2191"/>
    <w:rsid w:val="005E2883"/>
    <w:rsid w:val="005E7EBC"/>
    <w:rsid w:val="005F0617"/>
    <w:rsid w:val="005F0C1C"/>
    <w:rsid w:val="005F10B0"/>
    <w:rsid w:val="005F24E1"/>
    <w:rsid w:val="005F2A0F"/>
    <w:rsid w:val="005F31A2"/>
    <w:rsid w:val="005F557F"/>
    <w:rsid w:val="005F577F"/>
    <w:rsid w:val="005F6798"/>
    <w:rsid w:val="005F68A1"/>
    <w:rsid w:val="005F6B08"/>
    <w:rsid w:val="005F7101"/>
    <w:rsid w:val="005F7D92"/>
    <w:rsid w:val="00600BE0"/>
    <w:rsid w:val="0060175C"/>
    <w:rsid w:val="006024DE"/>
    <w:rsid w:val="00602608"/>
    <w:rsid w:val="006033E5"/>
    <w:rsid w:val="006036C5"/>
    <w:rsid w:val="006049BB"/>
    <w:rsid w:val="006051A2"/>
    <w:rsid w:val="00605AAB"/>
    <w:rsid w:val="0060663D"/>
    <w:rsid w:val="00607377"/>
    <w:rsid w:val="006104B4"/>
    <w:rsid w:val="00612E0E"/>
    <w:rsid w:val="006131FC"/>
    <w:rsid w:val="006134C7"/>
    <w:rsid w:val="0061373B"/>
    <w:rsid w:val="006145A4"/>
    <w:rsid w:val="00615A5D"/>
    <w:rsid w:val="00617595"/>
    <w:rsid w:val="00620F98"/>
    <w:rsid w:val="0062272F"/>
    <w:rsid w:val="006229D1"/>
    <w:rsid w:val="006262C8"/>
    <w:rsid w:val="00626DCA"/>
    <w:rsid w:val="00630D63"/>
    <w:rsid w:val="006315BE"/>
    <w:rsid w:val="00632384"/>
    <w:rsid w:val="00632CCB"/>
    <w:rsid w:val="00633093"/>
    <w:rsid w:val="00635253"/>
    <w:rsid w:val="0063566F"/>
    <w:rsid w:val="00635D8D"/>
    <w:rsid w:val="00640B79"/>
    <w:rsid w:val="00641B2F"/>
    <w:rsid w:val="00643C60"/>
    <w:rsid w:val="0064460E"/>
    <w:rsid w:val="00645566"/>
    <w:rsid w:val="0064657A"/>
    <w:rsid w:val="006475C8"/>
    <w:rsid w:val="00647B40"/>
    <w:rsid w:val="006509A0"/>
    <w:rsid w:val="00650A6D"/>
    <w:rsid w:val="00650FDC"/>
    <w:rsid w:val="006519E7"/>
    <w:rsid w:val="00651C8B"/>
    <w:rsid w:val="00651D4B"/>
    <w:rsid w:val="006522BD"/>
    <w:rsid w:val="006528A4"/>
    <w:rsid w:val="006547D6"/>
    <w:rsid w:val="00656791"/>
    <w:rsid w:val="006602F7"/>
    <w:rsid w:val="0066103D"/>
    <w:rsid w:val="006615D1"/>
    <w:rsid w:val="006616D1"/>
    <w:rsid w:val="00662396"/>
    <w:rsid w:val="00662C44"/>
    <w:rsid w:val="00662C84"/>
    <w:rsid w:val="006643A9"/>
    <w:rsid w:val="006643AC"/>
    <w:rsid w:val="00664C2F"/>
    <w:rsid w:val="0066505B"/>
    <w:rsid w:val="00666622"/>
    <w:rsid w:val="006714D8"/>
    <w:rsid w:val="006719A6"/>
    <w:rsid w:val="006726CA"/>
    <w:rsid w:val="00672F1A"/>
    <w:rsid w:val="006730C6"/>
    <w:rsid w:val="006754C5"/>
    <w:rsid w:val="0067763C"/>
    <w:rsid w:val="006800A9"/>
    <w:rsid w:val="006805E7"/>
    <w:rsid w:val="00681D5E"/>
    <w:rsid w:val="00682C39"/>
    <w:rsid w:val="00683058"/>
    <w:rsid w:val="00684DBA"/>
    <w:rsid w:val="0068583C"/>
    <w:rsid w:val="0069143F"/>
    <w:rsid w:val="006917F5"/>
    <w:rsid w:val="00693362"/>
    <w:rsid w:val="0069413A"/>
    <w:rsid w:val="0069593E"/>
    <w:rsid w:val="00695E23"/>
    <w:rsid w:val="00697356"/>
    <w:rsid w:val="00697470"/>
    <w:rsid w:val="006A2A00"/>
    <w:rsid w:val="006A2FA9"/>
    <w:rsid w:val="006A3653"/>
    <w:rsid w:val="006A3DAC"/>
    <w:rsid w:val="006A4595"/>
    <w:rsid w:val="006A48CF"/>
    <w:rsid w:val="006B103E"/>
    <w:rsid w:val="006B29A4"/>
    <w:rsid w:val="006B3DA2"/>
    <w:rsid w:val="006B48DC"/>
    <w:rsid w:val="006B570D"/>
    <w:rsid w:val="006B596A"/>
    <w:rsid w:val="006B5DF3"/>
    <w:rsid w:val="006B61BF"/>
    <w:rsid w:val="006B682B"/>
    <w:rsid w:val="006B723C"/>
    <w:rsid w:val="006C02E6"/>
    <w:rsid w:val="006C1FAA"/>
    <w:rsid w:val="006C2ED0"/>
    <w:rsid w:val="006C32E1"/>
    <w:rsid w:val="006C3C77"/>
    <w:rsid w:val="006C491B"/>
    <w:rsid w:val="006C6981"/>
    <w:rsid w:val="006C7224"/>
    <w:rsid w:val="006D0925"/>
    <w:rsid w:val="006D17FF"/>
    <w:rsid w:val="006D337B"/>
    <w:rsid w:val="006D3745"/>
    <w:rsid w:val="006D3771"/>
    <w:rsid w:val="006D5A26"/>
    <w:rsid w:val="006D5CEE"/>
    <w:rsid w:val="006D7885"/>
    <w:rsid w:val="006D7A75"/>
    <w:rsid w:val="006E07E7"/>
    <w:rsid w:val="006E0FB3"/>
    <w:rsid w:val="006E18B4"/>
    <w:rsid w:val="006E2F5B"/>
    <w:rsid w:val="006E3AD3"/>
    <w:rsid w:val="006E4DA0"/>
    <w:rsid w:val="006E57BD"/>
    <w:rsid w:val="006E60EA"/>
    <w:rsid w:val="006E6670"/>
    <w:rsid w:val="006F0EFF"/>
    <w:rsid w:val="006F1685"/>
    <w:rsid w:val="006F1BFC"/>
    <w:rsid w:val="006F2038"/>
    <w:rsid w:val="006F32B5"/>
    <w:rsid w:val="006F33F9"/>
    <w:rsid w:val="006F3551"/>
    <w:rsid w:val="006F3592"/>
    <w:rsid w:val="006F35C3"/>
    <w:rsid w:val="006F4CB0"/>
    <w:rsid w:val="006F4ECD"/>
    <w:rsid w:val="006F4F20"/>
    <w:rsid w:val="006F546F"/>
    <w:rsid w:val="006F61AF"/>
    <w:rsid w:val="006F633D"/>
    <w:rsid w:val="006F65FC"/>
    <w:rsid w:val="006F6A8F"/>
    <w:rsid w:val="00700390"/>
    <w:rsid w:val="00703289"/>
    <w:rsid w:val="00703566"/>
    <w:rsid w:val="00705140"/>
    <w:rsid w:val="00705D7D"/>
    <w:rsid w:val="00705F93"/>
    <w:rsid w:val="00707CA6"/>
    <w:rsid w:val="00707F23"/>
    <w:rsid w:val="007106E5"/>
    <w:rsid w:val="00710B46"/>
    <w:rsid w:val="00711DBD"/>
    <w:rsid w:val="0071237A"/>
    <w:rsid w:val="00712488"/>
    <w:rsid w:val="007124FC"/>
    <w:rsid w:val="00712D5E"/>
    <w:rsid w:val="00715F2C"/>
    <w:rsid w:val="007171DC"/>
    <w:rsid w:val="007172F1"/>
    <w:rsid w:val="007202BA"/>
    <w:rsid w:val="00721235"/>
    <w:rsid w:val="00721CFC"/>
    <w:rsid w:val="00721FA9"/>
    <w:rsid w:val="007229F3"/>
    <w:rsid w:val="007231B3"/>
    <w:rsid w:val="00723745"/>
    <w:rsid w:val="00724C7A"/>
    <w:rsid w:val="00725ECC"/>
    <w:rsid w:val="00730863"/>
    <w:rsid w:val="0073255E"/>
    <w:rsid w:val="00732BB7"/>
    <w:rsid w:val="00734053"/>
    <w:rsid w:val="0073421E"/>
    <w:rsid w:val="00735876"/>
    <w:rsid w:val="00735AF7"/>
    <w:rsid w:val="00736A65"/>
    <w:rsid w:val="00737143"/>
    <w:rsid w:val="00737E32"/>
    <w:rsid w:val="00737F28"/>
    <w:rsid w:val="00740528"/>
    <w:rsid w:val="007420CD"/>
    <w:rsid w:val="007423B7"/>
    <w:rsid w:val="00743481"/>
    <w:rsid w:val="007443AD"/>
    <w:rsid w:val="00744D62"/>
    <w:rsid w:val="007453AA"/>
    <w:rsid w:val="007456A5"/>
    <w:rsid w:val="007458E4"/>
    <w:rsid w:val="00746504"/>
    <w:rsid w:val="00747075"/>
    <w:rsid w:val="00747775"/>
    <w:rsid w:val="00747FF6"/>
    <w:rsid w:val="0075033F"/>
    <w:rsid w:val="00750915"/>
    <w:rsid w:val="00753179"/>
    <w:rsid w:val="00754BB1"/>
    <w:rsid w:val="00754EB9"/>
    <w:rsid w:val="007551FC"/>
    <w:rsid w:val="0075535D"/>
    <w:rsid w:val="00756DBE"/>
    <w:rsid w:val="00756F84"/>
    <w:rsid w:val="007577F7"/>
    <w:rsid w:val="00757859"/>
    <w:rsid w:val="00757B1B"/>
    <w:rsid w:val="00757BCF"/>
    <w:rsid w:val="0076201A"/>
    <w:rsid w:val="0076226A"/>
    <w:rsid w:val="00762D57"/>
    <w:rsid w:val="00763126"/>
    <w:rsid w:val="00763F63"/>
    <w:rsid w:val="00764006"/>
    <w:rsid w:val="0076494A"/>
    <w:rsid w:val="0076541A"/>
    <w:rsid w:val="007662D8"/>
    <w:rsid w:val="00766993"/>
    <w:rsid w:val="007708A3"/>
    <w:rsid w:val="007722C6"/>
    <w:rsid w:val="007727A2"/>
    <w:rsid w:val="00773029"/>
    <w:rsid w:val="007730E1"/>
    <w:rsid w:val="0077531E"/>
    <w:rsid w:val="00776A44"/>
    <w:rsid w:val="00777123"/>
    <w:rsid w:val="0077730E"/>
    <w:rsid w:val="007773FA"/>
    <w:rsid w:val="0077794A"/>
    <w:rsid w:val="00780041"/>
    <w:rsid w:val="00780080"/>
    <w:rsid w:val="00781444"/>
    <w:rsid w:val="007823DC"/>
    <w:rsid w:val="0078262D"/>
    <w:rsid w:val="0078526B"/>
    <w:rsid w:val="00785439"/>
    <w:rsid w:val="007856AE"/>
    <w:rsid w:val="00786F6D"/>
    <w:rsid w:val="007876E6"/>
    <w:rsid w:val="00787AED"/>
    <w:rsid w:val="00787B20"/>
    <w:rsid w:val="00787DE7"/>
    <w:rsid w:val="00787F18"/>
    <w:rsid w:val="00790952"/>
    <w:rsid w:val="007910DA"/>
    <w:rsid w:val="00792164"/>
    <w:rsid w:val="0079423D"/>
    <w:rsid w:val="00794BB0"/>
    <w:rsid w:val="007957ED"/>
    <w:rsid w:val="00795ED5"/>
    <w:rsid w:val="007A178C"/>
    <w:rsid w:val="007A25CB"/>
    <w:rsid w:val="007A467D"/>
    <w:rsid w:val="007A5194"/>
    <w:rsid w:val="007A54EC"/>
    <w:rsid w:val="007A6B7A"/>
    <w:rsid w:val="007A7609"/>
    <w:rsid w:val="007B261E"/>
    <w:rsid w:val="007B30F7"/>
    <w:rsid w:val="007B50E4"/>
    <w:rsid w:val="007B5390"/>
    <w:rsid w:val="007B67B0"/>
    <w:rsid w:val="007B748F"/>
    <w:rsid w:val="007B7A07"/>
    <w:rsid w:val="007B7D58"/>
    <w:rsid w:val="007C3E6A"/>
    <w:rsid w:val="007C4208"/>
    <w:rsid w:val="007C5CF6"/>
    <w:rsid w:val="007C6B00"/>
    <w:rsid w:val="007C7B9B"/>
    <w:rsid w:val="007C7BB8"/>
    <w:rsid w:val="007D4269"/>
    <w:rsid w:val="007D4DF9"/>
    <w:rsid w:val="007D7923"/>
    <w:rsid w:val="007D7CB0"/>
    <w:rsid w:val="007E0201"/>
    <w:rsid w:val="007E0403"/>
    <w:rsid w:val="007E07D4"/>
    <w:rsid w:val="007E0B64"/>
    <w:rsid w:val="007E10DD"/>
    <w:rsid w:val="007E407E"/>
    <w:rsid w:val="007E445A"/>
    <w:rsid w:val="007E5034"/>
    <w:rsid w:val="007E5E5E"/>
    <w:rsid w:val="007F1140"/>
    <w:rsid w:val="007F2658"/>
    <w:rsid w:val="007F2D28"/>
    <w:rsid w:val="007F5A4D"/>
    <w:rsid w:val="007F5EAF"/>
    <w:rsid w:val="007F7262"/>
    <w:rsid w:val="00800DAB"/>
    <w:rsid w:val="00801D78"/>
    <w:rsid w:val="0080235F"/>
    <w:rsid w:val="00803623"/>
    <w:rsid w:val="00804D72"/>
    <w:rsid w:val="00805C8A"/>
    <w:rsid w:val="0080613E"/>
    <w:rsid w:val="00806429"/>
    <w:rsid w:val="0080718D"/>
    <w:rsid w:val="00807B9C"/>
    <w:rsid w:val="00807F77"/>
    <w:rsid w:val="008103E2"/>
    <w:rsid w:val="00812157"/>
    <w:rsid w:val="00812A33"/>
    <w:rsid w:val="00813B36"/>
    <w:rsid w:val="008140C0"/>
    <w:rsid w:val="00815776"/>
    <w:rsid w:val="0081578B"/>
    <w:rsid w:val="00816232"/>
    <w:rsid w:val="00816DBD"/>
    <w:rsid w:val="00816E5D"/>
    <w:rsid w:val="008175E7"/>
    <w:rsid w:val="00820784"/>
    <w:rsid w:val="00822460"/>
    <w:rsid w:val="00822AEB"/>
    <w:rsid w:val="00822C1C"/>
    <w:rsid w:val="00825F28"/>
    <w:rsid w:val="008264B5"/>
    <w:rsid w:val="008272FB"/>
    <w:rsid w:val="00827E9A"/>
    <w:rsid w:val="008312E0"/>
    <w:rsid w:val="00831B4E"/>
    <w:rsid w:val="00834B74"/>
    <w:rsid w:val="00835BA4"/>
    <w:rsid w:val="00835C8A"/>
    <w:rsid w:val="0084007A"/>
    <w:rsid w:val="00840E86"/>
    <w:rsid w:val="008413BC"/>
    <w:rsid w:val="00844297"/>
    <w:rsid w:val="0084443D"/>
    <w:rsid w:val="008450D8"/>
    <w:rsid w:val="00845C62"/>
    <w:rsid w:val="00846BA5"/>
    <w:rsid w:val="008471D5"/>
    <w:rsid w:val="00847CDF"/>
    <w:rsid w:val="00847F4C"/>
    <w:rsid w:val="00847FDD"/>
    <w:rsid w:val="008500D7"/>
    <w:rsid w:val="00850621"/>
    <w:rsid w:val="00852700"/>
    <w:rsid w:val="00853750"/>
    <w:rsid w:val="00853FC4"/>
    <w:rsid w:val="008546FE"/>
    <w:rsid w:val="00854AED"/>
    <w:rsid w:val="00854BFA"/>
    <w:rsid w:val="00855605"/>
    <w:rsid w:val="0085591D"/>
    <w:rsid w:val="00857EA7"/>
    <w:rsid w:val="008617BD"/>
    <w:rsid w:val="00865189"/>
    <w:rsid w:val="008653E2"/>
    <w:rsid w:val="0087469A"/>
    <w:rsid w:val="0087486E"/>
    <w:rsid w:val="00875067"/>
    <w:rsid w:val="00876899"/>
    <w:rsid w:val="00876E7F"/>
    <w:rsid w:val="00877A9B"/>
    <w:rsid w:val="0088019D"/>
    <w:rsid w:val="00880896"/>
    <w:rsid w:val="00880EA5"/>
    <w:rsid w:val="00882711"/>
    <w:rsid w:val="008857CA"/>
    <w:rsid w:val="008858CC"/>
    <w:rsid w:val="0088634A"/>
    <w:rsid w:val="008864C7"/>
    <w:rsid w:val="008866E1"/>
    <w:rsid w:val="00886D04"/>
    <w:rsid w:val="00890877"/>
    <w:rsid w:val="00890DB8"/>
    <w:rsid w:val="00892985"/>
    <w:rsid w:val="00892BE9"/>
    <w:rsid w:val="00892F58"/>
    <w:rsid w:val="00893D70"/>
    <w:rsid w:val="00893F7B"/>
    <w:rsid w:val="00894A84"/>
    <w:rsid w:val="008950C7"/>
    <w:rsid w:val="0089610A"/>
    <w:rsid w:val="00897135"/>
    <w:rsid w:val="00897326"/>
    <w:rsid w:val="008A19A5"/>
    <w:rsid w:val="008A23BD"/>
    <w:rsid w:val="008A318A"/>
    <w:rsid w:val="008A3C24"/>
    <w:rsid w:val="008A48CB"/>
    <w:rsid w:val="008A51DA"/>
    <w:rsid w:val="008A5F9D"/>
    <w:rsid w:val="008B2940"/>
    <w:rsid w:val="008B4852"/>
    <w:rsid w:val="008B66AC"/>
    <w:rsid w:val="008B6F84"/>
    <w:rsid w:val="008C00F1"/>
    <w:rsid w:val="008C0A39"/>
    <w:rsid w:val="008C1ABF"/>
    <w:rsid w:val="008C5637"/>
    <w:rsid w:val="008C5850"/>
    <w:rsid w:val="008C5E96"/>
    <w:rsid w:val="008C6F59"/>
    <w:rsid w:val="008C70C3"/>
    <w:rsid w:val="008C7862"/>
    <w:rsid w:val="008D2A32"/>
    <w:rsid w:val="008D339D"/>
    <w:rsid w:val="008D4836"/>
    <w:rsid w:val="008D4D46"/>
    <w:rsid w:val="008D6BA4"/>
    <w:rsid w:val="008D7863"/>
    <w:rsid w:val="008E0E20"/>
    <w:rsid w:val="008E2711"/>
    <w:rsid w:val="008E47AA"/>
    <w:rsid w:val="008E58D3"/>
    <w:rsid w:val="008F2309"/>
    <w:rsid w:val="008F3EC2"/>
    <w:rsid w:val="008F5EF6"/>
    <w:rsid w:val="008F6F9B"/>
    <w:rsid w:val="008F7502"/>
    <w:rsid w:val="008F7E4D"/>
    <w:rsid w:val="008F7F39"/>
    <w:rsid w:val="0090122D"/>
    <w:rsid w:val="00901771"/>
    <w:rsid w:val="0090256F"/>
    <w:rsid w:val="009026BD"/>
    <w:rsid w:val="00902D9D"/>
    <w:rsid w:val="00903C3C"/>
    <w:rsid w:val="00904274"/>
    <w:rsid w:val="00904895"/>
    <w:rsid w:val="009048DA"/>
    <w:rsid w:val="00905E09"/>
    <w:rsid w:val="009061FA"/>
    <w:rsid w:val="00907551"/>
    <w:rsid w:val="00910574"/>
    <w:rsid w:val="00911032"/>
    <w:rsid w:val="00913680"/>
    <w:rsid w:val="009139D3"/>
    <w:rsid w:val="0091419D"/>
    <w:rsid w:val="009142CA"/>
    <w:rsid w:val="0091695B"/>
    <w:rsid w:val="00916CA1"/>
    <w:rsid w:val="00917D8F"/>
    <w:rsid w:val="00920178"/>
    <w:rsid w:val="0092104F"/>
    <w:rsid w:val="00922EAC"/>
    <w:rsid w:val="00923334"/>
    <w:rsid w:val="00925D70"/>
    <w:rsid w:val="00927861"/>
    <w:rsid w:val="00931978"/>
    <w:rsid w:val="00934CDC"/>
    <w:rsid w:val="009400CD"/>
    <w:rsid w:val="00942412"/>
    <w:rsid w:val="0094337B"/>
    <w:rsid w:val="00943547"/>
    <w:rsid w:val="00943E3B"/>
    <w:rsid w:val="00943EC2"/>
    <w:rsid w:val="00944465"/>
    <w:rsid w:val="00946433"/>
    <w:rsid w:val="009468BC"/>
    <w:rsid w:val="0095123C"/>
    <w:rsid w:val="009513BA"/>
    <w:rsid w:val="00951665"/>
    <w:rsid w:val="00952B40"/>
    <w:rsid w:val="009533FA"/>
    <w:rsid w:val="00953460"/>
    <w:rsid w:val="009552A3"/>
    <w:rsid w:val="009555BF"/>
    <w:rsid w:val="00961B72"/>
    <w:rsid w:val="00961C52"/>
    <w:rsid w:val="00961DFF"/>
    <w:rsid w:val="00962E66"/>
    <w:rsid w:val="00963F41"/>
    <w:rsid w:val="00963FE1"/>
    <w:rsid w:val="00966481"/>
    <w:rsid w:val="009708E3"/>
    <w:rsid w:val="009716A8"/>
    <w:rsid w:val="00971E0D"/>
    <w:rsid w:val="009730E4"/>
    <w:rsid w:val="00973914"/>
    <w:rsid w:val="00973EF7"/>
    <w:rsid w:val="00975610"/>
    <w:rsid w:val="00977014"/>
    <w:rsid w:val="00977365"/>
    <w:rsid w:val="00977FBD"/>
    <w:rsid w:val="009804EC"/>
    <w:rsid w:val="009805E6"/>
    <w:rsid w:val="0098101A"/>
    <w:rsid w:val="009810F3"/>
    <w:rsid w:val="00982FA5"/>
    <w:rsid w:val="00983E48"/>
    <w:rsid w:val="00985156"/>
    <w:rsid w:val="00986A29"/>
    <w:rsid w:val="009871C0"/>
    <w:rsid w:val="00990623"/>
    <w:rsid w:val="0099106B"/>
    <w:rsid w:val="00991BB4"/>
    <w:rsid w:val="00993306"/>
    <w:rsid w:val="00994B81"/>
    <w:rsid w:val="009955B0"/>
    <w:rsid w:val="0099665D"/>
    <w:rsid w:val="009967E5"/>
    <w:rsid w:val="009967FD"/>
    <w:rsid w:val="00996CA3"/>
    <w:rsid w:val="009971F0"/>
    <w:rsid w:val="00997622"/>
    <w:rsid w:val="00997BC4"/>
    <w:rsid w:val="009A0004"/>
    <w:rsid w:val="009A1586"/>
    <w:rsid w:val="009A23FA"/>
    <w:rsid w:val="009A2CF7"/>
    <w:rsid w:val="009A30BF"/>
    <w:rsid w:val="009A48F9"/>
    <w:rsid w:val="009A5BEB"/>
    <w:rsid w:val="009A70CD"/>
    <w:rsid w:val="009A7F90"/>
    <w:rsid w:val="009B071B"/>
    <w:rsid w:val="009B1F40"/>
    <w:rsid w:val="009B2045"/>
    <w:rsid w:val="009B349B"/>
    <w:rsid w:val="009B3AB2"/>
    <w:rsid w:val="009B54D6"/>
    <w:rsid w:val="009B54E7"/>
    <w:rsid w:val="009B7AFA"/>
    <w:rsid w:val="009C1A50"/>
    <w:rsid w:val="009C23E2"/>
    <w:rsid w:val="009C2B84"/>
    <w:rsid w:val="009C38B1"/>
    <w:rsid w:val="009C4019"/>
    <w:rsid w:val="009C45F4"/>
    <w:rsid w:val="009C4B5D"/>
    <w:rsid w:val="009C52EA"/>
    <w:rsid w:val="009C590A"/>
    <w:rsid w:val="009C705E"/>
    <w:rsid w:val="009C7AB2"/>
    <w:rsid w:val="009D024D"/>
    <w:rsid w:val="009D050D"/>
    <w:rsid w:val="009D29B2"/>
    <w:rsid w:val="009D3383"/>
    <w:rsid w:val="009D6BB2"/>
    <w:rsid w:val="009D76B3"/>
    <w:rsid w:val="009D78B9"/>
    <w:rsid w:val="009D7D98"/>
    <w:rsid w:val="009E0966"/>
    <w:rsid w:val="009E3990"/>
    <w:rsid w:val="009E39D2"/>
    <w:rsid w:val="009E4373"/>
    <w:rsid w:val="009E4F7D"/>
    <w:rsid w:val="009E7119"/>
    <w:rsid w:val="009E7B11"/>
    <w:rsid w:val="009F00E5"/>
    <w:rsid w:val="009F1B89"/>
    <w:rsid w:val="009F2782"/>
    <w:rsid w:val="009F7AE1"/>
    <w:rsid w:val="00A00887"/>
    <w:rsid w:val="00A022DE"/>
    <w:rsid w:val="00A023AA"/>
    <w:rsid w:val="00A03D96"/>
    <w:rsid w:val="00A03FCE"/>
    <w:rsid w:val="00A048D1"/>
    <w:rsid w:val="00A049E1"/>
    <w:rsid w:val="00A05164"/>
    <w:rsid w:val="00A05401"/>
    <w:rsid w:val="00A06ED1"/>
    <w:rsid w:val="00A10B0B"/>
    <w:rsid w:val="00A1156E"/>
    <w:rsid w:val="00A126C2"/>
    <w:rsid w:val="00A12813"/>
    <w:rsid w:val="00A13421"/>
    <w:rsid w:val="00A15564"/>
    <w:rsid w:val="00A1564A"/>
    <w:rsid w:val="00A15FA5"/>
    <w:rsid w:val="00A170EA"/>
    <w:rsid w:val="00A17E97"/>
    <w:rsid w:val="00A204E4"/>
    <w:rsid w:val="00A24CC1"/>
    <w:rsid w:val="00A27B7A"/>
    <w:rsid w:val="00A27C15"/>
    <w:rsid w:val="00A30612"/>
    <w:rsid w:val="00A30FD7"/>
    <w:rsid w:val="00A3218B"/>
    <w:rsid w:val="00A332FE"/>
    <w:rsid w:val="00A338EA"/>
    <w:rsid w:val="00A3455D"/>
    <w:rsid w:val="00A36A26"/>
    <w:rsid w:val="00A36C1C"/>
    <w:rsid w:val="00A374CE"/>
    <w:rsid w:val="00A37F25"/>
    <w:rsid w:val="00A37F47"/>
    <w:rsid w:val="00A4030E"/>
    <w:rsid w:val="00A41018"/>
    <w:rsid w:val="00A418E1"/>
    <w:rsid w:val="00A42C9A"/>
    <w:rsid w:val="00A43EBB"/>
    <w:rsid w:val="00A448B8"/>
    <w:rsid w:val="00A44A86"/>
    <w:rsid w:val="00A45BB6"/>
    <w:rsid w:val="00A46C87"/>
    <w:rsid w:val="00A46E22"/>
    <w:rsid w:val="00A47197"/>
    <w:rsid w:val="00A472C8"/>
    <w:rsid w:val="00A51823"/>
    <w:rsid w:val="00A521A3"/>
    <w:rsid w:val="00A5362B"/>
    <w:rsid w:val="00A53B1D"/>
    <w:rsid w:val="00A53F7C"/>
    <w:rsid w:val="00A54C54"/>
    <w:rsid w:val="00A561E1"/>
    <w:rsid w:val="00A5668C"/>
    <w:rsid w:val="00A56AF4"/>
    <w:rsid w:val="00A61061"/>
    <w:rsid w:val="00A61582"/>
    <w:rsid w:val="00A61601"/>
    <w:rsid w:val="00A618D2"/>
    <w:rsid w:val="00A62226"/>
    <w:rsid w:val="00A627F3"/>
    <w:rsid w:val="00A65C79"/>
    <w:rsid w:val="00A6604D"/>
    <w:rsid w:val="00A6675E"/>
    <w:rsid w:val="00A674F9"/>
    <w:rsid w:val="00A676D0"/>
    <w:rsid w:val="00A67F09"/>
    <w:rsid w:val="00A702C2"/>
    <w:rsid w:val="00A70A8B"/>
    <w:rsid w:val="00A71670"/>
    <w:rsid w:val="00A71BEA"/>
    <w:rsid w:val="00A7325A"/>
    <w:rsid w:val="00A745C1"/>
    <w:rsid w:val="00A751F9"/>
    <w:rsid w:val="00A763AB"/>
    <w:rsid w:val="00A77597"/>
    <w:rsid w:val="00A77998"/>
    <w:rsid w:val="00A77C7A"/>
    <w:rsid w:val="00A802E9"/>
    <w:rsid w:val="00A808B2"/>
    <w:rsid w:val="00A80A3A"/>
    <w:rsid w:val="00A820F3"/>
    <w:rsid w:val="00A82314"/>
    <w:rsid w:val="00A8395E"/>
    <w:rsid w:val="00A83B83"/>
    <w:rsid w:val="00A8433E"/>
    <w:rsid w:val="00A87479"/>
    <w:rsid w:val="00A87C59"/>
    <w:rsid w:val="00A90053"/>
    <w:rsid w:val="00A956BD"/>
    <w:rsid w:val="00A95AA5"/>
    <w:rsid w:val="00A965FE"/>
    <w:rsid w:val="00A96B0B"/>
    <w:rsid w:val="00A9719A"/>
    <w:rsid w:val="00A97A01"/>
    <w:rsid w:val="00A97FAF"/>
    <w:rsid w:val="00AA15EB"/>
    <w:rsid w:val="00AA1D90"/>
    <w:rsid w:val="00AA2B62"/>
    <w:rsid w:val="00AA3440"/>
    <w:rsid w:val="00AA35B5"/>
    <w:rsid w:val="00AA3A95"/>
    <w:rsid w:val="00AA4308"/>
    <w:rsid w:val="00AA4A79"/>
    <w:rsid w:val="00AA72EB"/>
    <w:rsid w:val="00AA7799"/>
    <w:rsid w:val="00AA7912"/>
    <w:rsid w:val="00AA7C6E"/>
    <w:rsid w:val="00AB06B8"/>
    <w:rsid w:val="00AB0889"/>
    <w:rsid w:val="00AB11DD"/>
    <w:rsid w:val="00AB40C9"/>
    <w:rsid w:val="00AB5D9C"/>
    <w:rsid w:val="00AB5DEE"/>
    <w:rsid w:val="00AB607D"/>
    <w:rsid w:val="00AB730B"/>
    <w:rsid w:val="00AB7583"/>
    <w:rsid w:val="00AC0B3C"/>
    <w:rsid w:val="00AC1AE0"/>
    <w:rsid w:val="00AC1E44"/>
    <w:rsid w:val="00AC1F64"/>
    <w:rsid w:val="00AC25C9"/>
    <w:rsid w:val="00AC29DC"/>
    <w:rsid w:val="00AC3208"/>
    <w:rsid w:val="00AC326B"/>
    <w:rsid w:val="00AC3F28"/>
    <w:rsid w:val="00AC41E5"/>
    <w:rsid w:val="00AC469D"/>
    <w:rsid w:val="00AC4C99"/>
    <w:rsid w:val="00AC50E4"/>
    <w:rsid w:val="00AC6830"/>
    <w:rsid w:val="00AC74E3"/>
    <w:rsid w:val="00AC7FCB"/>
    <w:rsid w:val="00AD113E"/>
    <w:rsid w:val="00AD31D7"/>
    <w:rsid w:val="00AD6F9A"/>
    <w:rsid w:val="00AD7BC4"/>
    <w:rsid w:val="00AE0F7D"/>
    <w:rsid w:val="00AE198F"/>
    <w:rsid w:val="00AE1B83"/>
    <w:rsid w:val="00AE1D1F"/>
    <w:rsid w:val="00AF0058"/>
    <w:rsid w:val="00AF0E08"/>
    <w:rsid w:val="00AF0FCD"/>
    <w:rsid w:val="00AF10D9"/>
    <w:rsid w:val="00AF1172"/>
    <w:rsid w:val="00AF1A29"/>
    <w:rsid w:val="00AF1F72"/>
    <w:rsid w:val="00AF25DD"/>
    <w:rsid w:val="00AF2B71"/>
    <w:rsid w:val="00AF2BC5"/>
    <w:rsid w:val="00AF3390"/>
    <w:rsid w:val="00AF38E9"/>
    <w:rsid w:val="00AF4F0F"/>
    <w:rsid w:val="00B00D0C"/>
    <w:rsid w:val="00B00EEF"/>
    <w:rsid w:val="00B013CD"/>
    <w:rsid w:val="00B01F1E"/>
    <w:rsid w:val="00B02F78"/>
    <w:rsid w:val="00B04DEF"/>
    <w:rsid w:val="00B05E6E"/>
    <w:rsid w:val="00B0633D"/>
    <w:rsid w:val="00B106BF"/>
    <w:rsid w:val="00B11AAC"/>
    <w:rsid w:val="00B11D04"/>
    <w:rsid w:val="00B12226"/>
    <w:rsid w:val="00B13539"/>
    <w:rsid w:val="00B14D84"/>
    <w:rsid w:val="00B14F99"/>
    <w:rsid w:val="00B17DDA"/>
    <w:rsid w:val="00B21ACB"/>
    <w:rsid w:val="00B25759"/>
    <w:rsid w:val="00B2692E"/>
    <w:rsid w:val="00B26D7A"/>
    <w:rsid w:val="00B2790B"/>
    <w:rsid w:val="00B27E1E"/>
    <w:rsid w:val="00B31291"/>
    <w:rsid w:val="00B325CF"/>
    <w:rsid w:val="00B331C8"/>
    <w:rsid w:val="00B3324B"/>
    <w:rsid w:val="00B34C2B"/>
    <w:rsid w:val="00B35D11"/>
    <w:rsid w:val="00B36B49"/>
    <w:rsid w:val="00B408F9"/>
    <w:rsid w:val="00B40CCB"/>
    <w:rsid w:val="00B42FFC"/>
    <w:rsid w:val="00B435D9"/>
    <w:rsid w:val="00B43A7A"/>
    <w:rsid w:val="00B44242"/>
    <w:rsid w:val="00B4456A"/>
    <w:rsid w:val="00B45DE7"/>
    <w:rsid w:val="00B51613"/>
    <w:rsid w:val="00B51B09"/>
    <w:rsid w:val="00B51B9C"/>
    <w:rsid w:val="00B5209D"/>
    <w:rsid w:val="00B535BF"/>
    <w:rsid w:val="00B54E47"/>
    <w:rsid w:val="00B5674E"/>
    <w:rsid w:val="00B57527"/>
    <w:rsid w:val="00B57B25"/>
    <w:rsid w:val="00B608B9"/>
    <w:rsid w:val="00B60D15"/>
    <w:rsid w:val="00B61E70"/>
    <w:rsid w:val="00B63277"/>
    <w:rsid w:val="00B636FE"/>
    <w:rsid w:val="00B664F6"/>
    <w:rsid w:val="00B665E2"/>
    <w:rsid w:val="00B66668"/>
    <w:rsid w:val="00B67773"/>
    <w:rsid w:val="00B72489"/>
    <w:rsid w:val="00B738C1"/>
    <w:rsid w:val="00B761FB"/>
    <w:rsid w:val="00B76AAD"/>
    <w:rsid w:val="00B804EB"/>
    <w:rsid w:val="00B811AE"/>
    <w:rsid w:val="00B82B6C"/>
    <w:rsid w:val="00B838C7"/>
    <w:rsid w:val="00B83FFA"/>
    <w:rsid w:val="00B845E7"/>
    <w:rsid w:val="00B90E27"/>
    <w:rsid w:val="00B91598"/>
    <w:rsid w:val="00B9196E"/>
    <w:rsid w:val="00B9225E"/>
    <w:rsid w:val="00B92502"/>
    <w:rsid w:val="00B93361"/>
    <w:rsid w:val="00B96109"/>
    <w:rsid w:val="00B96575"/>
    <w:rsid w:val="00BA1AB3"/>
    <w:rsid w:val="00BA2422"/>
    <w:rsid w:val="00BA2477"/>
    <w:rsid w:val="00BA322A"/>
    <w:rsid w:val="00BA4272"/>
    <w:rsid w:val="00BA505D"/>
    <w:rsid w:val="00BA6E86"/>
    <w:rsid w:val="00BA7671"/>
    <w:rsid w:val="00BB16A3"/>
    <w:rsid w:val="00BB2B4C"/>
    <w:rsid w:val="00BB40FC"/>
    <w:rsid w:val="00BB4C76"/>
    <w:rsid w:val="00BB5672"/>
    <w:rsid w:val="00BB5C4F"/>
    <w:rsid w:val="00BB7147"/>
    <w:rsid w:val="00BC03F3"/>
    <w:rsid w:val="00BC0AAB"/>
    <w:rsid w:val="00BC18F8"/>
    <w:rsid w:val="00BC5F41"/>
    <w:rsid w:val="00BC6A57"/>
    <w:rsid w:val="00BC728F"/>
    <w:rsid w:val="00BD0558"/>
    <w:rsid w:val="00BD0E2A"/>
    <w:rsid w:val="00BD10A8"/>
    <w:rsid w:val="00BD2134"/>
    <w:rsid w:val="00BD40E5"/>
    <w:rsid w:val="00BD4D6E"/>
    <w:rsid w:val="00BD5E77"/>
    <w:rsid w:val="00BD6367"/>
    <w:rsid w:val="00BD7060"/>
    <w:rsid w:val="00BE0D0D"/>
    <w:rsid w:val="00BE18A3"/>
    <w:rsid w:val="00BE545F"/>
    <w:rsid w:val="00BE54E8"/>
    <w:rsid w:val="00BE56B7"/>
    <w:rsid w:val="00BE630E"/>
    <w:rsid w:val="00BF07A4"/>
    <w:rsid w:val="00BF112D"/>
    <w:rsid w:val="00BF2B47"/>
    <w:rsid w:val="00BF44A4"/>
    <w:rsid w:val="00BF5857"/>
    <w:rsid w:val="00C00583"/>
    <w:rsid w:val="00C02C9B"/>
    <w:rsid w:val="00C03400"/>
    <w:rsid w:val="00C03E42"/>
    <w:rsid w:val="00C062E8"/>
    <w:rsid w:val="00C0672C"/>
    <w:rsid w:val="00C07214"/>
    <w:rsid w:val="00C07924"/>
    <w:rsid w:val="00C100B7"/>
    <w:rsid w:val="00C108B2"/>
    <w:rsid w:val="00C10BF4"/>
    <w:rsid w:val="00C112F5"/>
    <w:rsid w:val="00C12D12"/>
    <w:rsid w:val="00C165B1"/>
    <w:rsid w:val="00C177B9"/>
    <w:rsid w:val="00C17900"/>
    <w:rsid w:val="00C17DEA"/>
    <w:rsid w:val="00C200B9"/>
    <w:rsid w:val="00C2574D"/>
    <w:rsid w:val="00C27910"/>
    <w:rsid w:val="00C30D78"/>
    <w:rsid w:val="00C30F80"/>
    <w:rsid w:val="00C3135A"/>
    <w:rsid w:val="00C31C41"/>
    <w:rsid w:val="00C34BA0"/>
    <w:rsid w:val="00C34F83"/>
    <w:rsid w:val="00C35739"/>
    <w:rsid w:val="00C374F3"/>
    <w:rsid w:val="00C37CE2"/>
    <w:rsid w:val="00C40837"/>
    <w:rsid w:val="00C408CD"/>
    <w:rsid w:val="00C40CBA"/>
    <w:rsid w:val="00C40FC4"/>
    <w:rsid w:val="00C42528"/>
    <w:rsid w:val="00C45AA0"/>
    <w:rsid w:val="00C4693A"/>
    <w:rsid w:val="00C46F6B"/>
    <w:rsid w:val="00C5501E"/>
    <w:rsid w:val="00C55EFC"/>
    <w:rsid w:val="00C56B69"/>
    <w:rsid w:val="00C5708C"/>
    <w:rsid w:val="00C57F73"/>
    <w:rsid w:val="00C603B0"/>
    <w:rsid w:val="00C61A53"/>
    <w:rsid w:val="00C61F5D"/>
    <w:rsid w:val="00C62F46"/>
    <w:rsid w:val="00C631F8"/>
    <w:rsid w:val="00C632D1"/>
    <w:rsid w:val="00C64646"/>
    <w:rsid w:val="00C65143"/>
    <w:rsid w:val="00C65E71"/>
    <w:rsid w:val="00C6636C"/>
    <w:rsid w:val="00C665F4"/>
    <w:rsid w:val="00C66E5D"/>
    <w:rsid w:val="00C66E84"/>
    <w:rsid w:val="00C66EC6"/>
    <w:rsid w:val="00C67F0A"/>
    <w:rsid w:val="00C70006"/>
    <w:rsid w:val="00C711F6"/>
    <w:rsid w:val="00C71FB8"/>
    <w:rsid w:val="00C7217C"/>
    <w:rsid w:val="00C723AC"/>
    <w:rsid w:val="00C72DC7"/>
    <w:rsid w:val="00C732C8"/>
    <w:rsid w:val="00C749B9"/>
    <w:rsid w:val="00C74FC3"/>
    <w:rsid w:val="00C75F26"/>
    <w:rsid w:val="00C77B11"/>
    <w:rsid w:val="00C81DB9"/>
    <w:rsid w:val="00C81E4B"/>
    <w:rsid w:val="00C83AD1"/>
    <w:rsid w:val="00C85190"/>
    <w:rsid w:val="00C86772"/>
    <w:rsid w:val="00C87709"/>
    <w:rsid w:val="00C9012E"/>
    <w:rsid w:val="00C90CC0"/>
    <w:rsid w:val="00C921C8"/>
    <w:rsid w:val="00C9292A"/>
    <w:rsid w:val="00C930B4"/>
    <w:rsid w:val="00C93C62"/>
    <w:rsid w:val="00C94439"/>
    <w:rsid w:val="00C967C2"/>
    <w:rsid w:val="00CA0CC6"/>
    <w:rsid w:val="00CA1A8D"/>
    <w:rsid w:val="00CA2010"/>
    <w:rsid w:val="00CA29C1"/>
    <w:rsid w:val="00CA3585"/>
    <w:rsid w:val="00CA35F2"/>
    <w:rsid w:val="00CA36F1"/>
    <w:rsid w:val="00CA39BE"/>
    <w:rsid w:val="00CA3A0E"/>
    <w:rsid w:val="00CA4137"/>
    <w:rsid w:val="00CA527F"/>
    <w:rsid w:val="00CA58B2"/>
    <w:rsid w:val="00CA6AA3"/>
    <w:rsid w:val="00CA6E12"/>
    <w:rsid w:val="00CB023A"/>
    <w:rsid w:val="00CB1134"/>
    <w:rsid w:val="00CB12B7"/>
    <w:rsid w:val="00CB20F9"/>
    <w:rsid w:val="00CB5BB4"/>
    <w:rsid w:val="00CC2513"/>
    <w:rsid w:val="00CC4675"/>
    <w:rsid w:val="00CC4CAD"/>
    <w:rsid w:val="00CD06D8"/>
    <w:rsid w:val="00CD1505"/>
    <w:rsid w:val="00CD1DAB"/>
    <w:rsid w:val="00CD3C32"/>
    <w:rsid w:val="00CD495E"/>
    <w:rsid w:val="00CD62C2"/>
    <w:rsid w:val="00CE02BD"/>
    <w:rsid w:val="00CE0BEF"/>
    <w:rsid w:val="00CE118C"/>
    <w:rsid w:val="00CE1A6C"/>
    <w:rsid w:val="00CE26CE"/>
    <w:rsid w:val="00CE2B26"/>
    <w:rsid w:val="00CE5F58"/>
    <w:rsid w:val="00CE7090"/>
    <w:rsid w:val="00CE71D2"/>
    <w:rsid w:val="00CF0EFB"/>
    <w:rsid w:val="00CF1912"/>
    <w:rsid w:val="00CF2212"/>
    <w:rsid w:val="00CF560D"/>
    <w:rsid w:val="00D00D38"/>
    <w:rsid w:val="00D03D59"/>
    <w:rsid w:val="00D0523C"/>
    <w:rsid w:val="00D05D50"/>
    <w:rsid w:val="00D06096"/>
    <w:rsid w:val="00D063DE"/>
    <w:rsid w:val="00D111EB"/>
    <w:rsid w:val="00D12E82"/>
    <w:rsid w:val="00D139FF"/>
    <w:rsid w:val="00D142D4"/>
    <w:rsid w:val="00D1436D"/>
    <w:rsid w:val="00D14717"/>
    <w:rsid w:val="00D15E17"/>
    <w:rsid w:val="00D161C4"/>
    <w:rsid w:val="00D16CED"/>
    <w:rsid w:val="00D178B9"/>
    <w:rsid w:val="00D17A96"/>
    <w:rsid w:val="00D17B59"/>
    <w:rsid w:val="00D20DF9"/>
    <w:rsid w:val="00D20EE7"/>
    <w:rsid w:val="00D224B0"/>
    <w:rsid w:val="00D2257E"/>
    <w:rsid w:val="00D22AD9"/>
    <w:rsid w:val="00D26470"/>
    <w:rsid w:val="00D26784"/>
    <w:rsid w:val="00D26FB0"/>
    <w:rsid w:val="00D27BB4"/>
    <w:rsid w:val="00D31D93"/>
    <w:rsid w:val="00D32CCC"/>
    <w:rsid w:val="00D33985"/>
    <w:rsid w:val="00D34C26"/>
    <w:rsid w:val="00D34D8A"/>
    <w:rsid w:val="00D352C0"/>
    <w:rsid w:val="00D3557A"/>
    <w:rsid w:val="00D366D4"/>
    <w:rsid w:val="00D36A73"/>
    <w:rsid w:val="00D36D89"/>
    <w:rsid w:val="00D36E90"/>
    <w:rsid w:val="00D40888"/>
    <w:rsid w:val="00D40E4A"/>
    <w:rsid w:val="00D4241F"/>
    <w:rsid w:val="00D43A0F"/>
    <w:rsid w:val="00D43F2C"/>
    <w:rsid w:val="00D449EA"/>
    <w:rsid w:val="00D45104"/>
    <w:rsid w:val="00D451BA"/>
    <w:rsid w:val="00D465B8"/>
    <w:rsid w:val="00D46EA3"/>
    <w:rsid w:val="00D50849"/>
    <w:rsid w:val="00D50CAC"/>
    <w:rsid w:val="00D50F1F"/>
    <w:rsid w:val="00D5135F"/>
    <w:rsid w:val="00D52082"/>
    <w:rsid w:val="00D52D41"/>
    <w:rsid w:val="00D53029"/>
    <w:rsid w:val="00D54933"/>
    <w:rsid w:val="00D550D8"/>
    <w:rsid w:val="00D56B90"/>
    <w:rsid w:val="00D57219"/>
    <w:rsid w:val="00D57D49"/>
    <w:rsid w:val="00D600F0"/>
    <w:rsid w:val="00D602D7"/>
    <w:rsid w:val="00D619CE"/>
    <w:rsid w:val="00D62415"/>
    <w:rsid w:val="00D62656"/>
    <w:rsid w:val="00D632F3"/>
    <w:rsid w:val="00D65035"/>
    <w:rsid w:val="00D6591B"/>
    <w:rsid w:val="00D660E4"/>
    <w:rsid w:val="00D66E90"/>
    <w:rsid w:val="00D674BE"/>
    <w:rsid w:val="00D70623"/>
    <w:rsid w:val="00D714F8"/>
    <w:rsid w:val="00D7285A"/>
    <w:rsid w:val="00D736B0"/>
    <w:rsid w:val="00D76EEA"/>
    <w:rsid w:val="00D76F9B"/>
    <w:rsid w:val="00D77648"/>
    <w:rsid w:val="00D776AD"/>
    <w:rsid w:val="00D802FE"/>
    <w:rsid w:val="00D803BC"/>
    <w:rsid w:val="00D80517"/>
    <w:rsid w:val="00D807AE"/>
    <w:rsid w:val="00D859CB"/>
    <w:rsid w:val="00D85B2E"/>
    <w:rsid w:val="00D869D2"/>
    <w:rsid w:val="00D86AF6"/>
    <w:rsid w:val="00D86BC6"/>
    <w:rsid w:val="00D86BD3"/>
    <w:rsid w:val="00D877AB"/>
    <w:rsid w:val="00D94160"/>
    <w:rsid w:val="00D941D8"/>
    <w:rsid w:val="00D94887"/>
    <w:rsid w:val="00D949B5"/>
    <w:rsid w:val="00D95E9B"/>
    <w:rsid w:val="00D976B5"/>
    <w:rsid w:val="00D97999"/>
    <w:rsid w:val="00DA0258"/>
    <w:rsid w:val="00DA02CA"/>
    <w:rsid w:val="00DA0D9D"/>
    <w:rsid w:val="00DA160C"/>
    <w:rsid w:val="00DA3AD7"/>
    <w:rsid w:val="00DA3DAF"/>
    <w:rsid w:val="00DB1FF1"/>
    <w:rsid w:val="00DB25CB"/>
    <w:rsid w:val="00DB2698"/>
    <w:rsid w:val="00DB2A1A"/>
    <w:rsid w:val="00DB3D41"/>
    <w:rsid w:val="00DB3EAA"/>
    <w:rsid w:val="00DB3EF4"/>
    <w:rsid w:val="00DB4BE3"/>
    <w:rsid w:val="00DB5197"/>
    <w:rsid w:val="00DB5414"/>
    <w:rsid w:val="00DB5B50"/>
    <w:rsid w:val="00DB5F3C"/>
    <w:rsid w:val="00DC0F96"/>
    <w:rsid w:val="00DC1C7E"/>
    <w:rsid w:val="00DC2B9C"/>
    <w:rsid w:val="00DC33EC"/>
    <w:rsid w:val="00DC52E4"/>
    <w:rsid w:val="00DC6C8F"/>
    <w:rsid w:val="00DC7014"/>
    <w:rsid w:val="00DC71FB"/>
    <w:rsid w:val="00DD0949"/>
    <w:rsid w:val="00DD1507"/>
    <w:rsid w:val="00DD208E"/>
    <w:rsid w:val="00DD2D33"/>
    <w:rsid w:val="00DD52E5"/>
    <w:rsid w:val="00DD64D1"/>
    <w:rsid w:val="00DD7403"/>
    <w:rsid w:val="00DD7EAA"/>
    <w:rsid w:val="00DE05D1"/>
    <w:rsid w:val="00DE0770"/>
    <w:rsid w:val="00DE0ADB"/>
    <w:rsid w:val="00DE0FF2"/>
    <w:rsid w:val="00DE3042"/>
    <w:rsid w:val="00DE32FD"/>
    <w:rsid w:val="00DE385D"/>
    <w:rsid w:val="00DE4139"/>
    <w:rsid w:val="00DE48FB"/>
    <w:rsid w:val="00DE4D12"/>
    <w:rsid w:val="00DE543B"/>
    <w:rsid w:val="00DE54CB"/>
    <w:rsid w:val="00DE5D9E"/>
    <w:rsid w:val="00DE5F66"/>
    <w:rsid w:val="00DE70A1"/>
    <w:rsid w:val="00DE7443"/>
    <w:rsid w:val="00DE7519"/>
    <w:rsid w:val="00DE7B5F"/>
    <w:rsid w:val="00DE7EF7"/>
    <w:rsid w:val="00DF0864"/>
    <w:rsid w:val="00DF26E0"/>
    <w:rsid w:val="00DF29FE"/>
    <w:rsid w:val="00DF2B2B"/>
    <w:rsid w:val="00DF40E8"/>
    <w:rsid w:val="00DF43CF"/>
    <w:rsid w:val="00DF63B8"/>
    <w:rsid w:val="00DF6DA1"/>
    <w:rsid w:val="00DF71BB"/>
    <w:rsid w:val="00E004BC"/>
    <w:rsid w:val="00E00D3E"/>
    <w:rsid w:val="00E01755"/>
    <w:rsid w:val="00E02F40"/>
    <w:rsid w:val="00E0502B"/>
    <w:rsid w:val="00E05051"/>
    <w:rsid w:val="00E05583"/>
    <w:rsid w:val="00E0586C"/>
    <w:rsid w:val="00E05A13"/>
    <w:rsid w:val="00E10A32"/>
    <w:rsid w:val="00E120EF"/>
    <w:rsid w:val="00E12A1C"/>
    <w:rsid w:val="00E12FEB"/>
    <w:rsid w:val="00E135D8"/>
    <w:rsid w:val="00E13D63"/>
    <w:rsid w:val="00E14AA6"/>
    <w:rsid w:val="00E14DFD"/>
    <w:rsid w:val="00E161FD"/>
    <w:rsid w:val="00E16507"/>
    <w:rsid w:val="00E16BFB"/>
    <w:rsid w:val="00E175BC"/>
    <w:rsid w:val="00E17DBA"/>
    <w:rsid w:val="00E203C9"/>
    <w:rsid w:val="00E210AE"/>
    <w:rsid w:val="00E21264"/>
    <w:rsid w:val="00E21CA9"/>
    <w:rsid w:val="00E22ED1"/>
    <w:rsid w:val="00E230F2"/>
    <w:rsid w:val="00E2328D"/>
    <w:rsid w:val="00E233C9"/>
    <w:rsid w:val="00E23B39"/>
    <w:rsid w:val="00E25C37"/>
    <w:rsid w:val="00E27496"/>
    <w:rsid w:val="00E27B12"/>
    <w:rsid w:val="00E304E4"/>
    <w:rsid w:val="00E30E1E"/>
    <w:rsid w:val="00E31FAB"/>
    <w:rsid w:val="00E3290D"/>
    <w:rsid w:val="00E33616"/>
    <w:rsid w:val="00E3365D"/>
    <w:rsid w:val="00E337AB"/>
    <w:rsid w:val="00E3429F"/>
    <w:rsid w:val="00E34FFD"/>
    <w:rsid w:val="00E36A7B"/>
    <w:rsid w:val="00E37B14"/>
    <w:rsid w:val="00E4025A"/>
    <w:rsid w:val="00E40D5E"/>
    <w:rsid w:val="00E41919"/>
    <w:rsid w:val="00E4269D"/>
    <w:rsid w:val="00E42BE0"/>
    <w:rsid w:val="00E42CB2"/>
    <w:rsid w:val="00E43AFA"/>
    <w:rsid w:val="00E43FFB"/>
    <w:rsid w:val="00E4417D"/>
    <w:rsid w:val="00E448E7"/>
    <w:rsid w:val="00E449D2"/>
    <w:rsid w:val="00E4509A"/>
    <w:rsid w:val="00E46E13"/>
    <w:rsid w:val="00E47AF1"/>
    <w:rsid w:val="00E50CAC"/>
    <w:rsid w:val="00E50D91"/>
    <w:rsid w:val="00E518DF"/>
    <w:rsid w:val="00E52D6E"/>
    <w:rsid w:val="00E5368B"/>
    <w:rsid w:val="00E562C5"/>
    <w:rsid w:val="00E60137"/>
    <w:rsid w:val="00E611C4"/>
    <w:rsid w:val="00E6386B"/>
    <w:rsid w:val="00E64595"/>
    <w:rsid w:val="00E66598"/>
    <w:rsid w:val="00E66C8A"/>
    <w:rsid w:val="00E671D8"/>
    <w:rsid w:val="00E676DD"/>
    <w:rsid w:val="00E71327"/>
    <w:rsid w:val="00E72BC2"/>
    <w:rsid w:val="00E74FD1"/>
    <w:rsid w:val="00E76164"/>
    <w:rsid w:val="00E76651"/>
    <w:rsid w:val="00E80743"/>
    <w:rsid w:val="00E81583"/>
    <w:rsid w:val="00E8166F"/>
    <w:rsid w:val="00E818F8"/>
    <w:rsid w:val="00E81EAB"/>
    <w:rsid w:val="00E838A2"/>
    <w:rsid w:val="00E8687A"/>
    <w:rsid w:val="00E87739"/>
    <w:rsid w:val="00E90157"/>
    <w:rsid w:val="00E90442"/>
    <w:rsid w:val="00E925AF"/>
    <w:rsid w:val="00E93186"/>
    <w:rsid w:val="00E93A14"/>
    <w:rsid w:val="00E93CD5"/>
    <w:rsid w:val="00E9417D"/>
    <w:rsid w:val="00E947DA"/>
    <w:rsid w:val="00E96337"/>
    <w:rsid w:val="00E975D6"/>
    <w:rsid w:val="00EA048F"/>
    <w:rsid w:val="00EA26C7"/>
    <w:rsid w:val="00EA4A86"/>
    <w:rsid w:val="00EA5D3E"/>
    <w:rsid w:val="00EA6907"/>
    <w:rsid w:val="00EA7461"/>
    <w:rsid w:val="00EA7C00"/>
    <w:rsid w:val="00EB15C9"/>
    <w:rsid w:val="00EB1BEA"/>
    <w:rsid w:val="00EB3C1A"/>
    <w:rsid w:val="00EB50B5"/>
    <w:rsid w:val="00EB5D1B"/>
    <w:rsid w:val="00EC1063"/>
    <w:rsid w:val="00EC19DB"/>
    <w:rsid w:val="00EC1BAA"/>
    <w:rsid w:val="00EC2C62"/>
    <w:rsid w:val="00EC308C"/>
    <w:rsid w:val="00EC4C43"/>
    <w:rsid w:val="00EC563E"/>
    <w:rsid w:val="00ED0953"/>
    <w:rsid w:val="00ED11C6"/>
    <w:rsid w:val="00ED129E"/>
    <w:rsid w:val="00ED18D4"/>
    <w:rsid w:val="00ED1BA3"/>
    <w:rsid w:val="00ED2A82"/>
    <w:rsid w:val="00ED2A8B"/>
    <w:rsid w:val="00ED39C1"/>
    <w:rsid w:val="00ED6888"/>
    <w:rsid w:val="00ED717C"/>
    <w:rsid w:val="00ED73BE"/>
    <w:rsid w:val="00ED7D14"/>
    <w:rsid w:val="00EE054F"/>
    <w:rsid w:val="00EE0757"/>
    <w:rsid w:val="00EE194F"/>
    <w:rsid w:val="00EE1D17"/>
    <w:rsid w:val="00EE24A1"/>
    <w:rsid w:val="00EE3A46"/>
    <w:rsid w:val="00EE411C"/>
    <w:rsid w:val="00EE5CEE"/>
    <w:rsid w:val="00EE6084"/>
    <w:rsid w:val="00EE6786"/>
    <w:rsid w:val="00EE78AB"/>
    <w:rsid w:val="00EF0472"/>
    <w:rsid w:val="00EF0788"/>
    <w:rsid w:val="00EF1AB2"/>
    <w:rsid w:val="00EF312A"/>
    <w:rsid w:val="00EF319F"/>
    <w:rsid w:val="00EF32A1"/>
    <w:rsid w:val="00EF33B4"/>
    <w:rsid w:val="00EF4F48"/>
    <w:rsid w:val="00EF510A"/>
    <w:rsid w:val="00EF632E"/>
    <w:rsid w:val="00EF7225"/>
    <w:rsid w:val="00EF7367"/>
    <w:rsid w:val="00F000B1"/>
    <w:rsid w:val="00F00174"/>
    <w:rsid w:val="00F01115"/>
    <w:rsid w:val="00F046F7"/>
    <w:rsid w:val="00F046FE"/>
    <w:rsid w:val="00F04E9E"/>
    <w:rsid w:val="00F0733F"/>
    <w:rsid w:val="00F10551"/>
    <w:rsid w:val="00F10723"/>
    <w:rsid w:val="00F10DC4"/>
    <w:rsid w:val="00F11BA6"/>
    <w:rsid w:val="00F11E5E"/>
    <w:rsid w:val="00F150E3"/>
    <w:rsid w:val="00F15FFA"/>
    <w:rsid w:val="00F1619D"/>
    <w:rsid w:val="00F16858"/>
    <w:rsid w:val="00F207FA"/>
    <w:rsid w:val="00F20FA2"/>
    <w:rsid w:val="00F21C66"/>
    <w:rsid w:val="00F22616"/>
    <w:rsid w:val="00F24E7B"/>
    <w:rsid w:val="00F2510D"/>
    <w:rsid w:val="00F256C0"/>
    <w:rsid w:val="00F25CE0"/>
    <w:rsid w:val="00F2683B"/>
    <w:rsid w:val="00F2712E"/>
    <w:rsid w:val="00F27484"/>
    <w:rsid w:val="00F27F77"/>
    <w:rsid w:val="00F30211"/>
    <w:rsid w:val="00F30E12"/>
    <w:rsid w:val="00F31FF6"/>
    <w:rsid w:val="00F323BD"/>
    <w:rsid w:val="00F324BD"/>
    <w:rsid w:val="00F33C9C"/>
    <w:rsid w:val="00F34F4C"/>
    <w:rsid w:val="00F3591F"/>
    <w:rsid w:val="00F3632A"/>
    <w:rsid w:val="00F37FEC"/>
    <w:rsid w:val="00F40C52"/>
    <w:rsid w:val="00F417F3"/>
    <w:rsid w:val="00F43A11"/>
    <w:rsid w:val="00F4473E"/>
    <w:rsid w:val="00F4764A"/>
    <w:rsid w:val="00F47AAD"/>
    <w:rsid w:val="00F50BE6"/>
    <w:rsid w:val="00F50D3E"/>
    <w:rsid w:val="00F51267"/>
    <w:rsid w:val="00F60194"/>
    <w:rsid w:val="00F613A4"/>
    <w:rsid w:val="00F619F8"/>
    <w:rsid w:val="00F625C4"/>
    <w:rsid w:val="00F636BB"/>
    <w:rsid w:val="00F643B6"/>
    <w:rsid w:val="00F64677"/>
    <w:rsid w:val="00F64DB5"/>
    <w:rsid w:val="00F64E29"/>
    <w:rsid w:val="00F65253"/>
    <w:rsid w:val="00F65459"/>
    <w:rsid w:val="00F70718"/>
    <w:rsid w:val="00F70D82"/>
    <w:rsid w:val="00F713CA"/>
    <w:rsid w:val="00F7150D"/>
    <w:rsid w:val="00F71A1C"/>
    <w:rsid w:val="00F725CA"/>
    <w:rsid w:val="00F72E53"/>
    <w:rsid w:val="00F739A7"/>
    <w:rsid w:val="00F74901"/>
    <w:rsid w:val="00F75D13"/>
    <w:rsid w:val="00F76F8E"/>
    <w:rsid w:val="00F8009D"/>
    <w:rsid w:val="00F80FF3"/>
    <w:rsid w:val="00F820C3"/>
    <w:rsid w:val="00F82344"/>
    <w:rsid w:val="00F834CD"/>
    <w:rsid w:val="00F846B6"/>
    <w:rsid w:val="00F85CFF"/>
    <w:rsid w:val="00F86351"/>
    <w:rsid w:val="00F8658C"/>
    <w:rsid w:val="00F9011F"/>
    <w:rsid w:val="00F9058B"/>
    <w:rsid w:val="00F90C98"/>
    <w:rsid w:val="00F92352"/>
    <w:rsid w:val="00F941C9"/>
    <w:rsid w:val="00F94993"/>
    <w:rsid w:val="00F94DDC"/>
    <w:rsid w:val="00F956B2"/>
    <w:rsid w:val="00FA0B99"/>
    <w:rsid w:val="00FA2AB9"/>
    <w:rsid w:val="00FA2E06"/>
    <w:rsid w:val="00FA478B"/>
    <w:rsid w:val="00FA523A"/>
    <w:rsid w:val="00FA70AE"/>
    <w:rsid w:val="00FB1528"/>
    <w:rsid w:val="00FB2BE7"/>
    <w:rsid w:val="00FB2BFA"/>
    <w:rsid w:val="00FB2FB1"/>
    <w:rsid w:val="00FB4983"/>
    <w:rsid w:val="00FB4F41"/>
    <w:rsid w:val="00FB570C"/>
    <w:rsid w:val="00FB5A34"/>
    <w:rsid w:val="00FB5C55"/>
    <w:rsid w:val="00FB64BA"/>
    <w:rsid w:val="00FB76D0"/>
    <w:rsid w:val="00FB7D54"/>
    <w:rsid w:val="00FC0161"/>
    <w:rsid w:val="00FC0660"/>
    <w:rsid w:val="00FC0D55"/>
    <w:rsid w:val="00FC0D64"/>
    <w:rsid w:val="00FC1425"/>
    <w:rsid w:val="00FC1C12"/>
    <w:rsid w:val="00FC29B8"/>
    <w:rsid w:val="00FC2A09"/>
    <w:rsid w:val="00FC30FF"/>
    <w:rsid w:val="00FC4AC4"/>
    <w:rsid w:val="00FC68F4"/>
    <w:rsid w:val="00FC7FBB"/>
    <w:rsid w:val="00FD05A7"/>
    <w:rsid w:val="00FD1351"/>
    <w:rsid w:val="00FD13A7"/>
    <w:rsid w:val="00FD238A"/>
    <w:rsid w:val="00FD3E8A"/>
    <w:rsid w:val="00FD3F67"/>
    <w:rsid w:val="00FD7D80"/>
    <w:rsid w:val="00FD7EE9"/>
    <w:rsid w:val="00FE0572"/>
    <w:rsid w:val="00FE0A16"/>
    <w:rsid w:val="00FE1519"/>
    <w:rsid w:val="00FE34A0"/>
    <w:rsid w:val="00FE3DE2"/>
    <w:rsid w:val="00FE3F34"/>
    <w:rsid w:val="00FE4B2A"/>
    <w:rsid w:val="00FE4F69"/>
    <w:rsid w:val="00FE55CE"/>
    <w:rsid w:val="00FE60C3"/>
    <w:rsid w:val="00FE71DF"/>
    <w:rsid w:val="00FF18A7"/>
    <w:rsid w:val="00FF4763"/>
    <w:rsid w:val="00FF4853"/>
    <w:rsid w:val="00FF5663"/>
    <w:rsid w:val="00FF5B3D"/>
    <w:rsid w:val="00FF6877"/>
    <w:rsid w:val="00FF7B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2F"/>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0A3D2F"/>
    <w:pPr>
      <w:keepNext/>
      <w:jc w:val="both"/>
      <w:outlineLvl w:val="3"/>
    </w:pPr>
    <w:rPr>
      <w:b/>
      <w:color w:val="000080"/>
      <w:sz w:val="40"/>
      <w:szCs w:val="22"/>
    </w:rPr>
  </w:style>
  <w:style w:type="paragraph" w:styleId="5">
    <w:name w:val="heading 5"/>
    <w:basedOn w:val="a"/>
    <w:next w:val="a"/>
    <w:link w:val="5Char"/>
    <w:qFormat/>
    <w:rsid w:val="000A3D2F"/>
    <w:pPr>
      <w:keepNext/>
      <w:shd w:val="clear" w:color="auto" w:fill="A6A6A6"/>
      <w:jc w:val="both"/>
      <w:outlineLvl w:val="4"/>
    </w:pPr>
    <w:rPr>
      <w:b/>
      <w:color w:val="FFFFFF"/>
      <w:sz w:val="26"/>
      <w:szCs w:val="22"/>
    </w:rPr>
  </w:style>
  <w:style w:type="paragraph" w:styleId="6">
    <w:name w:val="heading 6"/>
    <w:basedOn w:val="a"/>
    <w:next w:val="a"/>
    <w:link w:val="6Char"/>
    <w:qFormat/>
    <w:rsid w:val="00FB2BFA"/>
    <w:pPr>
      <w:keepNext/>
      <w:autoSpaceDE w:val="0"/>
      <w:autoSpaceDN w:val="0"/>
      <w:adjustRightInd w:val="0"/>
      <w:jc w:val="center"/>
      <w:outlineLvl w:val="5"/>
    </w:pPr>
    <w:rPr>
      <w:rFonts w:ascii="Arial Narrow" w:hAnsi="Arial Narrow" w:cs="TimesNewRoman,Bold"/>
      <w:b/>
      <w:bCs/>
      <w:sz w:val="16"/>
      <w:szCs w:val="16"/>
    </w:rPr>
  </w:style>
  <w:style w:type="paragraph" w:styleId="7">
    <w:name w:val="heading 7"/>
    <w:basedOn w:val="a"/>
    <w:next w:val="a"/>
    <w:link w:val="7Char"/>
    <w:qFormat/>
    <w:rsid w:val="00FB4F41"/>
    <w:pPr>
      <w:spacing w:before="240" w:after="60"/>
      <w:outlineLvl w:val="6"/>
    </w:pPr>
  </w:style>
  <w:style w:type="paragraph" w:styleId="8">
    <w:name w:val="heading 8"/>
    <w:basedOn w:val="a"/>
    <w:next w:val="a"/>
    <w:link w:val="8Char"/>
    <w:qFormat/>
    <w:rsid w:val="00FB76D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table" w:styleId="a7">
    <w:name w:val="Table Grid"/>
    <w:basedOn w:val="a1"/>
    <w:rsid w:val="00CA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rsid w:val="00051FCC"/>
    <w:pPr>
      <w:tabs>
        <w:tab w:val="left" w:pos="1080"/>
        <w:tab w:val="left" w:pos="1260"/>
      </w:tabs>
      <w:ind w:left="1260" w:hanging="900"/>
    </w:pPr>
    <w:rPr>
      <w:rFonts w:ascii="Arial Narrow" w:hAnsi="Arial Narrow"/>
      <w:sz w:val="16"/>
      <w:szCs w:val="16"/>
    </w:rPr>
  </w:style>
  <w:style w:type="paragraph" w:styleId="a9">
    <w:name w:val="Body Text"/>
    <w:basedOn w:val="a"/>
    <w:link w:val="Char3"/>
    <w:rsid w:val="000D6D97"/>
    <w:pPr>
      <w:spacing w:after="120"/>
    </w:pPr>
  </w:style>
  <w:style w:type="paragraph" w:styleId="aa">
    <w:name w:val="footnote text"/>
    <w:basedOn w:val="a"/>
    <w:link w:val="Char4"/>
    <w:semiHidden/>
    <w:rsid w:val="006F4ECD"/>
    <w:rPr>
      <w:sz w:val="20"/>
      <w:szCs w:val="20"/>
      <w:lang w:val="en-GB" w:eastAsia="en-US"/>
    </w:rPr>
  </w:style>
  <w:style w:type="character" w:styleId="ab">
    <w:name w:val="footnote reference"/>
    <w:basedOn w:val="a0"/>
    <w:semiHidden/>
    <w:rsid w:val="006F4ECD"/>
    <w:rPr>
      <w:vertAlign w:val="superscript"/>
    </w:rPr>
  </w:style>
  <w:style w:type="paragraph" w:styleId="30">
    <w:name w:val="Body Text Indent 3"/>
    <w:basedOn w:val="a"/>
    <w:link w:val="3Char0"/>
    <w:rsid w:val="008546FE"/>
    <w:pPr>
      <w:spacing w:after="120"/>
      <w:ind w:left="283"/>
    </w:pPr>
    <w:rPr>
      <w:sz w:val="16"/>
      <w:szCs w:val="16"/>
    </w:rPr>
  </w:style>
  <w:style w:type="character" w:styleId="ac">
    <w:name w:val="annotation reference"/>
    <w:basedOn w:val="a0"/>
    <w:semiHidden/>
    <w:rsid w:val="008413BC"/>
    <w:rPr>
      <w:sz w:val="16"/>
      <w:szCs w:val="16"/>
    </w:rPr>
  </w:style>
  <w:style w:type="paragraph" w:styleId="ad">
    <w:name w:val="annotation text"/>
    <w:basedOn w:val="a"/>
    <w:link w:val="Char5"/>
    <w:semiHidden/>
    <w:rsid w:val="008413BC"/>
    <w:rPr>
      <w:sz w:val="20"/>
      <w:szCs w:val="20"/>
    </w:rPr>
  </w:style>
  <w:style w:type="paragraph" w:styleId="ae">
    <w:name w:val="annotation subject"/>
    <w:basedOn w:val="ad"/>
    <w:next w:val="ad"/>
    <w:link w:val="Char6"/>
    <w:semiHidden/>
    <w:rsid w:val="008413BC"/>
    <w:rPr>
      <w:b/>
      <w:bCs/>
    </w:rPr>
  </w:style>
  <w:style w:type="character" w:customStyle="1" w:styleId="1Char">
    <w:name w:val="Επικεφαλίδα 1 Char"/>
    <w:basedOn w:val="a0"/>
    <w:link w:val="1"/>
    <w:rsid w:val="000D0A85"/>
    <w:rPr>
      <w:rFonts w:ascii="Arial" w:hAnsi="Arial" w:cs="Arial"/>
      <w:b/>
      <w:bCs/>
      <w:kern w:val="32"/>
      <w:sz w:val="32"/>
      <w:szCs w:val="32"/>
    </w:rPr>
  </w:style>
  <w:style w:type="character" w:customStyle="1" w:styleId="2Char">
    <w:name w:val="Επικεφαλίδα 2 Char"/>
    <w:basedOn w:val="a0"/>
    <w:link w:val="2"/>
    <w:rsid w:val="000D0A85"/>
    <w:rPr>
      <w:rFonts w:ascii="Arial" w:hAnsi="Arial" w:cs="Arial"/>
      <w:b/>
      <w:bCs/>
      <w:i/>
      <w:iCs/>
      <w:sz w:val="28"/>
      <w:szCs w:val="28"/>
    </w:rPr>
  </w:style>
  <w:style w:type="character" w:customStyle="1" w:styleId="3Char">
    <w:name w:val="Επικεφαλίδα 3 Char"/>
    <w:basedOn w:val="a0"/>
    <w:link w:val="3"/>
    <w:rsid w:val="000D0A85"/>
    <w:rPr>
      <w:rFonts w:ascii="Arial" w:hAnsi="Arial" w:cs="Arial"/>
      <w:b/>
      <w:bCs/>
      <w:sz w:val="26"/>
      <w:szCs w:val="26"/>
    </w:rPr>
  </w:style>
  <w:style w:type="character" w:customStyle="1" w:styleId="4Char">
    <w:name w:val="Επικεφαλίδα 4 Char"/>
    <w:basedOn w:val="a0"/>
    <w:link w:val="4"/>
    <w:rsid w:val="000D0A85"/>
    <w:rPr>
      <w:b/>
      <w:color w:val="000080"/>
      <w:sz w:val="40"/>
      <w:szCs w:val="22"/>
    </w:rPr>
  </w:style>
  <w:style w:type="character" w:customStyle="1" w:styleId="5Char">
    <w:name w:val="Επικεφαλίδα 5 Char"/>
    <w:basedOn w:val="a0"/>
    <w:link w:val="5"/>
    <w:rsid w:val="000D0A85"/>
    <w:rPr>
      <w:b/>
      <w:color w:val="FFFFFF"/>
      <w:sz w:val="26"/>
      <w:szCs w:val="22"/>
      <w:shd w:val="clear" w:color="auto" w:fill="A6A6A6"/>
    </w:rPr>
  </w:style>
  <w:style w:type="character" w:customStyle="1" w:styleId="6Char">
    <w:name w:val="Επικεφαλίδα 6 Char"/>
    <w:basedOn w:val="a0"/>
    <w:link w:val="6"/>
    <w:rsid w:val="000D0A85"/>
    <w:rPr>
      <w:rFonts w:ascii="Arial Narrow" w:hAnsi="Arial Narrow" w:cs="TimesNewRoman,Bold"/>
      <w:b/>
      <w:bCs/>
      <w:sz w:val="16"/>
      <w:szCs w:val="16"/>
    </w:rPr>
  </w:style>
  <w:style w:type="character" w:customStyle="1" w:styleId="7Char">
    <w:name w:val="Επικεφαλίδα 7 Char"/>
    <w:basedOn w:val="a0"/>
    <w:link w:val="7"/>
    <w:rsid w:val="000D0A85"/>
    <w:rPr>
      <w:sz w:val="24"/>
      <w:szCs w:val="24"/>
    </w:rPr>
  </w:style>
  <w:style w:type="character" w:customStyle="1" w:styleId="8Char">
    <w:name w:val="Επικεφαλίδα 8 Char"/>
    <w:basedOn w:val="a0"/>
    <w:link w:val="8"/>
    <w:rsid w:val="000D0A85"/>
    <w:rPr>
      <w:i/>
      <w:iCs/>
      <w:sz w:val="24"/>
      <w:szCs w:val="24"/>
    </w:rPr>
  </w:style>
  <w:style w:type="character" w:customStyle="1" w:styleId="Char">
    <w:name w:val="Κεφαλίδα Char"/>
    <w:basedOn w:val="a0"/>
    <w:link w:val="a3"/>
    <w:rsid w:val="000D0A85"/>
    <w:rPr>
      <w:sz w:val="24"/>
      <w:szCs w:val="24"/>
    </w:rPr>
  </w:style>
  <w:style w:type="character" w:customStyle="1" w:styleId="Char0">
    <w:name w:val="Υποσέλιδο Char"/>
    <w:basedOn w:val="a0"/>
    <w:link w:val="a4"/>
    <w:rsid w:val="000D0A85"/>
    <w:rPr>
      <w:sz w:val="24"/>
      <w:szCs w:val="24"/>
    </w:rPr>
  </w:style>
  <w:style w:type="character" w:customStyle="1" w:styleId="Char1">
    <w:name w:val="Κείμενο πλαισίου Char"/>
    <w:basedOn w:val="a0"/>
    <w:link w:val="a6"/>
    <w:semiHidden/>
    <w:rsid w:val="000D0A85"/>
    <w:rPr>
      <w:rFonts w:ascii="Tahoma" w:hAnsi="Tahoma" w:cs="Tahoma"/>
      <w:sz w:val="16"/>
      <w:szCs w:val="16"/>
    </w:rPr>
  </w:style>
  <w:style w:type="character" w:customStyle="1" w:styleId="Char2">
    <w:name w:val="Σώμα κείμενου με εσοχή Char"/>
    <w:basedOn w:val="a0"/>
    <w:link w:val="a8"/>
    <w:rsid w:val="000D0A85"/>
    <w:rPr>
      <w:rFonts w:ascii="Arial Narrow" w:hAnsi="Arial Narrow"/>
      <w:sz w:val="16"/>
      <w:szCs w:val="16"/>
    </w:rPr>
  </w:style>
  <w:style w:type="character" w:customStyle="1" w:styleId="Char3">
    <w:name w:val="Σώμα κειμένου Char"/>
    <w:basedOn w:val="a0"/>
    <w:link w:val="a9"/>
    <w:rsid w:val="000D0A85"/>
    <w:rPr>
      <w:sz w:val="24"/>
      <w:szCs w:val="24"/>
    </w:rPr>
  </w:style>
  <w:style w:type="character" w:customStyle="1" w:styleId="Char4">
    <w:name w:val="Κείμενο υποσημείωσης Char"/>
    <w:basedOn w:val="a0"/>
    <w:link w:val="aa"/>
    <w:semiHidden/>
    <w:rsid w:val="000D0A85"/>
    <w:rPr>
      <w:lang w:val="en-GB" w:eastAsia="en-US"/>
    </w:rPr>
  </w:style>
  <w:style w:type="character" w:customStyle="1" w:styleId="3Char0">
    <w:name w:val="Σώμα κείμενου με εσοχή 3 Char"/>
    <w:basedOn w:val="a0"/>
    <w:link w:val="30"/>
    <w:rsid w:val="000D0A85"/>
    <w:rPr>
      <w:sz w:val="16"/>
      <w:szCs w:val="16"/>
    </w:rPr>
  </w:style>
  <w:style w:type="character" w:customStyle="1" w:styleId="Char5">
    <w:name w:val="Κείμενο σχολίου Char"/>
    <w:basedOn w:val="a0"/>
    <w:link w:val="ad"/>
    <w:semiHidden/>
    <w:rsid w:val="000D0A85"/>
  </w:style>
  <w:style w:type="character" w:customStyle="1" w:styleId="Char6">
    <w:name w:val="Θέμα σχολίου Char"/>
    <w:basedOn w:val="Char5"/>
    <w:link w:val="ae"/>
    <w:semiHidden/>
    <w:rsid w:val="000D0A85"/>
    <w:rPr>
      <w:b/>
      <w:bCs/>
    </w:rPr>
  </w:style>
  <w:style w:type="paragraph" w:styleId="af">
    <w:name w:val="List Paragraph"/>
    <w:basedOn w:val="a"/>
    <w:uiPriority w:val="34"/>
    <w:qFormat/>
    <w:rsid w:val="00B14D84"/>
    <w:pPr>
      <w:ind w:left="720"/>
      <w:contextualSpacing/>
    </w:pPr>
  </w:style>
</w:styles>
</file>

<file path=word/webSettings.xml><?xml version="1.0" encoding="utf-8"?>
<w:webSettings xmlns:r="http://schemas.openxmlformats.org/officeDocument/2006/relationships" xmlns:w="http://schemas.openxmlformats.org/wordprocessingml/2006/main">
  <w:divs>
    <w:div w:id="179634313">
      <w:bodyDiv w:val="1"/>
      <w:marLeft w:val="0"/>
      <w:marRight w:val="0"/>
      <w:marTop w:val="0"/>
      <w:marBottom w:val="0"/>
      <w:divBdr>
        <w:top w:val="none" w:sz="0" w:space="0" w:color="auto"/>
        <w:left w:val="none" w:sz="0" w:space="0" w:color="auto"/>
        <w:bottom w:val="none" w:sz="0" w:space="0" w:color="auto"/>
        <w:right w:val="none" w:sz="0" w:space="0" w:color="auto"/>
      </w:divBdr>
    </w:div>
    <w:div w:id="183635223">
      <w:bodyDiv w:val="1"/>
      <w:marLeft w:val="0"/>
      <w:marRight w:val="0"/>
      <w:marTop w:val="0"/>
      <w:marBottom w:val="0"/>
      <w:divBdr>
        <w:top w:val="none" w:sz="0" w:space="0" w:color="auto"/>
        <w:left w:val="none" w:sz="0" w:space="0" w:color="auto"/>
        <w:bottom w:val="none" w:sz="0" w:space="0" w:color="auto"/>
        <w:right w:val="none" w:sz="0" w:space="0" w:color="auto"/>
      </w:divBdr>
    </w:div>
    <w:div w:id="207765354">
      <w:bodyDiv w:val="1"/>
      <w:marLeft w:val="0"/>
      <w:marRight w:val="0"/>
      <w:marTop w:val="0"/>
      <w:marBottom w:val="0"/>
      <w:divBdr>
        <w:top w:val="none" w:sz="0" w:space="0" w:color="auto"/>
        <w:left w:val="none" w:sz="0" w:space="0" w:color="auto"/>
        <w:bottom w:val="none" w:sz="0" w:space="0" w:color="auto"/>
        <w:right w:val="none" w:sz="0" w:space="0" w:color="auto"/>
      </w:divBdr>
    </w:div>
    <w:div w:id="427703205">
      <w:bodyDiv w:val="1"/>
      <w:marLeft w:val="0"/>
      <w:marRight w:val="0"/>
      <w:marTop w:val="0"/>
      <w:marBottom w:val="0"/>
      <w:divBdr>
        <w:top w:val="none" w:sz="0" w:space="0" w:color="auto"/>
        <w:left w:val="none" w:sz="0" w:space="0" w:color="auto"/>
        <w:bottom w:val="none" w:sz="0" w:space="0" w:color="auto"/>
        <w:right w:val="none" w:sz="0" w:space="0" w:color="auto"/>
      </w:divBdr>
    </w:div>
    <w:div w:id="532233174">
      <w:bodyDiv w:val="1"/>
      <w:marLeft w:val="0"/>
      <w:marRight w:val="0"/>
      <w:marTop w:val="0"/>
      <w:marBottom w:val="0"/>
      <w:divBdr>
        <w:top w:val="none" w:sz="0" w:space="0" w:color="auto"/>
        <w:left w:val="none" w:sz="0" w:space="0" w:color="auto"/>
        <w:bottom w:val="none" w:sz="0" w:space="0" w:color="auto"/>
        <w:right w:val="none" w:sz="0" w:space="0" w:color="auto"/>
      </w:divBdr>
    </w:div>
    <w:div w:id="610867561">
      <w:bodyDiv w:val="1"/>
      <w:marLeft w:val="0"/>
      <w:marRight w:val="0"/>
      <w:marTop w:val="0"/>
      <w:marBottom w:val="0"/>
      <w:divBdr>
        <w:top w:val="none" w:sz="0" w:space="0" w:color="auto"/>
        <w:left w:val="none" w:sz="0" w:space="0" w:color="auto"/>
        <w:bottom w:val="none" w:sz="0" w:space="0" w:color="auto"/>
        <w:right w:val="none" w:sz="0" w:space="0" w:color="auto"/>
      </w:divBdr>
    </w:div>
    <w:div w:id="644241699">
      <w:bodyDiv w:val="1"/>
      <w:marLeft w:val="0"/>
      <w:marRight w:val="0"/>
      <w:marTop w:val="0"/>
      <w:marBottom w:val="0"/>
      <w:divBdr>
        <w:top w:val="none" w:sz="0" w:space="0" w:color="auto"/>
        <w:left w:val="none" w:sz="0" w:space="0" w:color="auto"/>
        <w:bottom w:val="none" w:sz="0" w:space="0" w:color="auto"/>
        <w:right w:val="none" w:sz="0" w:space="0" w:color="auto"/>
      </w:divBdr>
    </w:div>
    <w:div w:id="773788644">
      <w:bodyDiv w:val="1"/>
      <w:marLeft w:val="0"/>
      <w:marRight w:val="0"/>
      <w:marTop w:val="0"/>
      <w:marBottom w:val="0"/>
      <w:divBdr>
        <w:top w:val="none" w:sz="0" w:space="0" w:color="auto"/>
        <w:left w:val="none" w:sz="0" w:space="0" w:color="auto"/>
        <w:bottom w:val="none" w:sz="0" w:space="0" w:color="auto"/>
        <w:right w:val="none" w:sz="0" w:space="0" w:color="auto"/>
      </w:divBdr>
    </w:div>
    <w:div w:id="809833804">
      <w:bodyDiv w:val="1"/>
      <w:marLeft w:val="0"/>
      <w:marRight w:val="0"/>
      <w:marTop w:val="0"/>
      <w:marBottom w:val="0"/>
      <w:divBdr>
        <w:top w:val="none" w:sz="0" w:space="0" w:color="auto"/>
        <w:left w:val="none" w:sz="0" w:space="0" w:color="auto"/>
        <w:bottom w:val="none" w:sz="0" w:space="0" w:color="auto"/>
        <w:right w:val="none" w:sz="0" w:space="0" w:color="auto"/>
      </w:divBdr>
    </w:div>
    <w:div w:id="936643766">
      <w:bodyDiv w:val="1"/>
      <w:marLeft w:val="0"/>
      <w:marRight w:val="0"/>
      <w:marTop w:val="0"/>
      <w:marBottom w:val="0"/>
      <w:divBdr>
        <w:top w:val="none" w:sz="0" w:space="0" w:color="auto"/>
        <w:left w:val="none" w:sz="0" w:space="0" w:color="auto"/>
        <w:bottom w:val="none" w:sz="0" w:space="0" w:color="auto"/>
        <w:right w:val="none" w:sz="0" w:space="0" w:color="auto"/>
      </w:divBdr>
    </w:div>
    <w:div w:id="970284907">
      <w:bodyDiv w:val="1"/>
      <w:marLeft w:val="0"/>
      <w:marRight w:val="0"/>
      <w:marTop w:val="0"/>
      <w:marBottom w:val="0"/>
      <w:divBdr>
        <w:top w:val="none" w:sz="0" w:space="0" w:color="auto"/>
        <w:left w:val="none" w:sz="0" w:space="0" w:color="auto"/>
        <w:bottom w:val="none" w:sz="0" w:space="0" w:color="auto"/>
        <w:right w:val="none" w:sz="0" w:space="0" w:color="auto"/>
      </w:divBdr>
    </w:div>
    <w:div w:id="1258367766">
      <w:bodyDiv w:val="1"/>
      <w:marLeft w:val="0"/>
      <w:marRight w:val="0"/>
      <w:marTop w:val="0"/>
      <w:marBottom w:val="0"/>
      <w:divBdr>
        <w:top w:val="none" w:sz="0" w:space="0" w:color="auto"/>
        <w:left w:val="none" w:sz="0" w:space="0" w:color="auto"/>
        <w:bottom w:val="none" w:sz="0" w:space="0" w:color="auto"/>
        <w:right w:val="none" w:sz="0" w:space="0" w:color="auto"/>
      </w:divBdr>
    </w:div>
    <w:div w:id="1264460739">
      <w:bodyDiv w:val="1"/>
      <w:marLeft w:val="0"/>
      <w:marRight w:val="0"/>
      <w:marTop w:val="0"/>
      <w:marBottom w:val="0"/>
      <w:divBdr>
        <w:top w:val="none" w:sz="0" w:space="0" w:color="auto"/>
        <w:left w:val="none" w:sz="0" w:space="0" w:color="auto"/>
        <w:bottom w:val="none" w:sz="0" w:space="0" w:color="auto"/>
        <w:right w:val="none" w:sz="0" w:space="0" w:color="auto"/>
      </w:divBdr>
    </w:div>
    <w:div w:id="1297686385">
      <w:bodyDiv w:val="1"/>
      <w:marLeft w:val="0"/>
      <w:marRight w:val="0"/>
      <w:marTop w:val="0"/>
      <w:marBottom w:val="0"/>
      <w:divBdr>
        <w:top w:val="none" w:sz="0" w:space="0" w:color="auto"/>
        <w:left w:val="none" w:sz="0" w:space="0" w:color="auto"/>
        <w:bottom w:val="none" w:sz="0" w:space="0" w:color="auto"/>
        <w:right w:val="none" w:sz="0" w:space="0" w:color="auto"/>
      </w:divBdr>
    </w:div>
    <w:div w:id="1604072080">
      <w:bodyDiv w:val="1"/>
      <w:marLeft w:val="0"/>
      <w:marRight w:val="0"/>
      <w:marTop w:val="0"/>
      <w:marBottom w:val="0"/>
      <w:divBdr>
        <w:top w:val="none" w:sz="0" w:space="0" w:color="auto"/>
        <w:left w:val="none" w:sz="0" w:space="0" w:color="auto"/>
        <w:bottom w:val="none" w:sz="0" w:space="0" w:color="auto"/>
        <w:right w:val="none" w:sz="0" w:space="0" w:color="auto"/>
      </w:divBdr>
    </w:div>
    <w:div w:id="1651250697">
      <w:bodyDiv w:val="1"/>
      <w:marLeft w:val="0"/>
      <w:marRight w:val="0"/>
      <w:marTop w:val="0"/>
      <w:marBottom w:val="0"/>
      <w:divBdr>
        <w:top w:val="none" w:sz="0" w:space="0" w:color="auto"/>
        <w:left w:val="none" w:sz="0" w:space="0" w:color="auto"/>
        <w:bottom w:val="none" w:sz="0" w:space="0" w:color="auto"/>
        <w:right w:val="none" w:sz="0" w:space="0" w:color="auto"/>
      </w:divBdr>
    </w:div>
    <w:div w:id="1721441617">
      <w:bodyDiv w:val="1"/>
      <w:marLeft w:val="0"/>
      <w:marRight w:val="0"/>
      <w:marTop w:val="0"/>
      <w:marBottom w:val="0"/>
      <w:divBdr>
        <w:top w:val="none" w:sz="0" w:space="0" w:color="auto"/>
        <w:left w:val="none" w:sz="0" w:space="0" w:color="auto"/>
        <w:bottom w:val="none" w:sz="0" w:space="0" w:color="auto"/>
        <w:right w:val="none" w:sz="0" w:space="0" w:color="auto"/>
      </w:divBdr>
    </w:div>
    <w:div w:id="1782188048">
      <w:bodyDiv w:val="1"/>
      <w:marLeft w:val="0"/>
      <w:marRight w:val="0"/>
      <w:marTop w:val="0"/>
      <w:marBottom w:val="0"/>
      <w:divBdr>
        <w:top w:val="none" w:sz="0" w:space="0" w:color="auto"/>
        <w:left w:val="none" w:sz="0" w:space="0" w:color="auto"/>
        <w:bottom w:val="none" w:sz="0" w:space="0" w:color="auto"/>
        <w:right w:val="none" w:sz="0" w:space="0" w:color="auto"/>
      </w:divBdr>
    </w:div>
    <w:div w:id="1789082422">
      <w:bodyDiv w:val="1"/>
      <w:marLeft w:val="0"/>
      <w:marRight w:val="0"/>
      <w:marTop w:val="0"/>
      <w:marBottom w:val="0"/>
      <w:divBdr>
        <w:top w:val="none" w:sz="0" w:space="0" w:color="auto"/>
        <w:left w:val="none" w:sz="0" w:space="0" w:color="auto"/>
        <w:bottom w:val="none" w:sz="0" w:space="0" w:color="auto"/>
        <w:right w:val="none" w:sz="0" w:space="0" w:color="auto"/>
      </w:divBdr>
    </w:div>
    <w:div w:id="1826582240">
      <w:bodyDiv w:val="1"/>
      <w:marLeft w:val="0"/>
      <w:marRight w:val="0"/>
      <w:marTop w:val="0"/>
      <w:marBottom w:val="0"/>
      <w:divBdr>
        <w:top w:val="none" w:sz="0" w:space="0" w:color="auto"/>
        <w:left w:val="none" w:sz="0" w:space="0" w:color="auto"/>
        <w:bottom w:val="none" w:sz="0" w:space="0" w:color="auto"/>
        <w:right w:val="none" w:sz="0" w:space="0" w:color="auto"/>
      </w:divBdr>
    </w:div>
    <w:div w:id="21231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Users\pxristoforidou\Desktop\NEO_PC_D20_UO1\OLA_EPIFANEIA\OLD\&#932;&#945;%20&#941;&#947;&#947;&#961;&#945;&#966;&#940;%20&#956;&#959;&#965;\2021\&#917;&#921;&#931;&#919;&#915;&#919;&#932;&#921;&#922;&#919;%20&#917;&#922;&#920;&#917;&#931;&#919;%202021\17_11_20\&#927;&#916;&#916;&#919;&#935;\&#916;&#953;&#945;&#947;&#961;&#940;&#956;&#956;&#945;&#964;&#945;%20&#954;&#945;&#953;%20&#960;&#943;&#957;&#945;&#954;&#949;&#962;%20&#917;&#953;&#963;&#951;&#947;&#951;&#964;&#953;&#954;&#942;&#962;_2021_17.1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G:\Users\pxristoforidou\Desktop\NEO_PC_D20_UO1\OLA_EPIFANEIA\OLD\&#932;&#945;%20&#941;&#947;&#947;&#961;&#945;&#966;&#940;%20&#956;&#959;&#965;\2021\&#917;&#921;&#931;&#919;&#915;&#919;&#932;&#921;&#922;&#919;%20&#917;&#922;&#920;&#917;&#931;&#919;%202021\17_11_20\&#927;&#916;&#916;&#919;&#935;\&#916;&#953;&#945;&#947;&#961;&#940;&#956;&#956;&#945;&#964;&#945;%20&#954;&#945;&#953;%20&#960;&#943;&#957;&#945;&#954;&#949;&#962;%20&#917;&#953;&#963;&#951;&#947;&#951;&#964;&#953;&#954;&#942;&#962;_2021_17.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sers\pxristoforidou\Desktop\NEO_PC_D20_UO1\OLA_EPIFANEIA\OLD\&#932;&#945;%20&#941;&#947;&#947;&#961;&#945;&#966;&#940;%20&#956;&#959;&#965;\2021\&#917;&#921;&#931;&#919;&#915;&#919;&#932;&#921;&#922;&#919;%20&#917;&#922;&#920;&#917;&#931;&#919;%202021\17_11_20\&#927;&#916;&#916;&#919;&#935;\&#916;&#953;&#945;&#947;&#961;&#940;&#956;&#956;&#945;&#964;&#945;%20&#954;&#945;&#953;%20&#960;&#943;&#957;&#945;&#954;&#949;&#962;%20&#917;&#953;&#963;&#951;&#947;&#951;&#964;&#953;&#954;&#942;&#962;_2021_17.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Users\pxristoforidou\Desktop\NEO_PC_D20_UO1\OLA_EPIFANEIA\OLD\&#932;&#945;%20&#941;&#947;&#947;&#961;&#945;&#966;&#940;%20&#956;&#959;&#965;\2021\&#917;&#921;&#931;&#919;&#915;&#919;&#932;&#921;&#922;&#919;%20&#917;&#922;&#920;&#917;&#931;&#919;%202021\17_11_20\&#927;&#916;&#916;&#919;&#935;\&#916;&#953;&#945;&#947;&#961;&#940;&#956;&#956;&#945;&#964;&#945;%20&#954;&#945;&#953;%20&#960;&#943;&#957;&#945;&#954;&#949;&#962;%20&#917;&#953;&#963;&#951;&#947;&#951;&#964;&#953;&#954;&#942;&#962;_2021_17.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Users\pxristoforidou\Desktop\NEO_PC_D20_UO1\OLA_EPIFANEIA\OLD\&#932;&#945;%20&#941;&#947;&#947;&#961;&#945;&#966;&#940;%20&#956;&#959;&#965;\2021\&#917;&#921;&#931;&#919;&#915;&#919;&#932;&#921;&#922;&#919;%20&#917;&#922;&#920;&#917;&#931;&#919;%202021\17_11_20\&#927;&#916;&#916;&#919;&#935;\&#913;&#960;&#959;&#948;&#972;&#963;&#949;&#953;&#962;%2010-&#949;&#964;&#974;&#957;%202020%20(&#916;&#953;&#940;&#947;&#961;&#945;&#956;&#956;&#945;%2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Users\pxristoforidou\Desktop\NEO_PC_D20_UO1\OLA_EPIFANEIA\OLD\&#932;&#945;%20&#941;&#947;&#947;&#961;&#945;&#966;&#940;%20&#956;&#959;&#965;\2021\&#917;&#921;&#931;&#919;&#915;&#919;&#932;&#921;&#922;&#919;%20&#917;&#922;&#920;&#917;&#931;&#919;%202021\17_11_20\&#927;&#916;&#916;&#919;&#935;\&#916;&#953;&#945;&#947;&#961;&#940;&#956;&#956;&#945;&#964;&#945;%20&#954;&#945;&#953;%20&#960;&#943;&#957;&#945;&#954;&#949;&#962;%20&#917;&#953;&#963;&#951;&#947;&#951;&#964;&#953;&#954;&#942;&#962;_2021_17.1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Users\pxristoforidou\Desktop\NEO_PC_D20_UO1\OLA_EPIFANEIA\OLD\&#932;&#945;%20&#941;&#947;&#947;&#961;&#945;&#966;&#940;%20&#956;&#959;&#965;\2021\&#917;&#921;&#931;&#919;&#915;&#919;&#932;&#921;&#922;&#919;%20&#917;&#922;&#920;&#917;&#931;&#919;%202021\17_11_20\&#927;&#916;&#916;&#919;&#935;\&#916;&#953;&#945;&#947;&#961;&#940;&#956;&#956;&#945;&#964;&#945;%20&#954;&#945;&#953;%20&#960;&#943;&#957;&#945;&#954;&#949;&#962;%20&#917;&#953;&#963;&#951;&#947;&#951;&#964;&#953;&#954;&#942;&#962;_2021_17.11.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915;&#961;&#940;&#966;&#951;&#956;&#945;%20&#963;&#964;&#959;%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6.9358540227501819E-2"/>
          <c:y val="8.7480925349447597E-2"/>
          <c:w val="0.90957428322190659"/>
          <c:h val="0.71548230889743103"/>
        </c:manualLayout>
      </c:layout>
      <c:barChart>
        <c:barDir val="col"/>
        <c:grouping val="stacked"/>
        <c:ser>
          <c:idx val="0"/>
          <c:order val="0"/>
          <c:tx>
            <c:strRef>
              <c:f>'Diagramma 4-1'!$B$1</c:f>
              <c:strCache>
                <c:ptCount val="1"/>
                <c:pt idx="0">
                  <c:v>Έντοκα</c:v>
                </c:pt>
              </c:strCache>
            </c:strRef>
          </c:tx>
          <c:spPr>
            <a:solidFill>
              <a:srgbClr val="FF6600"/>
            </a:solidFill>
            <a:ln w="12700">
              <a:noFill/>
              <a:prstDash val="solid"/>
            </a:ln>
          </c:spPr>
          <c:cat>
            <c:strRef>
              <c:f>'Diagramma 4-1'!$A$2:$A$52</c:f>
              <c:strCach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strCache>
            </c:strRef>
          </c:cat>
          <c:val>
            <c:numRef>
              <c:f>'Diagramma 4-1'!$B$2:$B$3</c:f>
              <c:numCache>
                <c:formatCode>#,##0.0</c:formatCode>
                <c:ptCount val="2"/>
                <c:pt idx="0">
                  <c:v>6802.3010000000013</c:v>
                </c:pt>
                <c:pt idx="1">
                  <c:v>6201.2760000000007</c:v>
                </c:pt>
              </c:numCache>
            </c:numRef>
          </c:val>
        </c:ser>
        <c:ser>
          <c:idx val="3"/>
          <c:order val="1"/>
          <c:tx>
            <c:strRef>
              <c:f>'Diagramma 4-1'!$C$1</c:f>
              <c:strCache>
                <c:ptCount val="1"/>
                <c:pt idx="0">
                  <c:v>Repos</c:v>
                </c:pt>
              </c:strCache>
            </c:strRef>
          </c:tx>
          <c:spPr>
            <a:solidFill>
              <a:schemeClr val="accent6">
                <a:lumMod val="60000"/>
                <a:lumOff val="40000"/>
              </a:schemeClr>
            </a:solidFill>
          </c:spPr>
          <c:cat>
            <c:strRef>
              <c:f>'Diagramma 4-1'!$A$2:$A$52</c:f>
              <c:strCach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strCache>
            </c:strRef>
          </c:cat>
          <c:val>
            <c:numRef>
              <c:f>'Diagramma 4-1'!$C$2</c:f>
              <c:numCache>
                <c:formatCode>#,##0.0</c:formatCode>
                <c:ptCount val="1"/>
                <c:pt idx="0">
                  <c:v>29573.200000000001</c:v>
                </c:pt>
              </c:numCache>
            </c:numRef>
          </c:val>
        </c:ser>
        <c:ser>
          <c:idx val="1"/>
          <c:order val="2"/>
          <c:tx>
            <c:strRef>
              <c:f>'Diagramma 4-1'!$D$1</c:f>
              <c:strCache>
                <c:ptCount val="1"/>
                <c:pt idx="0">
                  <c:v>Ομόλογα</c:v>
                </c:pt>
              </c:strCache>
            </c:strRef>
          </c:tx>
          <c:spPr>
            <a:solidFill>
              <a:srgbClr val="CCFFCC"/>
            </a:solidFill>
          </c:spPr>
          <c:cat>
            <c:strRef>
              <c:f>'Diagramma 4-1'!$A$2:$A$52</c:f>
              <c:strCach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strCache>
            </c:strRef>
          </c:cat>
          <c:val>
            <c:numRef>
              <c:f>'Diagramma 4-1'!$D$2:$D$52</c:f>
              <c:numCache>
                <c:formatCode>#,##0.0</c:formatCode>
                <c:ptCount val="51"/>
                <c:pt idx="0">
                  <c:v>0</c:v>
                </c:pt>
                <c:pt idx="1">
                  <c:v>503.75299999999999</c:v>
                </c:pt>
                <c:pt idx="2">
                  <c:v>4312.2088489999987</c:v>
                </c:pt>
                <c:pt idx="3">
                  <c:v>4906.4084469999998</c:v>
                </c:pt>
                <c:pt idx="4">
                  <c:v>4250.8775759999999</c:v>
                </c:pt>
                <c:pt idx="5">
                  <c:v>3485.8155060000176</c:v>
                </c:pt>
                <c:pt idx="6">
                  <c:v>3648.9981530000082</c:v>
                </c:pt>
                <c:pt idx="7">
                  <c:v>2160.6213520000092</c:v>
                </c:pt>
                <c:pt idx="8">
                  <c:v>6345.9913620000007</c:v>
                </c:pt>
                <c:pt idx="9">
                  <c:v>4164.802894000014</c:v>
                </c:pt>
                <c:pt idx="10">
                  <c:v>5755.4024430000009</c:v>
                </c:pt>
                <c:pt idx="11">
                  <c:v>129.0072410000005</c:v>
                </c:pt>
                <c:pt idx="12">
                  <c:v>126.19268299999995</c:v>
                </c:pt>
                <c:pt idx="13">
                  <c:v>6238.1235720000004</c:v>
                </c:pt>
                <c:pt idx="14">
                  <c:v>468.3356060000001</c:v>
                </c:pt>
                <c:pt idx="15">
                  <c:v>2644.4294409999998</c:v>
                </c:pt>
                <c:pt idx="16">
                  <c:v>166.21167599999922</c:v>
                </c:pt>
                <c:pt idx="17">
                  <c:v>5083.6611550000034</c:v>
                </c:pt>
                <c:pt idx="18">
                  <c:v>146.94108700000001</c:v>
                </c:pt>
                <c:pt idx="19">
                  <c:v>135.11561199999957</c:v>
                </c:pt>
                <c:pt idx="20">
                  <c:v>141.909637</c:v>
                </c:pt>
                <c:pt idx="21">
                  <c:v>136.78872000000001</c:v>
                </c:pt>
                <c:pt idx="22">
                  <c:v>4767.356596000016</c:v>
                </c:pt>
                <c:pt idx="23">
                  <c:v>0</c:v>
                </c:pt>
                <c:pt idx="24">
                  <c:v>0</c:v>
                </c:pt>
                <c:pt idx="25">
                  <c:v>0</c:v>
                </c:pt>
                <c:pt idx="26">
                  <c:v>0</c:v>
                </c:pt>
                <c:pt idx="27">
                  <c:v>0</c:v>
                </c:pt>
                <c:pt idx="28">
                  <c:v>0</c:v>
                </c:pt>
                <c:pt idx="29">
                  <c:v>0</c:v>
                </c:pt>
                <c:pt idx="30">
                  <c:v>3314.25</c:v>
                </c:pt>
                <c:pt idx="31">
                  <c:v>0</c:v>
                </c:pt>
                <c:pt idx="32">
                  <c:v>0</c:v>
                </c:pt>
                <c:pt idx="33">
                  <c:v>0</c:v>
                </c:pt>
                <c:pt idx="34">
                  <c:v>0</c:v>
                </c:pt>
                <c:pt idx="35">
                  <c:v>0</c:v>
                </c:pt>
                <c:pt idx="36">
                  <c:v>0</c:v>
                </c:pt>
                <c:pt idx="37">
                  <c:v>1198.7400000000002</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val>
        </c:ser>
        <c:ser>
          <c:idx val="2"/>
          <c:order val="3"/>
          <c:tx>
            <c:strRef>
              <c:f>'Diagramma 4-1'!$E$1</c:f>
              <c:strCache>
                <c:ptCount val="1"/>
                <c:pt idx="0">
                  <c:v>Δάνεια</c:v>
                </c:pt>
              </c:strCache>
            </c:strRef>
          </c:tx>
          <c:spPr>
            <a:solidFill>
              <a:srgbClr val="3366FF"/>
            </a:solidFill>
          </c:spPr>
          <c:cat>
            <c:strRef>
              <c:f>'Diagramma 4-1'!$A$2:$A$52</c:f>
              <c:strCach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strCache>
            </c:strRef>
          </c:cat>
          <c:val>
            <c:numRef>
              <c:f>'Diagramma 4-1'!$E$2:$E$52</c:f>
              <c:numCache>
                <c:formatCode>#,##0.0</c:formatCode>
                <c:ptCount val="51"/>
                <c:pt idx="0">
                  <c:v>286.8309424815987</c:v>
                </c:pt>
                <c:pt idx="1">
                  <c:v>4806.3475327539454</c:v>
                </c:pt>
                <c:pt idx="2">
                  <c:v>5367.235515596436</c:v>
                </c:pt>
                <c:pt idx="3">
                  <c:v>6571.4030686369815</c:v>
                </c:pt>
                <c:pt idx="4">
                  <c:v>5180.7903939596044</c:v>
                </c:pt>
                <c:pt idx="5">
                  <c:v>4805.3661590591892</c:v>
                </c:pt>
                <c:pt idx="6">
                  <c:v>4963.8261590591555</c:v>
                </c:pt>
                <c:pt idx="7">
                  <c:v>5770.326159059191</c:v>
                </c:pt>
                <c:pt idx="8">
                  <c:v>5210.6469794718823</c:v>
                </c:pt>
                <c:pt idx="9">
                  <c:v>4666.5469794718892</c:v>
                </c:pt>
                <c:pt idx="10">
                  <c:v>5227.9869794718443</c:v>
                </c:pt>
                <c:pt idx="11">
                  <c:v>4969.1369794718776</c:v>
                </c:pt>
                <c:pt idx="12">
                  <c:v>5264.1570244718787</c:v>
                </c:pt>
                <c:pt idx="13">
                  <c:v>4960.001994671873</c:v>
                </c:pt>
                <c:pt idx="14">
                  <c:v>5708.1404005718641</c:v>
                </c:pt>
                <c:pt idx="15">
                  <c:v>5816.3537816318221</c:v>
                </c:pt>
                <c:pt idx="16">
                  <c:v>5808.5937816318456</c:v>
                </c:pt>
                <c:pt idx="17">
                  <c:v>5671.7337816318395</c:v>
                </c:pt>
                <c:pt idx="18">
                  <c:v>5361.8901636032033</c:v>
                </c:pt>
                <c:pt idx="19">
                  <c:v>5379.2901636031938</c:v>
                </c:pt>
                <c:pt idx="20">
                  <c:v>4690.4501636031709</c:v>
                </c:pt>
                <c:pt idx="21">
                  <c:v>3343.8301636031974</c:v>
                </c:pt>
                <c:pt idx="22">
                  <c:v>2784.1801636031778</c:v>
                </c:pt>
                <c:pt idx="23">
                  <c:v>3624.8678730000011</c:v>
                </c:pt>
                <c:pt idx="24">
                  <c:v>3696.1968979999988</c:v>
                </c:pt>
                <c:pt idx="25">
                  <c:v>3769.0290940000004</c:v>
                </c:pt>
                <c:pt idx="26">
                  <c:v>3843.4298550000003</c:v>
                </c:pt>
                <c:pt idx="27">
                  <c:v>3919.4259399999992</c:v>
                </c:pt>
                <c:pt idx="28">
                  <c:v>3996.8855069999972</c:v>
                </c:pt>
                <c:pt idx="29">
                  <c:v>4076.1581605899992</c:v>
                </c:pt>
                <c:pt idx="30">
                  <c:v>4160.7449949999991</c:v>
                </c:pt>
                <c:pt idx="31">
                  <c:v>6216.6264070000034</c:v>
                </c:pt>
                <c:pt idx="32">
                  <c:v>6333.5140880000008</c:v>
                </c:pt>
                <c:pt idx="33">
                  <c:v>6443.1283979999971</c:v>
                </c:pt>
                <c:pt idx="34">
                  <c:v>6565.5511400000014</c:v>
                </c:pt>
                <c:pt idx="35">
                  <c:v>6690.7105620000002</c:v>
                </c:pt>
                <c:pt idx="36">
                  <c:v>6818.9554479999997</c:v>
                </c:pt>
                <c:pt idx="37">
                  <c:v>6950.2691800000002</c:v>
                </c:pt>
                <c:pt idx="38">
                  <c:v>7084.7438259999999</c:v>
                </c:pt>
                <c:pt idx="39">
                  <c:v>7214.8218706100024</c:v>
                </c:pt>
                <c:pt idx="40">
                  <c:v>7360.3640040000146</c:v>
                </c:pt>
                <c:pt idx="41">
                  <c:v>4071.5147759999995</c:v>
                </c:pt>
                <c:pt idx="42">
                  <c:v>4193.6602190000185</c:v>
                </c:pt>
                <c:pt idx="43">
                  <c:v>4319.4700280000006</c:v>
                </c:pt>
                <c:pt idx="44">
                  <c:v>4449.0541270000003</c:v>
                </c:pt>
                <c:pt idx="45">
                  <c:v>4582.5257490000004</c:v>
                </c:pt>
                <c:pt idx="46">
                  <c:v>4720.0015230000054</c:v>
                </c:pt>
                <c:pt idx="47">
                  <c:v>4861.6015690000186</c:v>
                </c:pt>
                <c:pt idx="48">
                  <c:v>5007.4496159999999</c:v>
                </c:pt>
                <c:pt idx="49">
                  <c:v>5157.6731030000001</c:v>
                </c:pt>
                <c:pt idx="50">
                  <c:v>5312.4033009999985</c:v>
                </c:pt>
              </c:numCache>
            </c:numRef>
          </c:val>
        </c:ser>
        <c:gapWidth val="20"/>
        <c:overlap val="100"/>
        <c:axId val="155335680"/>
        <c:axId val="151786240"/>
      </c:barChart>
      <c:catAx>
        <c:axId val="155335680"/>
        <c:scaling>
          <c:orientation val="minMax"/>
        </c:scaling>
        <c:axPos val="b"/>
        <c:numFmt formatCode="@" sourceLinked="1"/>
        <c:tickLblPos val="nextTo"/>
        <c:spPr>
          <a:ln w="3175">
            <a:solidFill>
              <a:srgbClr val="000000"/>
            </a:solidFill>
            <a:prstDash val="solid"/>
          </a:ln>
        </c:spPr>
        <c:txPr>
          <a:bodyPr rot="0" vert="horz"/>
          <a:lstStyle/>
          <a:p>
            <a:pPr>
              <a:defRPr sz="650" b="1" i="0" u="none" strike="noStrike" baseline="0">
                <a:solidFill>
                  <a:srgbClr val="000000"/>
                </a:solidFill>
                <a:latin typeface="Arial Narrow" pitchFamily="34" charset="0"/>
                <a:ea typeface="Times New Roman"/>
                <a:cs typeface="Times New Roman"/>
              </a:defRPr>
            </a:pPr>
            <a:endParaRPr lang="el-GR"/>
          </a:p>
        </c:txPr>
        <c:crossAx val="151786240"/>
        <c:crosses val="autoZero"/>
        <c:auto val="1"/>
        <c:lblAlgn val="ctr"/>
        <c:lblOffset val="100"/>
        <c:tickLblSkip val="1"/>
        <c:tickMarkSkip val="1"/>
      </c:catAx>
      <c:valAx>
        <c:axId val="151786240"/>
        <c:scaling>
          <c:orientation val="minMax"/>
          <c:max val="38000"/>
          <c:min val="0"/>
        </c:scaling>
        <c:axPos val="l"/>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Narrow" pitchFamily="34" charset="0"/>
                <a:ea typeface="Times New Roman"/>
                <a:cs typeface="Times New Roman"/>
              </a:defRPr>
            </a:pPr>
            <a:endParaRPr lang="el-GR"/>
          </a:p>
        </c:txPr>
        <c:crossAx val="155335680"/>
        <c:crosses val="autoZero"/>
        <c:crossBetween val="between"/>
        <c:majorUnit val="2000"/>
      </c:valAx>
      <c:spPr>
        <a:solidFill>
          <a:srgbClr val="FFFFFF"/>
        </a:solidFill>
        <a:ln w="25400">
          <a:noFill/>
        </a:ln>
      </c:spPr>
    </c:plotArea>
    <c:legend>
      <c:legendPos val="b"/>
      <c:layout>
        <c:manualLayout>
          <c:xMode val="edge"/>
          <c:yMode val="edge"/>
          <c:x val="0.36262119552620697"/>
          <c:y val="0.90718232469404259"/>
          <c:w val="0.32315728718351938"/>
          <c:h val="5.779346856158972E-2"/>
        </c:manualLayout>
      </c:layout>
      <c:spPr>
        <a:solidFill>
          <a:srgbClr val="FFFFFF"/>
        </a:solidFill>
        <a:ln w="25400">
          <a:noFill/>
        </a:ln>
      </c:spPr>
      <c:txPr>
        <a:bodyPr/>
        <a:lstStyle/>
        <a:p>
          <a:pPr>
            <a:defRPr sz="800" b="1" i="0" u="none" strike="noStrike" baseline="0">
              <a:solidFill>
                <a:srgbClr val="000000"/>
              </a:solidFill>
              <a:latin typeface="Arial Narrow" pitchFamily="34" charset="0"/>
              <a:ea typeface="Times New Roman"/>
              <a:cs typeface="Times New Roman"/>
            </a:defRPr>
          </a:pPr>
          <a:endParaRPr lang="el-GR"/>
        </a:p>
      </c:txPr>
    </c:legend>
    <c:plotVisOnly val="1"/>
    <c:dispBlanksAs val="gap"/>
  </c:chart>
  <c:spPr>
    <a:solidFill>
      <a:srgbClr val="FFFFFF"/>
    </a:solidFill>
    <a:ln w="9525">
      <a:noFill/>
    </a:ln>
  </c:spPr>
  <c:txPr>
    <a:bodyPr/>
    <a:lstStyle/>
    <a:p>
      <a:pPr>
        <a:defRPr sz="1725" b="0" i="0" u="none" strike="noStrike" baseline="0">
          <a:solidFill>
            <a:srgbClr val="000000"/>
          </a:solidFill>
          <a:latin typeface="Times New Roman"/>
          <a:ea typeface="Times New Roman"/>
          <a:cs typeface="Times New Roman"/>
        </a:defRPr>
      </a:pPr>
      <a:endParaRPr lang="el-G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9.5495663526998065E-2"/>
          <c:y val="0.22741502207159714"/>
          <c:w val="0.7261274037996267"/>
          <c:h val="0.49844388399254286"/>
        </c:manualLayout>
      </c:layout>
      <c:pie3DChart>
        <c:varyColors val="1"/>
        <c:ser>
          <c:idx val="0"/>
          <c:order val="0"/>
          <c:spPr>
            <a:ln w="12700">
              <a:solidFill>
                <a:srgbClr val="000000"/>
              </a:solidFill>
              <a:prstDash val="solid"/>
            </a:ln>
          </c:spPr>
          <c:explosion val="3"/>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00FF"/>
              </a:solidFill>
              <a:ln w="12700">
                <a:solidFill>
                  <a:srgbClr val="000000"/>
                </a:solidFill>
                <a:prstDash val="solid"/>
              </a:ln>
            </c:spPr>
          </c:dPt>
          <c:dPt>
            <c:idx val="4"/>
            <c:spPr>
              <a:solidFill>
                <a:srgbClr val="00FFFF"/>
              </a:solidFill>
              <a:ln w="12700">
                <a:solidFill>
                  <a:srgbClr val="000000"/>
                </a:solidFill>
                <a:prstDash val="solid"/>
              </a:ln>
            </c:spPr>
          </c:dPt>
          <c:dPt>
            <c:idx val="5"/>
            <c:spPr>
              <a:solidFill>
                <a:srgbClr val="FFCC00"/>
              </a:solidFill>
              <a:ln w="12700">
                <a:solidFill>
                  <a:srgbClr val="000000"/>
                </a:solidFill>
                <a:prstDash val="solid"/>
              </a:ln>
            </c:spPr>
          </c:dPt>
          <c:dPt>
            <c:idx val="6"/>
            <c:spPr>
              <a:solidFill>
                <a:srgbClr val="FF6600"/>
              </a:solidFill>
              <a:ln w="12700">
                <a:solidFill>
                  <a:srgbClr val="000000"/>
                </a:solidFill>
                <a:prstDash val="solid"/>
              </a:ln>
            </c:spPr>
          </c:dPt>
          <c:dLbls>
            <c:dLbl>
              <c:idx val="0"/>
              <c:layout>
                <c:manualLayout>
                  <c:x val="-0.21882294283107157"/>
                  <c:y val="-0.14999966635526579"/>
                </c:manualLayout>
              </c:layout>
              <c:dLblPos val="bestFit"/>
              <c:showCatName val="1"/>
              <c:showPercent val="1"/>
            </c:dLbl>
            <c:dLbl>
              <c:idx val="1"/>
              <c:layout>
                <c:manualLayout>
                  <c:x val="-8.7113895709273068E-2"/>
                  <c:y val="-0.20855832109969324"/>
                </c:manualLayout>
              </c:layout>
              <c:dLblPos val="bestFit"/>
              <c:showCatName val="1"/>
              <c:showPercent val="1"/>
            </c:dLbl>
            <c:dLbl>
              <c:idx val="2"/>
              <c:layout>
                <c:manualLayout>
                  <c:x val="3.3487803271902844E-2"/>
                  <c:y val="-9.5863472574403419E-2"/>
                </c:manualLayout>
              </c:layout>
              <c:dLblPos val="bestFit"/>
              <c:showCatName val="1"/>
              <c:showPercent val="1"/>
            </c:dLbl>
            <c:dLbl>
              <c:idx val="3"/>
              <c:layout>
                <c:manualLayout>
                  <c:x val="8.9368667626224148E-3"/>
                  <c:y val="2.8591685573201655E-2"/>
                </c:manualLayout>
              </c:layout>
              <c:dLblPos val="bestFit"/>
              <c:showCatName val="1"/>
              <c:showPercent val="1"/>
            </c:dLbl>
            <c:dLbl>
              <c:idx val="4"/>
              <c:layout>
                <c:manualLayout>
                  <c:x val="-3.4656958202805425E-4"/>
                  <c:y val="0.26021753636727607"/>
                </c:manualLayout>
              </c:layout>
              <c:dLblPos val="bestFit"/>
              <c:showCatName val="1"/>
              <c:showPercent val="1"/>
            </c:dLbl>
            <c:dLbl>
              <c:idx val="5"/>
              <c:layout>
                <c:manualLayout>
                  <c:x val="0.10090107844362096"/>
                  <c:y val="0.13081321161108081"/>
                </c:manualLayout>
              </c:layout>
              <c:tx>
                <c:rich>
                  <a:bodyPr/>
                  <a:lstStyle/>
                  <a:p>
                    <a:r>
                      <a:rPr lang="el-GR" sz="800" b="1"/>
                      <a:t>Δ</a:t>
                    </a:r>
                    <a:r>
                      <a:rPr lang="el-GR"/>
                      <a:t>άνεια Μηχ/σμού Στήριξης</a:t>
                    </a:r>
                  </a:p>
                  <a:p>
                    <a:r>
                      <a:rPr lang="el-GR"/>
                      <a:t>68,1%</a:t>
                    </a:r>
                  </a:p>
                </c:rich>
              </c:tx>
              <c:dLblPos val="bestFit"/>
            </c:dLbl>
            <c:dLbl>
              <c:idx val="6"/>
              <c:layout>
                <c:manualLayout>
                  <c:x val="-8.8287674288379872E-2"/>
                  <c:y val="-7.3017739948847263E-2"/>
                </c:manualLayout>
              </c:layout>
              <c:dLblPos val="bestFit"/>
              <c:showCatName val="1"/>
              <c:showPercent val="1"/>
            </c:dLbl>
            <c:dLbl>
              <c:idx val="7"/>
              <c:layout>
                <c:manualLayout>
                  <c:x val="1.8374216736421457E-2"/>
                  <c:y val="-9.5634541009477256E-2"/>
                </c:manualLayout>
              </c:layout>
              <c:dLblPos val="bestFit"/>
              <c:showCatName val="1"/>
              <c:showPercent val="1"/>
            </c:dLbl>
            <c:numFmt formatCode="0.0%" sourceLinked="0"/>
            <c:spPr>
              <a:noFill/>
              <a:ln w="25400">
                <a:noFill/>
              </a:ln>
            </c:spPr>
            <c:txPr>
              <a:bodyPr/>
              <a:lstStyle/>
              <a:p>
                <a:pPr>
                  <a:defRPr sz="800" b="1"/>
                </a:pPr>
                <a:endParaRPr lang="el-GR"/>
              </a:p>
            </c:txPr>
            <c:showCatName val="1"/>
            <c:showPercent val="1"/>
            <c:showLeaderLines val="1"/>
          </c:dLbls>
          <c:cat>
            <c:strRef>
              <c:f>'Diagramma 4-2'!$Q$1:$Q$7</c:f>
              <c:strCache>
                <c:ptCount val="7"/>
                <c:pt idx="0">
                  <c:v>Ομόλογα εσωτερικού</c:v>
                </c:pt>
                <c:pt idx="1">
                  <c:v>Ομόλογα εξωτερικού</c:v>
                </c:pt>
                <c:pt idx="2">
                  <c:v>Έντοκα γραμμάτια</c:v>
                </c:pt>
                <c:pt idx="3">
                  <c:v>Δαν. Τρ. Ελλάδος &amp; Λοιπά</c:v>
                </c:pt>
                <c:pt idx="4">
                  <c:v>Ειδικά &amp; Διακρατικά Δάνεια</c:v>
                </c:pt>
                <c:pt idx="5">
                  <c:v>Δάνεια Μηχ/σμού Στήριξης</c:v>
                </c:pt>
                <c:pt idx="6">
                  <c:v>Repos</c:v>
                </c:pt>
              </c:strCache>
            </c:strRef>
          </c:cat>
          <c:val>
            <c:numRef>
              <c:f>'Diagramma 4-2'!$R$1:$R$7</c:f>
              <c:numCache>
                <c:formatCode>0.00%</c:formatCode>
                <c:ptCount val="7"/>
                <c:pt idx="0">
                  <c:v>0.17134830690803449</c:v>
                </c:pt>
                <c:pt idx="1">
                  <c:v>4.6948871500417846E-3</c:v>
                </c:pt>
                <c:pt idx="2">
                  <c:v>3.5640579392378004E-2</c:v>
                </c:pt>
                <c:pt idx="3">
                  <c:v>4.4948131500692039E-3</c:v>
                </c:pt>
                <c:pt idx="4">
                  <c:v>2.1613473476491424E-2</c:v>
                </c:pt>
                <c:pt idx="5">
                  <c:v>0.68115604401627949</c:v>
                </c:pt>
                <c:pt idx="6">
                  <c:v>8.1051895906705224E-2</c:v>
                </c:pt>
              </c:numCache>
            </c:numRef>
          </c:val>
        </c:ser>
      </c:pie3DChart>
      <c:spPr>
        <a:noFill/>
        <a:ln w="25400">
          <a:noFill/>
        </a:ln>
      </c:spPr>
    </c:plotArea>
    <c:plotVisOnly val="1"/>
    <c:dispBlanksAs val="zero"/>
  </c:chart>
  <c:spPr>
    <a:solidFill>
      <a:srgbClr val="FFFFFF"/>
    </a:solidFill>
    <a:ln w="9525">
      <a:noFill/>
    </a:ln>
  </c:spPr>
  <c:txPr>
    <a:bodyPr/>
    <a:lstStyle/>
    <a:p>
      <a:pPr>
        <a:defRPr sz="900" b="0" i="0" u="none" strike="noStrike" baseline="0">
          <a:solidFill>
            <a:srgbClr val="000000"/>
          </a:solidFill>
          <a:latin typeface="Arial Narrow" pitchFamily="34" charset="0"/>
          <a:ea typeface="Arial"/>
          <a:cs typeface="Arial"/>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9.9472990777338607E-2"/>
          <c:y val="6.070287539936102E-2"/>
          <c:w val="0.81627109801459208"/>
          <c:h val="0.7390139623475811"/>
        </c:manualLayout>
      </c:layout>
      <c:lineChart>
        <c:grouping val="standard"/>
        <c:ser>
          <c:idx val="1"/>
          <c:order val="0"/>
          <c:tx>
            <c:strRef>
              <c:f>'Diagramma 4.3 '!$A$5</c:f>
              <c:strCache>
                <c:ptCount val="1"/>
                <c:pt idx="0">
                  <c:v>Τόκοι μετά SWAP ως % του ΑΕΠ</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'Diagramma 4.3 '!$B$3:$G$3</c:f>
              <c:strCache>
                <c:ptCount val="6"/>
                <c:pt idx="0">
                  <c:v>2016</c:v>
                </c:pt>
                <c:pt idx="1">
                  <c:v>2017</c:v>
                </c:pt>
                <c:pt idx="2">
                  <c:v>2018</c:v>
                </c:pt>
                <c:pt idx="3">
                  <c:v>2019</c:v>
                </c:pt>
                <c:pt idx="4">
                  <c:v>2020*</c:v>
                </c:pt>
                <c:pt idx="5">
                  <c:v>2021**</c:v>
                </c:pt>
              </c:strCache>
            </c:strRef>
          </c:cat>
          <c:val>
            <c:numRef>
              <c:f>'Diagramma 4.3 '!$B$5:$G$5</c:f>
              <c:numCache>
                <c:formatCode>0.0%</c:formatCode>
                <c:ptCount val="6"/>
                <c:pt idx="0">
                  <c:v>3.2071259261810189E-2</c:v>
                </c:pt>
                <c:pt idx="1">
                  <c:v>3.5043352601156201E-2</c:v>
                </c:pt>
                <c:pt idx="2">
                  <c:v>3.0902424232307768E-2</c:v>
                </c:pt>
                <c:pt idx="3">
                  <c:v>3.2718509593104086E-2</c:v>
                </c:pt>
                <c:pt idx="4">
                  <c:v>3.8826362608738389E-2</c:v>
                </c:pt>
                <c:pt idx="5">
                  <c:v>3.4664464271173825E-2</c:v>
                </c:pt>
              </c:numCache>
            </c:numRef>
          </c:val>
        </c:ser>
        <c:marker val="1"/>
        <c:axId val="151794432"/>
        <c:axId val="151796352"/>
      </c:lineChart>
      <c:catAx>
        <c:axId val="151794432"/>
        <c:scaling>
          <c:orientation val="minMax"/>
        </c:scaling>
        <c:axPos val="b"/>
        <c:numFmt formatCode="General" sourceLinked="1"/>
        <c:tickLblPos val="nextTo"/>
        <c:spPr>
          <a:ln w="3175">
            <a:solidFill>
              <a:srgbClr val="000000"/>
            </a:solidFill>
            <a:prstDash val="solid"/>
          </a:ln>
        </c:spPr>
        <c:txPr>
          <a:bodyPr rot="0" vert="horz"/>
          <a:lstStyle/>
          <a:p>
            <a:pPr>
              <a:defRPr/>
            </a:pPr>
            <a:endParaRPr lang="el-GR"/>
          </a:p>
        </c:txPr>
        <c:crossAx val="151796352"/>
        <c:crosses val="autoZero"/>
        <c:auto val="1"/>
        <c:lblAlgn val="ctr"/>
        <c:lblOffset val="100"/>
        <c:tickLblSkip val="1"/>
        <c:tickMarkSkip val="1"/>
      </c:catAx>
      <c:valAx>
        <c:axId val="151796352"/>
        <c:scaling>
          <c:orientation val="minMax"/>
          <c:max val="4.0000000000000022E-2"/>
          <c:min val="0"/>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a:pPr>
            <a:endParaRPr lang="el-GR"/>
          </a:p>
        </c:txPr>
        <c:crossAx val="151794432"/>
        <c:crosses val="autoZero"/>
        <c:crossBetween val="between"/>
        <c:minorUnit val="1.0000000000000005E-2"/>
      </c:valAx>
      <c:spPr>
        <a:noFill/>
        <a:ln w="12700">
          <a:noFill/>
          <a:prstDash val="solid"/>
        </a:ln>
      </c:spPr>
    </c:plotArea>
    <c:legend>
      <c:legendPos val="b"/>
      <c:spPr>
        <a:solidFill>
          <a:srgbClr val="FFFFFF"/>
        </a:solidFill>
        <a:ln w="3175">
          <a:noFill/>
          <a:prstDash val="solid"/>
        </a:ln>
      </c:spPr>
    </c:legend>
    <c:plotVisOnly val="1"/>
    <c:dispBlanksAs val="gap"/>
  </c:chart>
  <c:spPr>
    <a:solidFill>
      <a:srgbClr val="FFFFFF"/>
    </a:solidFill>
    <a:ln w="3175">
      <a:noFill/>
      <a:prstDash val="solid"/>
    </a:ln>
  </c:spPr>
  <c:txPr>
    <a:bodyPr/>
    <a:lstStyle/>
    <a:p>
      <a:pPr>
        <a:defRPr sz="900" b="1" i="0" u="none" strike="noStrike" baseline="0">
          <a:solidFill>
            <a:srgbClr val="000000"/>
          </a:solidFill>
          <a:latin typeface="Arial Narrow" pitchFamily="34" charset="0"/>
          <a:ea typeface="Arial"/>
          <a:cs typeface="Arial"/>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9.1780800127257228E-2"/>
          <c:y val="6.892230576441101E-2"/>
          <c:w val="0.89083104005938663"/>
          <c:h val="0.75187969924812492"/>
        </c:manualLayout>
      </c:layout>
      <c:lineChart>
        <c:grouping val="standard"/>
        <c:ser>
          <c:idx val="0"/>
          <c:order val="0"/>
          <c:tx>
            <c:strRef>
              <c:f>'Diagramma 4.4 '!$D$1</c:f>
              <c:strCache>
                <c:ptCount val="1"/>
              </c:strCache>
            </c:strRef>
          </c:tx>
          <c:spPr>
            <a:ln w="12700">
              <a:solidFill>
                <a:srgbClr val="000080"/>
              </a:solidFill>
              <a:prstDash val="solid"/>
            </a:ln>
          </c:spPr>
          <c:marker>
            <c:symbol val="square"/>
            <c:size val="5"/>
            <c:spPr>
              <a:solidFill>
                <a:srgbClr val="000080"/>
              </a:solidFill>
              <a:ln>
                <a:solidFill>
                  <a:srgbClr val="000080"/>
                </a:solidFill>
                <a:prstDash val="solid"/>
              </a:ln>
            </c:spPr>
          </c:marker>
          <c:cat>
            <c:strRef>
              <c:f>'Diagramma 4.4 '!$A$3:$A$10</c:f>
              <c:strCache>
                <c:ptCount val="8"/>
                <c:pt idx="0">
                  <c:v>3Μ</c:v>
                </c:pt>
                <c:pt idx="1">
                  <c:v>6Μ</c:v>
                </c:pt>
                <c:pt idx="2">
                  <c:v>1Ε</c:v>
                </c:pt>
                <c:pt idx="3">
                  <c:v>5Ε</c:v>
                </c:pt>
                <c:pt idx="4">
                  <c:v>10Ε</c:v>
                </c:pt>
                <c:pt idx="5">
                  <c:v>15Ε</c:v>
                </c:pt>
                <c:pt idx="6">
                  <c:v>20Ε</c:v>
                </c:pt>
                <c:pt idx="7">
                  <c:v>25Ε</c:v>
                </c:pt>
              </c:strCache>
            </c:strRef>
          </c:cat>
          <c:val>
            <c:numRef>
              <c:f>'Diagramma 4.4 '!$B$3:$B$10</c:f>
              <c:numCache>
                <c:formatCode>0.0000%</c:formatCode>
                <c:ptCount val="8"/>
                <c:pt idx="0">
                  <c:v>-1.6700000000000065E-3</c:v>
                </c:pt>
                <c:pt idx="1">
                  <c:v>-1.5000000000000035E-3</c:v>
                </c:pt>
                <c:pt idx="2">
                  <c:v>-1.1000000000000038E-3</c:v>
                </c:pt>
                <c:pt idx="3">
                  <c:v>4.3200000000000001E-3</c:v>
                </c:pt>
                <c:pt idx="4">
                  <c:v>1.039E-2</c:v>
                </c:pt>
                <c:pt idx="5">
                  <c:v>1.255E-2</c:v>
                </c:pt>
                <c:pt idx="6">
                  <c:v>1.3040000000000001E-2</c:v>
                </c:pt>
                <c:pt idx="7">
                  <c:v>1.404E-2</c:v>
                </c:pt>
              </c:numCache>
            </c:numRef>
          </c:val>
        </c:ser>
        <c:ser>
          <c:idx val="1"/>
          <c:order val="1"/>
          <c:tx>
            <c:strRef>
              <c:f>'Diagramma 4.4 '!$B$1</c:f>
              <c:strCache>
                <c:ptCount val="1"/>
                <c:pt idx="0">
                  <c:v>29/10/2020</c:v>
                </c:pt>
              </c:strCache>
            </c:strRef>
          </c:tx>
          <c:spPr>
            <a:ln w="12700">
              <a:solidFill>
                <a:srgbClr val="FF00FF"/>
              </a:solidFill>
              <a:prstDash val="solid"/>
            </a:ln>
          </c:spPr>
          <c:marker>
            <c:symbol val="diamond"/>
            <c:size val="5"/>
            <c:spPr>
              <a:solidFill>
                <a:srgbClr val="FF00FF"/>
              </a:solidFill>
              <a:ln>
                <a:solidFill>
                  <a:srgbClr val="FF00FF"/>
                </a:solidFill>
                <a:prstDash val="solid"/>
              </a:ln>
            </c:spPr>
          </c:marker>
          <c:cat>
            <c:strRef>
              <c:f>'Diagramma 4.4 '!$A$3:$A$10</c:f>
              <c:strCache>
                <c:ptCount val="8"/>
                <c:pt idx="0">
                  <c:v>3Μ</c:v>
                </c:pt>
                <c:pt idx="1">
                  <c:v>6Μ</c:v>
                </c:pt>
                <c:pt idx="2">
                  <c:v>1Ε</c:v>
                </c:pt>
                <c:pt idx="3">
                  <c:v>5Ε</c:v>
                </c:pt>
                <c:pt idx="4">
                  <c:v>10Ε</c:v>
                </c:pt>
                <c:pt idx="5">
                  <c:v>15Ε</c:v>
                </c:pt>
                <c:pt idx="6">
                  <c:v>20Ε</c:v>
                </c:pt>
                <c:pt idx="7">
                  <c:v>25Ε</c:v>
                </c:pt>
              </c:strCache>
            </c:strRef>
          </c:cat>
          <c:val>
            <c:numRef>
              <c:f>'Diagramma 4.4 '!#ΑΝΑΦ!</c:f>
              <c:numCache>
                <c:formatCode>General</c:formatCode>
                <c:ptCount val="1"/>
                <c:pt idx="0">
                  <c:v>1</c:v>
                </c:pt>
              </c:numCache>
            </c:numRef>
          </c:val>
        </c:ser>
        <c:marker val="1"/>
        <c:axId val="151820928"/>
        <c:axId val="151823104"/>
      </c:lineChart>
      <c:catAx>
        <c:axId val="151820928"/>
        <c:scaling>
          <c:orientation val="minMax"/>
        </c:scaling>
        <c:axPos val="b"/>
        <c:numFmt formatCode="General" sourceLinked="1"/>
        <c:tickLblPos val="low"/>
        <c:spPr>
          <a:ln w="3175">
            <a:solidFill>
              <a:srgbClr val="000000"/>
            </a:solidFill>
            <a:prstDash val="solid"/>
          </a:ln>
        </c:spPr>
        <c:txPr>
          <a:bodyPr rot="0" vert="horz"/>
          <a:lstStyle/>
          <a:p>
            <a:pPr>
              <a:defRPr/>
            </a:pPr>
            <a:endParaRPr lang="el-GR"/>
          </a:p>
        </c:txPr>
        <c:crossAx val="151823104"/>
        <c:crosses val="autoZero"/>
        <c:auto val="1"/>
        <c:lblAlgn val="ctr"/>
        <c:lblOffset val="100"/>
        <c:tickLblSkip val="1"/>
        <c:tickMarkSkip val="1"/>
      </c:catAx>
      <c:valAx>
        <c:axId val="151823104"/>
        <c:scaling>
          <c:orientation val="minMax"/>
          <c:max val="2.0000000000000011E-2"/>
          <c:min val="-5.0000000000000114E-3"/>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a:pPr>
            <a:endParaRPr lang="el-GR"/>
          </a:p>
        </c:txPr>
        <c:crossAx val="151820928"/>
        <c:crosses val="autoZero"/>
        <c:crossBetween val="between"/>
        <c:majorUnit val="5.0000000000000114E-3"/>
      </c:valAx>
      <c:spPr>
        <a:solidFill>
          <a:srgbClr val="FFFFFF"/>
        </a:solidFill>
        <a:ln w="12700">
          <a:solidFill>
            <a:srgbClr val="FFFFFF"/>
          </a:solidFill>
          <a:prstDash val="solid"/>
        </a:ln>
      </c:spPr>
    </c:plotArea>
    <c:plotVisOnly val="1"/>
    <c:dispBlanksAs val="gap"/>
  </c:chart>
  <c:spPr>
    <a:solidFill>
      <a:srgbClr val="FFFFFF"/>
    </a:solidFill>
    <a:ln w="9525">
      <a:noFill/>
    </a:ln>
  </c:spPr>
  <c:txPr>
    <a:bodyPr/>
    <a:lstStyle/>
    <a:p>
      <a:pPr>
        <a:defRPr sz="900" b="1" i="0" u="none" strike="noStrike" baseline="0">
          <a:solidFill>
            <a:srgbClr val="000000"/>
          </a:solidFill>
          <a:latin typeface="Arial Narrow" pitchFamily="34" charset="0"/>
          <a:ea typeface="Arial"/>
          <a:cs typeface="Arial"/>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8.2629157784468527E-2"/>
          <c:y val="0.10232630847614664"/>
          <c:w val="0.86109596555100965"/>
          <c:h val="0.71724621738459604"/>
        </c:manualLayout>
      </c:layout>
      <c:lineChart>
        <c:grouping val="standard"/>
        <c:ser>
          <c:idx val="0"/>
          <c:order val="0"/>
          <c:tx>
            <c:strRef>
              <c:f>'ΣΤΟΙΧΕΙΑ ΓΙΑ ΠΡΟΥΠ '!$B$2</c:f>
              <c:strCache>
                <c:ptCount val="1"/>
                <c:pt idx="0">
                  <c:v>ΒΕΛΓΙΟ</c:v>
                </c:pt>
              </c:strCache>
            </c:strRef>
          </c:tx>
          <c:marker>
            <c:symbol val="none"/>
          </c:marker>
          <c:cat>
            <c:numRef>
              <c:f>'ΣΤΟΙΧΕΙΑ ΓΙΑ ΠΡΟΥΠ '!$A$3:$A$1531</c:f>
              <c:numCache>
                <c:formatCode>d/m/yyyy</c:formatCode>
                <c:ptCount val="252"/>
                <c:pt idx="0">
                  <c:v>43769</c:v>
                </c:pt>
                <c:pt idx="1">
                  <c:v>43770</c:v>
                </c:pt>
                <c:pt idx="2">
                  <c:v>43773</c:v>
                </c:pt>
                <c:pt idx="3">
                  <c:v>43774</c:v>
                </c:pt>
                <c:pt idx="4">
                  <c:v>43775</c:v>
                </c:pt>
                <c:pt idx="5">
                  <c:v>43776</c:v>
                </c:pt>
                <c:pt idx="6">
                  <c:v>43777</c:v>
                </c:pt>
                <c:pt idx="7">
                  <c:v>43780</c:v>
                </c:pt>
                <c:pt idx="8">
                  <c:v>43781</c:v>
                </c:pt>
                <c:pt idx="9">
                  <c:v>43782</c:v>
                </c:pt>
                <c:pt idx="10">
                  <c:v>43783</c:v>
                </c:pt>
                <c:pt idx="11">
                  <c:v>43784</c:v>
                </c:pt>
                <c:pt idx="12">
                  <c:v>43787</c:v>
                </c:pt>
                <c:pt idx="13">
                  <c:v>43788</c:v>
                </c:pt>
                <c:pt idx="14">
                  <c:v>43789</c:v>
                </c:pt>
                <c:pt idx="15">
                  <c:v>43790</c:v>
                </c:pt>
                <c:pt idx="16">
                  <c:v>43791</c:v>
                </c:pt>
                <c:pt idx="17">
                  <c:v>43794</c:v>
                </c:pt>
                <c:pt idx="18">
                  <c:v>43795</c:v>
                </c:pt>
                <c:pt idx="19">
                  <c:v>43796</c:v>
                </c:pt>
                <c:pt idx="20">
                  <c:v>43797</c:v>
                </c:pt>
                <c:pt idx="21">
                  <c:v>43798</c:v>
                </c:pt>
                <c:pt idx="22">
                  <c:v>43801</c:v>
                </c:pt>
                <c:pt idx="23">
                  <c:v>43802</c:v>
                </c:pt>
                <c:pt idx="24">
                  <c:v>43803</c:v>
                </c:pt>
                <c:pt idx="25">
                  <c:v>43804</c:v>
                </c:pt>
                <c:pt idx="26">
                  <c:v>43805</c:v>
                </c:pt>
                <c:pt idx="27">
                  <c:v>43808</c:v>
                </c:pt>
                <c:pt idx="28">
                  <c:v>43809</c:v>
                </c:pt>
                <c:pt idx="29">
                  <c:v>43810</c:v>
                </c:pt>
                <c:pt idx="30">
                  <c:v>43811</c:v>
                </c:pt>
                <c:pt idx="31">
                  <c:v>43812</c:v>
                </c:pt>
                <c:pt idx="32">
                  <c:v>43815</c:v>
                </c:pt>
                <c:pt idx="33">
                  <c:v>43816</c:v>
                </c:pt>
                <c:pt idx="34">
                  <c:v>43817</c:v>
                </c:pt>
                <c:pt idx="35">
                  <c:v>43818</c:v>
                </c:pt>
                <c:pt idx="36">
                  <c:v>43819</c:v>
                </c:pt>
                <c:pt idx="37">
                  <c:v>43822</c:v>
                </c:pt>
                <c:pt idx="38">
                  <c:v>43823</c:v>
                </c:pt>
                <c:pt idx="39">
                  <c:v>43826</c:v>
                </c:pt>
                <c:pt idx="40">
                  <c:v>43829</c:v>
                </c:pt>
                <c:pt idx="41">
                  <c:v>43832</c:v>
                </c:pt>
                <c:pt idx="42">
                  <c:v>43833</c:v>
                </c:pt>
                <c:pt idx="43">
                  <c:v>43836</c:v>
                </c:pt>
                <c:pt idx="44">
                  <c:v>43837</c:v>
                </c:pt>
                <c:pt idx="45">
                  <c:v>43838</c:v>
                </c:pt>
                <c:pt idx="46">
                  <c:v>43839</c:v>
                </c:pt>
                <c:pt idx="47">
                  <c:v>43840</c:v>
                </c:pt>
                <c:pt idx="48">
                  <c:v>43843</c:v>
                </c:pt>
                <c:pt idx="49">
                  <c:v>43844</c:v>
                </c:pt>
                <c:pt idx="50">
                  <c:v>43845</c:v>
                </c:pt>
                <c:pt idx="51">
                  <c:v>43846</c:v>
                </c:pt>
                <c:pt idx="52">
                  <c:v>43847</c:v>
                </c:pt>
                <c:pt idx="53">
                  <c:v>43850</c:v>
                </c:pt>
                <c:pt idx="54">
                  <c:v>43851</c:v>
                </c:pt>
                <c:pt idx="55">
                  <c:v>43852</c:v>
                </c:pt>
                <c:pt idx="56">
                  <c:v>43853</c:v>
                </c:pt>
                <c:pt idx="57">
                  <c:v>43854</c:v>
                </c:pt>
                <c:pt idx="58">
                  <c:v>43857</c:v>
                </c:pt>
                <c:pt idx="59">
                  <c:v>43858</c:v>
                </c:pt>
                <c:pt idx="60">
                  <c:v>43859</c:v>
                </c:pt>
                <c:pt idx="61">
                  <c:v>43860</c:v>
                </c:pt>
                <c:pt idx="62">
                  <c:v>43861</c:v>
                </c:pt>
                <c:pt idx="63">
                  <c:v>43864</c:v>
                </c:pt>
                <c:pt idx="64">
                  <c:v>43865</c:v>
                </c:pt>
                <c:pt idx="65">
                  <c:v>43866</c:v>
                </c:pt>
                <c:pt idx="66">
                  <c:v>43867</c:v>
                </c:pt>
                <c:pt idx="67">
                  <c:v>43868</c:v>
                </c:pt>
                <c:pt idx="68">
                  <c:v>43871</c:v>
                </c:pt>
                <c:pt idx="69">
                  <c:v>43872</c:v>
                </c:pt>
                <c:pt idx="70">
                  <c:v>43873</c:v>
                </c:pt>
                <c:pt idx="71">
                  <c:v>43874</c:v>
                </c:pt>
                <c:pt idx="72">
                  <c:v>43875</c:v>
                </c:pt>
                <c:pt idx="73">
                  <c:v>43878</c:v>
                </c:pt>
                <c:pt idx="74">
                  <c:v>43879</c:v>
                </c:pt>
                <c:pt idx="75">
                  <c:v>43880</c:v>
                </c:pt>
                <c:pt idx="76">
                  <c:v>43881</c:v>
                </c:pt>
                <c:pt idx="77">
                  <c:v>43882</c:v>
                </c:pt>
                <c:pt idx="78">
                  <c:v>43885</c:v>
                </c:pt>
                <c:pt idx="79">
                  <c:v>43886</c:v>
                </c:pt>
                <c:pt idx="80">
                  <c:v>43887</c:v>
                </c:pt>
                <c:pt idx="81">
                  <c:v>43888</c:v>
                </c:pt>
                <c:pt idx="82">
                  <c:v>43889</c:v>
                </c:pt>
                <c:pt idx="83">
                  <c:v>43892</c:v>
                </c:pt>
                <c:pt idx="84">
                  <c:v>43893</c:v>
                </c:pt>
                <c:pt idx="85">
                  <c:v>43894</c:v>
                </c:pt>
                <c:pt idx="86">
                  <c:v>43895</c:v>
                </c:pt>
                <c:pt idx="87">
                  <c:v>43896</c:v>
                </c:pt>
                <c:pt idx="88">
                  <c:v>43899</c:v>
                </c:pt>
                <c:pt idx="89">
                  <c:v>43900</c:v>
                </c:pt>
                <c:pt idx="90">
                  <c:v>43901</c:v>
                </c:pt>
                <c:pt idx="91">
                  <c:v>43902</c:v>
                </c:pt>
                <c:pt idx="92">
                  <c:v>43903</c:v>
                </c:pt>
                <c:pt idx="93">
                  <c:v>43906</c:v>
                </c:pt>
                <c:pt idx="94">
                  <c:v>43907</c:v>
                </c:pt>
                <c:pt idx="95">
                  <c:v>43908</c:v>
                </c:pt>
                <c:pt idx="96">
                  <c:v>43909</c:v>
                </c:pt>
                <c:pt idx="97">
                  <c:v>43910</c:v>
                </c:pt>
                <c:pt idx="98">
                  <c:v>43913</c:v>
                </c:pt>
                <c:pt idx="99">
                  <c:v>43914</c:v>
                </c:pt>
                <c:pt idx="100">
                  <c:v>43915</c:v>
                </c:pt>
                <c:pt idx="101">
                  <c:v>43916</c:v>
                </c:pt>
                <c:pt idx="102">
                  <c:v>43917</c:v>
                </c:pt>
                <c:pt idx="103">
                  <c:v>43920</c:v>
                </c:pt>
                <c:pt idx="104">
                  <c:v>43921</c:v>
                </c:pt>
                <c:pt idx="105">
                  <c:v>43922</c:v>
                </c:pt>
                <c:pt idx="106">
                  <c:v>43923</c:v>
                </c:pt>
                <c:pt idx="107">
                  <c:v>43924</c:v>
                </c:pt>
                <c:pt idx="108">
                  <c:v>43927</c:v>
                </c:pt>
                <c:pt idx="109">
                  <c:v>43928</c:v>
                </c:pt>
                <c:pt idx="110">
                  <c:v>43929</c:v>
                </c:pt>
                <c:pt idx="111">
                  <c:v>43930</c:v>
                </c:pt>
                <c:pt idx="112">
                  <c:v>43935</c:v>
                </c:pt>
                <c:pt idx="113">
                  <c:v>43936</c:v>
                </c:pt>
                <c:pt idx="114">
                  <c:v>43937</c:v>
                </c:pt>
                <c:pt idx="115">
                  <c:v>43938</c:v>
                </c:pt>
                <c:pt idx="116">
                  <c:v>43941</c:v>
                </c:pt>
                <c:pt idx="117">
                  <c:v>43942</c:v>
                </c:pt>
                <c:pt idx="118">
                  <c:v>43943</c:v>
                </c:pt>
                <c:pt idx="119">
                  <c:v>43944</c:v>
                </c:pt>
                <c:pt idx="120">
                  <c:v>43945</c:v>
                </c:pt>
                <c:pt idx="121">
                  <c:v>43948</c:v>
                </c:pt>
                <c:pt idx="122">
                  <c:v>43949</c:v>
                </c:pt>
                <c:pt idx="123">
                  <c:v>43950</c:v>
                </c:pt>
                <c:pt idx="124">
                  <c:v>43951</c:v>
                </c:pt>
                <c:pt idx="125">
                  <c:v>43955</c:v>
                </c:pt>
                <c:pt idx="126">
                  <c:v>43956</c:v>
                </c:pt>
                <c:pt idx="127">
                  <c:v>43957</c:v>
                </c:pt>
                <c:pt idx="128">
                  <c:v>43958</c:v>
                </c:pt>
                <c:pt idx="129">
                  <c:v>43959</c:v>
                </c:pt>
                <c:pt idx="130">
                  <c:v>43962</c:v>
                </c:pt>
                <c:pt idx="131">
                  <c:v>43963</c:v>
                </c:pt>
                <c:pt idx="132">
                  <c:v>43964</c:v>
                </c:pt>
                <c:pt idx="133">
                  <c:v>43965</c:v>
                </c:pt>
                <c:pt idx="134">
                  <c:v>43966</c:v>
                </c:pt>
                <c:pt idx="135">
                  <c:v>43969</c:v>
                </c:pt>
                <c:pt idx="136">
                  <c:v>43970</c:v>
                </c:pt>
                <c:pt idx="137">
                  <c:v>43971</c:v>
                </c:pt>
                <c:pt idx="138">
                  <c:v>43972</c:v>
                </c:pt>
                <c:pt idx="139">
                  <c:v>43973</c:v>
                </c:pt>
                <c:pt idx="140">
                  <c:v>43976</c:v>
                </c:pt>
                <c:pt idx="141">
                  <c:v>43977</c:v>
                </c:pt>
                <c:pt idx="142">
                  <c:v>43978</c:v>
                </c:pt>
                <c:pt idx="143">
                  <c:v>43979</c:v>
                </c:pt>
                <c:pt idx="144">
                  <c:v>43980</c:v>
                </c:pt>
                <c:pt idx="145">
                  <c:v>43983</c:v>
                </c:pt>
                <c:pt idx="146">
                  <c:v>43984</c:v>
                </c:pt>
                <c:pt idx="147">
                  <c:v>43985</c:v>
                </c:pt>
                <c:pt idx="148">
                  <c:v>43986</c:v>
                </c:pt>
                <c:pt idx="149">
                  <c:v>43987</c:v>
                </c:pt>
                <c:pt idx="150">
                  <c:v>43990</c:v>
                </c:pt>
                <c:pt idx="151">
                  <c:v>43991</c:v>
                </c:pt>
                <c:pt idx="152">
                  <c:v>43992</c:v>
                </c:pt>
                <c:pt idx="153">
                  <c:v>43993</c:v>
                </c:pt>
                <c:pt idx="154">
                  <c:v>43994</c:v>
                </c:pt>
                <c:pt idx="155">
                  <c:v>43997</c:v>
                </c:pt>
                <c:pt idx="156">
                  <c:v>43998</c:v>
                </c:pt>
                <c:pt idx="157">
                  <c:v>43999</c:v>
                </c:pt>
                <c:pt idx="158">
                  <c:v>44000</c:v>
                </c:pt>
                <c:pt idx="159">
                  <c:v>44001</c:v>
                </c:pt>
                <c:pt idx="160">
                  <c:v>44004</c:v>
                </c:pt>
                <c:pt idx="161">
                  <c:v>44005</c:v>
                </c:pt>
                <c:pt idx="162">
                  <c:v>44006</c:v>
                </c:pt>
                <c:pt idx="163">
                  <c:v>44007</c:v>
                </c:pt>
                <c:pt idx="164">
                  <c:v>44008</c:v>
                </c:pt>
                <c:pt idx="165">
                  <c:v>44011</c:v>
                </c:pt>
                <c:pt idx="166">
                  <c:v>44012</c:v>
                </c:pt>
                <c:pt idx="167">
                  <c:v>44013</c:v>
                </c:pt>
                <c:pt idx="168">
                  <c:v>44014</c:v>
                </c:pt>
                <c:pt idx="169">
                  <c:v>44015</c:v>
                </c:pt>
                <c:pt idx="170">
                  <c:v>44018</c:v>
                </c:pt>
                <c:pt idx="171">
                  <c:v>44019</c:v>
                </c:pt>
                <c:pt idx="172">
                  <c:v>44020</c:v>
                </c:pt>
                <c:pt idx="173">
                  <c:v>44021</c:v>
                </c:pt>
                <c:pt idx="174">
                  <c:v>44022</c:v>
                </c:pt>
                <c:pt idx="175">
                  <c:v>44025</c:v>
                </c:pt>
                <c:pt idx="176">
                  <c:v>44026</c:v>
                </c:pt>
                <c:pt idx="177">
                  <c:v>44027</c:v>
                </c:pt>
                <c:pt idx="178">
                  <c:v>44028</c:v>
                </c:pt>
                <c:pt idx="179">
                  <c:v>44029</c:v>
                </c:pt>
                <c:pt idx="180">
                  <c:v>44032</c:v>
                </c:pt>
                <c:pt idx="181">
                  <c:v>44033</c:v>
                </c:pt>
                <c:pt idx="182">
                  <c:v>44034</c:v>
                </c:pt>
                <c:pt idx="183">
                  <c:v>44035</c:v>
                </c:pt>
                <c:pt idx="184">
                  <c:v>44036</c:v>
                </c:pt>
                <c:pt idx="185">
                  <c:v>44039</c:v>
                </c:pt>
                <c:pt idx="186">
                  <c:v>44040</c:v>
                </c:pt>
                <c:pt idx="187">
                  <c:v>44041</c:v>
                </c:pt>
                <c:pt idx="188">
                  <c:v>44042</c:v>
                </c:pt>
                <c:pt idx="189">
                  <c:v>44043</c:v>
                </c:pt>
                <c:pt idx="190">
                  <c:v>44046</c:v>
                </c:pt>
                <c:pt idx="191">
                  <c:v>44047</c:v>
                </c:pt>
                <c:pt idx="192">
                  <c:v>44048</c:v>
                </c:pt>
                <c:pt idx="193">
                  <c:v>44049</c:v>
                </c:pt>
                <c:pt idx="194">
                  <c:v>44050</c:v>
                </c:pt>
                <c:pt idx="195">
                  <c:v>44053</c:v>
                </c:pt>
                <c:pt idx="196">
                  <c:v>44054</c:v>
                </c:pt>
                <c:pt idx="197">
                  <c:v>44055</c:v>
                </c:pt>
                <c:pt idx="198">
                  <c:v>44056</c:v>
                </c:pt>
                <c:pt idx="199">
                  <c:v>44057</c:v>
                </c:pt>
                <c:pt idx="200">
                  <c:v>44060</c:v>
                </c:pt>
                <c:pt idx="201">
                  <c:v>44061</c:v>
                </c:pt>
                <c:pt idx="202">
                  <c:v>44062</c:v>
                </c:pt>
                <c:pt idx="203">
                  <c:v>44063</c:v>
                </c:pt>
                <c:pt idx="204">
                  <c:v>44064</c:v>
                </c:pt>
                <c:pt idx="205">
                  <c:v>44067</c:v>
                </c:pt>
                <c:pt idx="206">
                  <c:v>44068</c:v>
                </c:pt>
                <c:pt idx="207">
                  <c:v>44069</c:v>
                </c:pt>
                <c:pt idx="208">
                  <c:v>44070</c:v>
                </c:pt>
                <c:pt idx="209">
                  <c:v>44071</c:v>
                </c:pt>
                <c:pt idx="210">
                  <c:v>44074</c:v>
                </c:pt>
                <c:pt idx="211">
                  <c:v>44075</c:v>
                </c:pt>
                <c:pt idx="212">
                  <c:v>44076</c:v>
                </c:pt>
                <c:pt idx="213">
                  <c:v>44077</c:v>
                </c:pt>
                <c:pt idx="214">
                  <c:v>44078</c:v>
                </c:pt>
                <c:pt idx="215">
                  <c:v>44081</c:v>
                </c:pt>
                <c:pt idx="216">
                  <c:v>44082</c:v>
                </c:pt>
                <c:pt idx="217">
                  <c:v>44083</c:v>
                </c:pt>
                <c:pt idx="218">
                  <c:v>44084</c:v>
                </c:pt>
                <c:pt idx="219">
                  <c:v>44085</c:v>
                </c:pt>
                <c:pt idx="220">
                  <c:v>44088</c:v>
                </c:pt>
                <c:pt idx="221">
                  <c:v>44089</c:v>
                </c:pt>
                <c:pt idx="222">
                  <c:v>44090</c:v>
                </c:pt>
                <c:pt idx="223">
                  <c:v>44091</c:v>
                </c:pt>
                <c:pt idx="224">
                  <c:v>44092</c:v>
                </c:pt>
                <c:pt idx="225">
                  <c:v>44095</c:v>
                </c:pt>
                <c:pt idx="226">
                  <c:v>44096</c:v>
                </c:pt>
                <c:pt idx="227">
                  <c:v>44097</c:v>
                </c:pt>
                <c:pt idx="228">
                  <c:v>44098</c:v>
                </c:pt>
                <c:pt idx="229">
                  <c:v>44099</c:v>
                </c:pt>
                <c:pt idx="230">
                  <c:v>44102</c:v>
                </c:pt>
                <c:pt idx="231">
                  <c:v>44103</c:v>
                </c:pt>
                <c:pt idx="232">
                  <c:v>44104</c:v>
                </c:pt>
                <c:pt idx="233">
                  <c:v>44105</c:v>
                </c:pt>
                <c:pt idx="234">
                  <c:v>44106</c:v>
                </c:pt>
                <c:pt idx="235">
                  <c:v>44109</c:v>
                </c:pt>
                <c:pt idx="236">
                  <c:v>44110</c:v>
                </c:pt>
                <c:pt idx="237">
                  <c:v>44111</c:v>
                </c:pt>
                <c:pt idx="238">
                  <c:v>44112</c:v>
                </c:pt>
                <c:pt idx="239">
                  <c:v>44113</c:v>
                </c:pt>
                <c:pt idx="240">
                  <c:v>44116</c:v>
                </c:pt>
                <c:pt idx="241">
                  <c:v>44117</c:v>
                </c:pt>
                <c:pt idx="242">
                  <c:v>44118</c:v>
                </c:pt>
                <c:pt idx="243">
                  <c:v>44119</c:v>
                </c:pt>
                <c:pt idx="244">
                  <c:v>44120</c:v>
                </c:pt>
                <c:pt idx="245">
                  <c:v>44123</c:v>
                </c:pt>
                <c:pt idx="246">
                  <c:v>44124</c:v>
                </c:pt>
                <c:pt idx="247">
                  <c:v>44125</c:v>
                </c:pt>
                <c:pt idx="248">
                  <c:v>44126</c:v>
                </c:pt>
                <c:pt idx="249">
                  <c:v>44127</c:v>
                </c:pt>
                <c:pt idx="250">
                  <c:v>44130</c:v>
                </c:pt>
                <c:pt idx="251">
                  <c:v>44131</c:v>
                </c:pt>
              </c:numCache>
            </c:numRef>
          </c:cat>
          <c:val>
            <c:numRef>
              <c:f>'ΣΤΟΙΧΕΙΑ ΓΙΑ ΠΡΟΥΠ '!$B$3:$B$1531</c:f>
              <c:numCache>
                <c:formatCode>General</c:formatCode>
                <c:ptCount val="252"/>
                <c:pt idx="0">
                  <c:v>-0.10800000000000012</c:v>
                </c:pt>
                <c:pt idx="1">
                  <c:v>-7.3999999999999996E-2</c:v>
                </c:pt>
                <c:pt idx="2">
                  <c:v>-5.1999999999999998E-2</c:v>
                </c:pt>
                <c:pt idx="3">
                  <c:v>-2.4E-2</c:v>
                </c:pt>
                <c:pt idx="4">
                  <c:v>-0.05</c:v>
                </c:pt>
                <c:pt idx="5">
                  <c:v>0.05</c:v>
                </c:pt>
                <c:pt idx="6">
                  <c:v>1.6000000000000021E-2</c:v>
                </c:pt>
                <c:pt idx="7">
                  <c:v>4.1000000000000002E-2</c:v>
                </c:pt>
                <c:pt idx="8">
                  <c:v>3.1000000000000052E-2</c:v>
                </c:pt>
                <c:pt idx="9">
                  <c:v>-3.000000000000007E-3</c:v>
                </c:pt>
                <c:pt idx="10">
                  <c:v>-3.6999999999999998E-2</c:v>
                </c:pt>
                <c:pt idx="11">
                  <c:v>-3.9000000000000014E-2</c:v>
                </c:pt>
                <c:pt idx="12">
                  <c:v>-5.3999999999999999E-2</c:v>
                </c:pt>
                <c:pt idx="13">
                  <c:v>-0.05</c:v>
                </c:pt>
                <c:pt idx="14">
                  <c:v>-5.9000000000000143E-2</c:v>
                </c:pt>
                <c:pt idx="15">
                  <c:v>-4.0000000000000022E-2</c:v>
                </c:pt>
                <c:pt idx="16">
                  <c:v>-6.4000000000000112E-2</c:v>
                </c:pt>
                <c:pt idx="17">
                  <c:v>-5.6000000000000001E-2</c:v>
                </c:pt>
                <c:pt idx="18">
                  <c:v>-7.3999999999999996E-2</c:v>
                </c:pt>
                <c:pt idx="19">
                  <c:v>-7.3999999999999996E-2</c:v>
                </c:pt>
                <c:pt idx="20">
                  <c:v>-6.7000000000000004E-2</c:v>
                </c:pt>
                <c:pt idx="21">
                  <c:v>-6.8000000000000019E-2</c:v>
                </c:pt>
                <c:pt idx="22">
                  <c:v>5.0000000000000114E-3</c:v>
                </c:pt>
                <c:pt idx="23">
                  <c:v>-6.2000000000000034E-2</c:v>
                </c:pt>
                <c:pt idx="24">
                  <c:v>-3.1000000000000052E-2</c:v>
                </c:pt>
                <c:pt idx="25">
                  <c:v>-3.000000000000007E-3</c:v>
                </c:pt>
                <c:pt idx="26">
                  <c:v>3.000000000000007E-3</c:v>
                </c:pt>
                <c:pt idx="27">
                  <c:v>-2.1000000000000012E-2</c:v>
                </c:pt>
                <c:pt idx="28">
                  <c:v>-9.0000000000000028E-3</c:v>
                </c:pt>
                <c:pt idx="29">
                  <c:v>-3.500000000000001E-2</c:v>
                </c:pt>
                <c:pt idx="30">
                  <c:v>1.0999999999999998E-2</c:v>
                </c:pt>
                <c:pt idx="31">
                  <c:v>-2.1000000000000012E-2</c:v>
                </c:pt>
                <c:pt idx="32">
                  <c:v>-9.0000000000000028E-3</c:v>
                </c:pt>
                <c:pt idx="33">
                  <c:v>-2.5000000000000001E-2</c:v>
                </c:pt>
                <c:pt idx="34">
                  <c:v>2.1000000000000012E-2</c:v>
                </c:pt>
                <c:pt idx="35">
                  <c:v>3.3000000000000002E-2</c:v>
                </c:pt>
                <c:pt idx="36">
                  <c:v>2.0000000000000011E-2</c:v>
                </c:pt>
                <c:pt idx="37">
                  <c:v>3.0000000000000002E-2</c:v>
                </c:pt>
                <c:pt idx="38">
                  <c:v>2.9000000000000001E-2</c:v>
                </c:pt>
                <c:pt idx="39">
                  <c:v>1.6000000000000021E-2</c:v>
                </c:pt>
                <c:pt idx="40">
                  <c:v>8.6000000000000021E-2</c:v>
                </c:pt>
                <c:pt idx="41">
                  <c:v>4.5999999999999999E-2</c:v>
                </c:pt>
                <c:pt idx="42">
                  <c:v>-4.0000000000000114E-3</c:v>
                </c:pt>
                <c:pt idx="43">
                  <c:v>-5.0000000000000114E-3</c:v>
                </c:pt>
                <c:pt idx="44">
                  <c:v>-4.0000000000000114E-3</c:v>
                </c:pt>
                <c:pt idx="45">
                  <c:v>2.5999999999999999E-2</c:v>
                </c:pt>
                <c:pt idx="46">
                  <c:v>4.3000000000000003E-2</c:v>
                </c:pt>
                <c:pt idx="47">
                  <c:v>2.0000000000000011E-2</c:v>
                </c:pt>
                <c:pt idx="48">
                  <c:v>6.4000000000000112E-2</c:v>
                </c:pt>
                <c:pt idx="49">
                  <c:v>5.3999999999999999E-2</c:v>
                </c:pt>
                <c:pt idx="50">
                  <c:v>2.7000000000000073E-2</c:v>
                </c:pt>
                <c:pt idx="51">
                  <c:v>1.7000000000000001E-2</c:v>
                </c:pt>
                <c:pt idx="52">
                  <c:v>2.1999999999999999E-2</c:v>
                </c:pt>
                <c:pt idx="53">
                  <c:v>1.7000000000000001E-2</c:v>
                </c:pt>
                <c:pt idx="54">
                  <c:v>-1.2E-2</c:v>
                </c:pt>
                <c:pt idx="55">
                  <c:v>-2.4E-2</c:v>
                </c:pt>
                <c:pt idx="56">
                  <c:v>-7.6999999999999999E-2</c:v>
                </c:pt>
                <c:pt idx="57">
                  <c:v>-9.7000000000000003E-2</c:v>
                </c:pt>
                <c:pt idx="58">
                  <c:v>-0.14600000000000021</c:v>
                </c:pt>
                <c:pt idx="59">
                  <c:v>-0.10500000000000002</c:v>
                </c:pt>
                <c:pt idx="60">
                  <c:v>-0.14300000000000004</c:v>
                </c:pt>
                <c:pt idx="61">
                  <c:v>-0.16500000000000001</c:v>
                </c:pt>
                <c:pt idx="62">
                  <c:v>-0.191</c:v>
                </c:pt>
                <c:pt idx="63">
                  <c:v>-0.193</c:v>
                </c:pt>
                <c:pt idx="64">
                  <c:v>-0.15400000000000041</c:v>
                </c:pt>
                <c:pt idx="65">
                  <c:v>-0.12000000000000002</c:v>
                </c:pt>
                <c:pt idx="66">
                  <c:v>-0.13100000000000001</c:v>
                </c:pt>
                <c:pt idx="67">
                  <c:v>-0.15200000000000041</c:v>
                </c:pt>
                <c:pt idx="68">
                  <c:v>-0.18000000000000024</c:v>
                </c:pt>
                <c:pt idx="69">
                  <c:v>-0.16</c:v>
                </c:pt>
                <c:pt idx="70">
                  <c:v>-0.15700000000000044</c:v>
                </c:pt>
                <c:pt idx="71">
                  <c:v>-0.16200000000000001</c:v>
                </c:pt>
                <c:pt idx="72">
                  <c:v>-0.17600000000000021</c:v>
                </c:pt>
                <c:pt idx="73">
                  <c:v>-0.17500000000000004</c:v>
                </c:pt>
                <c:pt idx="74">
                  <c:v>-0.18200000000000024</c:v>
                </c:pt>
                <c:pt idx="75">
                  <c:v>-0.19700000000000001</c:v>
                </c:pt>
                <c:pt idx="76">
                  <c:v>-0.22700000000000001</c:v>
                </c:pt>
                <c:pt idx="77">
                  <c:v>-0.21100000000000024</c:v>
                </c:pt>
                <c:pt idx="78">
                  <c:v>-0.24100000000000021</c:v>
                </c:pt>
                <c:pt idx="79">
                  <c:v>-0.254</c:v>
                </c:pt>
                <c:pt idx="80">
                  <c:v>-0.16900000000000001</c:v>
                </c:pt>
                <c:pt idx="81">
                  <c:v>-0.192</c:v>
                </c:pt>
                <c:pt idx="82">
                  <c:v>-0.224</c:v>
                </c:pt>
                <c:pt idx="83">
                  <c:v>-0.23200000000000001</c:v>
                </c:pt>
                <c:pt idx="84">
                  <c:v>-0.253</c:v>
                </c:pt>
                <c:pt idx="85">
                  <c:v>-0.25800000000000001</c:v>
                </c:pt>
                <c:pt idx="86">
                  <c:v>-0.28800000000000031</c:v>
                </c:pt>
                <c:pt idx="87">
                  <c:v>-0.29100000000000031</c:v>
                </c:pt>
                <c:pt idx="88">
                  <c:v>-0.33200000000000107</c:v>
                </c:pt>
                <c:pt idx="89">
                  <c:v>-0.24600000000000041</c:v>
                </c:pt>
                <c:pt idx="90">
                  <c:v>-0.26</c:v>
                </c:pt>
                <c:pt idx="91">
                  <c:v>-5.6000000000000001E-2</c:v>
                </c:pt>
                <c:pt idx="92">
                  <c:v>7.1999999999999995E-2</c:v>
                </c:pt>
                <c:pt idx="93">
                  <c:v>0.21600000000000041</c:v>
                </c:pt>
                <c:pt idx="94">
                  <c:v>0.27300000000000002</c:v>
                </c:pt>
                <c:pt idx="95">
                  <c:v>0.39300000000000107</c:v>
                </c:pt>
                <c:pt idx="96">
                  <c:v>0.27300000000000002</c:v>
                </c:pt>
                <c:pt idx="97">
                  <c:v>0.15800000000000045</c:v>
                </c:pt>
                <c:pt idx="98">
                  <c:v>0.15400000000000041</c:v>
                </c:pt>
                <c:pt idx="99">
                  <c:v>0.22500000000000001</c:v>
                </c:pt>
                <c:pt idx="100">
                  <c:v>0.25900000000000001</c:v>
                </c:pt>
                <c:pt idx="101">
                  <c:v>6.0000000000000032E-2</c:v>
                </c:pt>
                <c:pt idx="102">
                  <c:v>-1.4999999999999998E-2</c:v>
                </c:pt>
                <c:pt idx="103">
                  <c:v>1.2E-2</c:v>
                </c:pt>
                <c:pt idx="104">
                  <c:v>5.1999999999999998E-2</c:v>
                </c:pt>
                <c:pt idx="105">
                  <c:v>7.3000000000000009E-2</c:v>
                </c:pt>
                <c:pt idx="106">
                  <c:v>0.114</c:v>
                </c:pt>
                <c:pt idx="107">
                  <c:v>0.14200000000000004</c:v>
                </c:pt>
                <c:pt idx="108">
                  <c:v>0.13600000000000001</c:v>
                </c:pt>
                <c:pt idx="109">
                  <c:v>0.24600000000000041</c:v>
                </c:pt>
                <c:pt idx="110">
                  <c:v>0.24100000000000021</c:v>
                </c:pt>
                <c:pt idx="111">
                  <c:v>0.17600000000000021</c:v>
                </c:pt>
                <c:pt idx="112">
                  <c:v>0.17200000000000001</c:v>
                </c:pt>
                <c:pt idx="113">
                  <c:v>0.127</c:v>
                </c:pt>
                <c:pt idx="114">
                  <c:v>0.111</c:v>
                </c:pt>
                <c:pt idx="115">
                  <c:v>0.10400000000000002</c:v>
                </c:pt>
                <c:pt idx="116">
                  <c:v>0.16</c:v>
                </c:pt>
                <c:pt idx="117">
                  <c:v>0.16800000000000001</c:v>
                </c:pt>
                <c:pt idx="118">
                  <c:v>0.23500000000000001</c:v>
                </c:pt>
                <c:pt idx="119">
                  <c:v>0.17900000000000021</c:v>
                </c:pt>
                <c:pt idx="120">
                  <c:v>0.113</c:v>
                </c:pt>
                <c:pt idx="121">
                  <c:v>0.10400000000000002</c:v>
                </c:pt>
                <c:pt idx="122">
                  <c:v>8.3000000000000046E-2</c:v>
                </c:pt>
                <c:pt idx="123">
                  <c:v>4.1000000000000002E-2</c:v>
                </c:pt>
                <c:pt idx="124">
                  <c:v>-3.1000000000000052E-2</c:v>
                </c:pt>
                <c:pt idx="125">
                  <c:v>1.7000000000000001E-2</c:v>
                </c:pt>
                <c:pt idx="126">
                  <c:v>8.0000000000000227E-3</c:v>
                </c:pt>
                <c:pt idx="127">
                  <c:v>7.9000000000000209E-2</c:v>
                </c:pt>
                <c:pt idx="128">
                  <c:v>4.5999999999999999E-2</c:v>
                </c:pt>
                <c:pt idx="129">
                  <c:v>3.6999999999999998E-2</c:v>
                </c:pt>
                <c:pt idx="130">
                  <c:v>6.7000000000000004E-2</c:v>
                </c:pt>
                <c:pt idx="131">
                  <c:v>4.9000000000000113E-2</c:v>
                </c:pt>
                <c:pt idx="132">
                  <c:v>2.8000000000000001E-2</c:v>
                </c:pt>
                <c:pt idx="133">
                  <c:v>3.6999999999999998E-2</c:v>
                </c:pt>
                <c:pt idx="134">
                  <c:v>5.6000000000000001E-2</c:v>
                </c:pt>
                <c:pt idx="135">
                  <c:v>7.3000000000000009E-2</c:v>
                </c:pt>
                <c:pt idx="136">
                  <c:v>4.9000000000000113E-2</c:v>
                </c:pt>
                <c:pt idx="137">
                  <c:v>3.0000000000000002E-2</c:v>
                </c:pt>
                <c:pt idx="138">
                  <c:v>7.0000000000000114E-3</c:v>
                </c:pt>
                <c:pt idx="139">
                  <c:v>3.2000000000000042E-2</c:v>
                </c:pt>
                <c:pt idx="140">
                  <c:v>2.3E-2</c:v>
                </c:pt>
                <c:pt idx="141">
                  <c:v>6.8000000000000019E-2</c:v>
                </c:pt>
                <c:pt idx="142">
                  <c:v>5.1000000000000004E-2</c:v>
                </c:pt>
                <c:pt idx="143">
                  <c:v>-5.0000000000000114E-3</c:v>
                </c:pt>
                <c:pt idx="144">
                  <c:v>-2.1000000000000012E-2</c:v>
                </c:pt>
                <c:pt idx="145">
                  <c:v>3.1000000000000052E-2</c:v>
                </c:pt>
                <c:pt idx="146">
                  <c:v>9.0000000000000028E-3</c:v>
                </c:pt>
                <c:pt idx="147">
                  <c:v>6.3E-2</c:v>
                </c:pt>
                <c:pt idx="148">
                  <c:v>5.3999999999999999E-2</c:v>
                </c:pt>
                <c:pt idx="149">
                  <c:v>7.1999999999999995E-2</c:v>
                </c:pt>
                <c:pt idx="150">
                  <c:v>3.2000000000000042E-2</c:v>
                </c:pt>
                <c:pt idx="151">
                  <c:v>6.1000000000000013E-2</c:v>
                </c:pt>
                <c:pt idx="152">
                  <c:v>6.0000000000000032E-2</c:v>
                </c:pt>
                <c:pt idx="153">
                  <c:v>-1.4999999999999998E-2</c:v>
                </c:pt>
                <c:pt idx="154">
                  <c:v>-4.9000000000000113E-2</c:v>
                </c:pt>
                <c:pt idx="155">
                  <c:v>-4.8000000000000001E-2</c:v>
                </c:pt>
                <c:pt idx="156">
                  <c:v>-5.9000000000000143E-2</c:v>
                </c:pt>
                <c:pt idx="157">
                  <c:v>-5.6000000000000001E-2</c:v>
                </c:pt>
                <c:pt idx="158">
                  <c:v>-7.5000000000000011E-2</c:v>
                </c:pt>
                <c:pt idx="159">
                  <c:v>-9.4000000000000028E-2</c:v>
                </c:pt>
                <c:pt idx="160">
                  <c:v>-0.12400000000000012</c:v>
                </c:pt>
                <c:pt idx="161">
                  <c:v>-0.10299999999999998</c:v>
                </c:pt>
                <c:pt idx="162">
                  <c:v>-0.12300000000000012</c:v>
                </c:pt>
                <c:pt idx="163">
                  <c:v>-0.14200000000000004</c:v>
                </c:pt>
                <c:pt idx="164">
                  <c:v>-0.15000000000000024</c:v>
                </c:pt>
                <c:pt idx="165">
                  <c:v>-0.14600000000000021</c:v>
                </c:pt>
                <c:pt idx="166">
                  <c:v>-0.13</c:v>
                </c:pt>
                <c:pt idx="167">
                  <c:v>-7.5999999999999998E-2</c:v>
                </c:pt>
                <c:pt idx="168">
                  <c:v>-0.127</c:v>
                </c:pt>
                <c:pt idx="169">
                  <c:v>-0.129</c:v>
                </c:pt>
                <c:pt idx="170">
                  <c:v>-0.13800000000000001</c:v>
                </c:pt>
                <c:pt idx="171">
                  <c:v>-0.13800000000000001</c:v>
                </c:pt>
                <c:pt idx="172">
                  <c:v>-0.14400000000000004</c:v>
                </c:pt>
                <c:pt idx="173">
                  <c:v>-0.15800000000000045</c:v>
                </c:pt>
                <c:pt idx="174">
                  <c:v>-0.16</c:v>
                </c:pt>
                <c:pt idx="175">
                  <c:v>-0.12400000000000012</c:v>
                </c:pt>
                <c:pt idx="176">
                  <c:v>-0.15400000000000041</c:v>
                </c:pt>
                <c:pt idx="177">
                  <c:v>-0.16</c:v>
                </c:pt>
                <c:pt idx="178">
                  <c:v>-0.17500000000000004</c:v>
                </c:pt>
                <c:pt idx="179">
                  <c:v>-0.15900000000000045</c:v>
                </c:pt>
                <c:pt idx="180">
                  <c:v>-0.18300000000000041</c:v>
                </c:pt>
                <c:pt idx="181">
                  <c:v>-0.17600000000000021</c:v>
                </c:pt>
                <c:pt idx="182">
                  <c:v>-0.20100000000000001</c:v>
                </c:pt>
                <c:pt idx="183">
                  <c:v>-0.19800000000000001</c:v>
                </c:pt>
                <c:pt idx="184">
                  <c:v>-0.16900000000000001</c:v>
                </c:pt>
                <c:pt idx="185">
                  <c:v>-0.21200000000000024</c:v>
                </c:pt>
                <c:pt idx="186">
                  <c:v>-0.21900000000000044</c:v>
                </c:pt>
                <c:pt idx="187">
                  <c:v>-0.20700000000000021</c:v>
                </c:pt>
                <c:pt idx="188">
                  <c:v>-0.24200000000000021</c:v>
                </c:pt>
                <c:pt idx="189">
                  <c:v>-0.21700000000000041</c:v>
                </c:pt>
                <c:pt idx="190">
                  <c:v>-0.22800000000000001</c:v>
                </c:pt>
                <c:pt idx="191">
                  <c:v>-0.26400000000000001</c:v>
                </c:pt>
                <c:pt idx="192">
                  <c:v>-0.22800000000000001</c:v>
                </c:pt>
                <c:pt idx="193">
                  <c:v>-0.255</c:v>
                </c:pt>
                <c:pt idx="194">
                  <c:v>-0.24600000000000041</c:v>
                </c:pt>
                <c:pt idx="195">
                  <c:v>-0.26700000000000002</c:v>
                </c:pt>
                <c:pt idx="196">
                  <c:v>-0.23100000000000001</c:v>
                </c:pt>
                <c:pt idx="197">
                  <c:v>-0.20500000000000004</c:v>
                </c:pt>
                <c:pt idx="198">
                  <c:v>-0.15400000000000041</c:v>
                </c:pt>
                <c:pt idx="199">
                  <c:v>-0.15300000000000041</c:v>
                </c:pt>
                <c:pt idx="200">
                  <c:v>-0.18300000000000041</c:v>
                </c:pt>
                <c:pt idx="201">
                  <c:v>-0.193</c:v>
                </c:pt>
                <c:pt idx="202">
                  <c:v>-0.21100000000000024</c:v>
                </c:pt>
                <c:pt idx="203">
                  <c:v>-0.22900000000000001</c:v>
                </c:pt>
                <c:pt idx="204">
                  <c:v>-0.23500000000000001</c:v>
                </c:pt>
                <c:pt idx="205">
                  <c:v>-0.221</c:v>
                </c:pt>
                <c:pt idx="206">
                  <c:v>-0.16700000000000001</c:v>
                </c:pt>
                <c:pt idx="207">
                  <c:v>-0.16</c:v>
                </c:pt>
                <c:pt idx="208">
                  <c:v>-0.14800000000000021</c:v>
                </c:pt>
                <c:pt idx="209">
                  <c:v>-0.15600000000000044</c:v>
                </c:pt>
                <c:pt idx="210">
                  <c:v>-0.14100000000000001</c:v>
                </c:pt>
                <c:pt idx="211">
                  <c:v>-0.161</c:v>
                </c:pt>
                <c:pt idx="212">
                  <c:v>-0.21900000000000044</c:v>
                </c:pt>
                <c:pt idx="213">
                  <c:v>-0.22500000000000001</c:v>
                </c:pt>
                <c:pt idx="214">
                  <c:v>-0.20700000000000021</c:v>
                </c:pt>
                <c:pt idx="215">
                  <c:v>-0.19800000000000001</c:v>
                </c:pt>
                <c:pt idx="216">
                  <c:v>-0.22900000000000001</c:v>
                </c:pt>
                <c:pt idx="217">
                  <c:v>-0.20100000000000001</c:v>
                </c:pt>
                <c:pt idx="218">
                  <c:v>-0.17400000000000004</c:v>
                </c:pt>
                <c:pt idx="219">
                  <c:v>-0.22</c:v>
                </c:pt>
                <c:pt idx="220">
                  <c:v>-0.23500000000000001</c:v>
                </c:pt>
                <c:pt idx="221">
                  <c:v>-0.24400000000000024</c:v>
                </c:pt>
                <c:pt idx="222">
                  <c:v>-0.25700000000000001</c:v>
                </c:pt>
                <c:pt idx="223">
                  <c:v>-0.26900000000000002</c:v>
                </c:pt>
                <c:pt idx="224">
                  <c:v>-0.26100000000000001</c:v>
                </c:pt>
                <c:pt idx="225">
                  <c:v>-0.29500000000000032</c:v>
                </c:pt>
                <c:pt idx="226">
                  <c:v>-0.28100000000000008</c:v>
                </c:pt>
                <c:pt idx="227">
                  <c:v>-0.28400000000000031</c:v>
                </c:pt>
                <c:pt idx="228">
                  <c:v>-0.26700000000000002</c:v>
                </c:pt>
                <c:pt idx="229">
                  <c:v>-0.29400000000000032</c:v>
                </c:pt>
                <c:pt idx="230">
                  <c:v>-0.29800000000000032</c:v>
                </c:pt>
                <c:pt idx="231">
                  <c:v>-0.31700000000000095</c:v>
                </c:pt>
                <c:pt idx="232">
                  <c:v>-0.29400000000000032</c:v>
                </c:pt>
                <c:pt idx="233">
                  <c:v>-0.30900000000000083</c:v>
                </c:pt>
                <c:pt idx="234">
                  <c:v>-0.31200000000000083</c:v>
                </c:pt>
                <c:pt idx="235">
                  <c:v>-0.29300000000000032</c:v>
                </c:pt>
                <c:pt idx="236">
                  <c:v>-0.29700000000000032</c:v>
                </c:pt>
                <c:pt idx="237">
                  <c:v>-0.28100000000000008</c:v>
                </c:pt>
                <c:pt idx="238">
                  <c:v>-0.30800000000000038</c:v>
                </c:pt>
                <c:pt idx="239">
                  <c:v>-0.31700000000000095</c:v>
                </c:pt>
                <c:pt idx="240">
                  <c:v>-0.33400000000000107</c:v>
                </c:pt>
                <c:pt idx="241">
                  <c:v>-0.34400000000000008</c:v>
                </c:pt>
                <c:pt idx="242">
                  <c:v>-0.35600000000000032</c:v>
                </c:pt>
                <c:pt idx="243">
                  <c:v>-0.37200000000000083</c:v>
                </c:pt>
                <c:pt idx="244">
                  <c:v>-0.38600000000000095</c:v>
                </c:pt>
                <c:pt idx="245">
                  <c:v>-0.38000000000000095</c:v>
                </c:pt>
                <c:pt idx="246">
                  <c:v>-0.36600000000000038</c:v>
                </c:pt>
                <c:pt idx="247">
                  <c:v>-0.35000000000000031</c:v>
                </c:pt>
                <c:pt idx="248">
                  <c:v>-0.32700000000000096</c:v>
                </c:pt>
                <c:pt idx="249">
                  <c:v>-0.34100000000000008</c:v>
                </c:pt>
                <c:pt idx="250">
                  <c:v>-0.34800000000000031</c:v>
                </c:pt>
                <c:pt idx="251">
                  <c:v>-0.34900000000000031</c:v>
                </c:pt>
              </c:numCache>
            </c:numRef>
          </c:val>
        </c:ser>
        <c:ser>
          <c:idx val="1"/>
          <c:order val="1"/>
          <c:tx>
            <c:strRef>
              <c:f>'ΣΤΟΙΧΕΙΑ ΓΙΑ ΠΡΟΥΠ '!$C$2</c:f>
              <c:strCache>
                <c:ptCount val="1"/>
                <c:pt idx="0">
                  <c:v>ΓΑΛΛΙΑ</c:v>
                </c:pt>
              </c:strCache>
            </c:strRef>
          </c:tx>
          <c:spPr>
            <a:ln>
              <a:solidFill>
                <a:srgbClr val="7030A0"/>
              </a:solidFill>
            </a:ln>
          </c:spPr>
          <c:marker>
            <c:symbol val="none"/>
          </c:marker>
          <c:cat>
            <c:numRef>
              <c:f>'ΣΤΟΙΧΕΙΑ ΓΙΑ ΠΡΟΥΠ '!$A$3:$A$1531</c:f>
              <c:numCache>
                <c:formatCode>d/m/yyyy</c:formatCode>
                <c:ptCount val="252"/>
                <c:pt idx="0">
                  <c:v>43769</c:v>
                </c:pt>
                <c:pt idx="1">
                  <c:v>43770</c:v>
                </c:pt>
                <c:pt idx="2">
                  <c:v>43773</c:v>
                </c:pt>
                <c:pt idx="3">
                  <c:v>43774</c:v>
                </c:pt>
                <c:pt idx="4">
                  <c:v>43775</c:v>
                </c:pt>
                <c:pt idx="5">
                  <c:v>43776</c:v>
                </c:pt>
                <c:pt idx="6">
                  <c:v>43777</c:v>
                </c:pt>
                <c:pt idx="7">
                  <c:v>43780</c:v>
                </c:pt>
                <c:pt idx="8">
                  <c:v>43781</c:v>
                </c:pt>
                <c:pt idx="9">
                  <c:v>43782</c:v>
                </c:pt>
                <c:pt idx="10">
                  <c:v>43783</c:v>
                </c:pt>
                <c:pt idx="11">
                  <c:v>43784</c:v>
                </c:pt>
                <c:pt idx="12">
                  <c:v>43787</c:v>
                </c:pt>
                <c:pt idx="13">
                  <c:v>43788</c:v>
                </c:pt>
                <c:pt idx="14">
                  <c:v>43789</c:v>
                </c:pt>
                <c:pt idx="15">
                  <c:v>43790</c:v>
                </c:pt>
                <c:pt idx="16">
                  <c:v>43791</c:v>
                </c:pt>
                <c:pt idx="17">
                  <c:v>43794</c:v>
                </c:pt>
                <c:pt idx="18">
                  <c:v>43795</c:v>
                </c:pt>
                <c:pt idx="19">
                  <c:v>43796</c:v>
                </c:pt>
                <c:pt idx="20">
                  <c:v>43797</c:v>
                </c:pt>
                <c:pt idx="21">
                  <c:v>43798</c:v>
                </c:pt>
                <c:pt idx="22">
                  <c:v>43801</c:v>
                </c:pt>
                <c:pt idx="23">
                  <c:v>43802</c:v>
                </c:pt>
                <c:pt idx="24">
                  <c:v>43803</c:v>
                </c:pt>
                <c:pt idx="25">
                  <c:v>43804</c:v>
                </c:pt>
                <c:pt idx="26">
                  <c:v>43805</c:v>
                </c:pt>
                <c:pt idx="27">
                  <c:v>43808</c:v>
                </c:pt>
                <c:pt idx="28">
                  <c:v>43809</c:v>
                </c:pt>
                <c:pt idx="29">
                  <c:v>43810</c:v>
                </c:pt>
                <c:pt idx="30">
                  <c:v>43811</c:v>
                </c:pt>
                <c:pt idx="31">
                  <c:v>43812</c:v>
                </c:pt>
                <c:pt idx="32">
                  <c:v>43815</c:v>
                </c:pt>
                <c:pt idx="33">
                  <c:v>43816</c:v>
                </c:pt>
                <c:pt idx="34">
                  <c:v>43817</c:v>
                </c:pt>
                <c:pt idx="35">
                  <c:v>43818</c:v>
                </c:pt>
                <c:pt idx="36">
                  <c:v>43819</c:v>
                </c:pt>
                <c:pt idx="37">
                  <c:v>43822</c:v>
                </c:pt>
                <c:pt idx="38">
                  <c:v>43823</c:v>
                </c:pt>
                <c:pt idx="39">
                  <c:v>43826</c:v>
                </c:pt>
                <c:pt idx="40">
                  <c:v>43829</c:v>
                </c:pt>
                <c:pt idx="41">
                  <c:v>43832</c:v>
                </c:pt>
                <c:pt idx="42">
                  <c:v>43833</c:v>
                </c:pt>
                <c:pt idx="43">
                  <c:v>43836</c:v>
                </c:pt>
                <c:pt idx="44">
                  <c:v>43837</c:v>
                </c:pt>
                <c:pt idx="45">
                  <c:v>43838</c:v>
                </c:pt>
                <c:pt idx="46">
                  <c:v>43839</c:v>
                </c:pt>
                <c:pt idx="47">
                  <c:v>43840</c:v>
                </c:pt>
                <c:pt idx="48">
                  <c:v>43843</c:v>
                </c:pt>
                <c:pt idx="49">
                  <c:v>43844</c:v>
                </c:pt>
                <c:pt idx="50">
                  <c:v>43845</c:v>
                </c:pt>
                <c:pt idx="51">
                  <c:v>43846</c:v>
                </c:pt>
                <c:pt idx="52">
                  <c:v>43847</c:v>
                </c:pt>
                <c:pt idx="53">
                  <c:v>43850</c:v>
                </c:pt>
                <c:pt idx="54">
                  <c:v>43851</c:v>
                </c:pt>
                <c:pt idx="55">
                  <c:v>43852</c:v>
                </c:pt>
                <c:pt idx="56">
                  <c:v>43853</c:v>
                </c:pt>
                <c:pt idx="57">
                  <c:v>43854</c:v>
                </c:pt>
                <c:pt idx="58">
                  <c:v>43857</c:v>
                </c:pt>
                <c:pt idx="59">
                  <c:v>43858</c:v>
                </c:pt>
                <c:pt idx="60">
                  <c:v>43859</c:v>
                </c:pt>
                <c:pt idx="61">
                  <c:v>43860</c:v>
                </c:pt>
                <c:pt idx="62">
                  <c:v>43861</c:v>
                </c:pt>
                <c:pt idx="63">
                  <c:v>43864</c:v>
                </c:pt>
                <c:pt idx="64">
                  <c:v>43865</c:v>
                </c:pt>
                <c:pt idx="65">
                  <c:v>43866</c:v>
                </c:pt>
                <c:pt idx="66">
                  <c:v>43867</c:v>
                </c:pt>
                <c:pt idx="67">
                  <c:v>43868</c:v>
                </c:pt>
                <c:pt idx="68">
                  <c:v>43871</c:v>
                </c:pt>
                <c:pt idx="69">
                  <c:v>43872</c:v>
                </c:pt>
                <c:pt idx="70">
                  <c:v>43873</c:v>
                </c:pt>
                <c:pt idx="71">
                  <c:v>43874</c:v>
                </c:pt>
                <c:pt idx="72">
                  <c:v>43875</c:v>
                </c:pt>
                <c:pt idx="73">
                  <c:v>43878</c:v>
                </c:pt>
                <c:pt idx="74">
                  <c:v>43879</c:v>
                </c:pt>
                <c:pt idx="75">
                  <c:v>43880</c:v>
                </c:pt>
                <c:pt idx="76">
                  <c:v>43881</c:v>
                </c:pt>
                <c:pt idx="77">
                  <c:v>43882</c:v>
                </c:pt>
                <c:pt idx="78">
                  <c:v>43885</c:v>
                </c:pt>
                <c:pt idx="79">
                  <c:v>43886</c:v>
                </c:pt>
                <c:pt idx="80">
                  <c:v>43887</c:v>
                </c:pt>
                <c:pt idx="81">
                  <c:v>43888</c:v>
                </c:pt>
                <c:pt idx="82">
                  <c:v>43889</c:v>
                </c:pt>
                <c:pt idx="83">
                  <c:v>43892</c:v>
                </c:pt>
                <c:pt idx="84">
                  <c:v>43893</c:v>
                </c:pt>
                <c:pt idx="85">
                  <c:v>43894</c:v>
                </c:pt>
                <c:pt idx="86">
                  <c:v>43895</c:v>
                </c:pt>
                <c:pt idx="87">
                  <c:v>43896</c:v>
                </c:pt>
                <c:pt idx="88">
                  <c:v>43899</c:v>
                </c:pt>
                <c:pt idx="89">
                  <c:v>43900</c:v>
                </c:pt>
                <c:pt idx="90">
                  <c:v>43901</c:v>
                </c:pt>
                <c:pt idx="91">
                  <c:v>43902</c:v>
                </c:pt>
                <c:pt idx="92">
                  <c:v>43903</c:v>
                </c:pt>
                <c:pt idx="93">
                  <c:v>43906</c:v>
                </c:pt>
                <c:pt idx="94">
                  <c:v>43907</c:v>
                </c:pt>
                <c:pt idx="95">
                  <c:v>43908</c:v>
                </c:pt>
                <c:pt idx="96">
                  <c:v>43909</c:v>
                </c:pt>
                <c:pt idx="97">
                  <c:v>43910</c:v>
                </c:pt>
                <c:pt idx="98">
                  <c:v>43913</c:v>
                </c:pt>
                <c:pt idx="99">
                  <c:v>43914</c:v>
                </c:pt>
                <c:pt idx="100">
                  <c:v>43915</c:v>
                </c:pt>
                <c:pt idx="101">
                  <c:v>43916</c:v>
                </c:pt>
                <c:pt idx="102">
                  <c:v>43917</c:v>
                </c:pt>
                <c:pt idx="103">
                  <c:v>43920</c:v>
                </c:pt>
                <c:pt idx="104">
                  <c:v>43921</c:v>
                </c:pt>
                <c:pt idx="105">
                  <c:v>43922</c:v>
                </c:pt>
                <c:pt idx="106">
                  <c:v>43923</c:v>
                </c:pt>
                <c:pt idx="107">
                  <c:v>43924</c:v>
                </c:pt>
                <c:pt idx="108">
                  <c:v>43927</c:v>
                </c:pt>
                <c:pt idx="109">
                  <c:v>43928</c:v>
                </c:pt>
                <c:pt idx="110">
                  <c:v>43929</c:v>
                </c:pt>
                <c:pt idx="111">
                  <c:v>43930</c:v>
                </c:pt>
                <c:pt idx="112">
                  <c:v>43935</c:v>
                </c:pt>
                <c:pt idx="113">
                  <c:v>43936</c:v>
                </c:pt>
                <c:pt idx="114">
                  <c:v>43937</c:v>
                </c:pt>
                <c:pt idx="115">
                  <c:v>43938</c:v>
                </c:pt>
                <c:pt idx="116">
                  <c:v>43941</c:v>
                </c:pt>
                <c:pt idx="117">
                  <c:v>43942</c:v>
                </c:pt>
                <c:pt idx="118">
                  <c:v>43943</c:v>
                </c:pt>
                <c:pt idx="119">
                  <c:v>43944</c:v>
                </c:pt>
                <c:pt idx="120">
                  <c:v>43945</c:v>
                </c:pt>
                <c:pt idx="121">
                  <c:v>43948</c:v>
                </c:pt>
                <c:pt idx="122">
                  <c:v>43949</c:v>
                </c:pt>
                <c:pt idx="123">
                  <c:v>43950</c:v>
                </c:pt>
                <c:pt idx="124">
                  <c:v>43951</c:v>
                </c:pt>
                <c:pt idx="125">
                  <c:v>43955</c:v>
                </c:pt>
                <c:pt idx="126">
                  <c:v>43956</c:v>
                </c:pt>
                <c:pt idx="127">
                  <c:v>43957</c:v>
                </c:pt>
                <c:pt idx="128">
                  <c:v>43958</c:v>
                </c:pt>
                <c:pt idx="129">
                  <c:v>43959</c:v>
                </c:pt>
                <c:pt idx="130">
                  <c:v>43962</c:v>
                </c:pt>
                <c:pt idx="131">
                  <c:v>43963</c:v>
                </c:pt>
                <c:pt idx="132">
                  <c:v>43964</c:v>
                </c:pt>
                <c:pt idx="133">
                  <c:v>43965</c:v>
                </c:pt>
                <c:pt idx="134">
                  <c:v>43966</c:v>
                </c:pt>
                <c:pt idx="135">
                  <c:v>43969</c:v>
                </c:pt>
                <c:pt idx="136">
                  <c:v>43970</c:v>
                </c:pt>
                <c:pt idx="137">
                  <c:v>43971</c:v>
                </c:pt>
                <c:pt idx="138">
                  <c:v>43972</c:v>
                </c:pt>
                <c:pt idx="139">
                  <c:v>43973</c:v>
                </c:pt>
                <c:pt idx="140">
                  <c:v>43976</c:v>
                </c:pt>
                <c:pt idx="141">
                  <c:v>43977</c:v>
                </c:pt>
                <c:pt idx="142">
                  <c:v>43978</c:v>
                </c:pt>
                <c:pt idx="143">
                  <c:v>43979</c:v>
                </c:pt>
                <c:pt idx="144">
                  <c:v>43980</c:v>
                </c:pt>
                <c:pt idx="145">
                  <c:v>43983</c:v>
                </c:pt>
                <c:pt idx="146">
                  <c:v>43984</c:v>
                </c:pt>
                <c:pt idx="147">
                  <c:v>43985</c:v>
                </c:pt>
                <c:pt idx="148">
                  <c:v>43986</c:v>
                </c:pt>
                <c:pt idx="149">
                  <c:v>43987</c:v>
                </c:pt>
                <c:pt idx="150">
                  <c:v>43990</c:v>
                </c:pt>
                <c:pt idx="151">
                  <c:v>43991</c:v>
                </c:pt>
                <c:pt idx="152">
                  <c:v>43992</c:v>
                </c:pt>
                <c:pt idx="153">
                  <c:v>43993</c:v>
                </c:pt>
                <c:pt idx="154">
                  <c:v>43994</c:v>
                </c:pt>
                <c:pt idx="155">
                  <c:v>43997</c:v>
                </c:pt>
                <c:pt idx="156">
                  <c:v>43998</c:v>
                </c:pt>
                <c:pt idx="157">
                  <c:v>43999</c:v>
                </c:pt>
                <c:pt idx="158">
                  <c:v>44000</c:v>
                </c:pt>
                <c:pt idx="159">
                  <c:v>44001</c:v>
                </c:pt>
                <c:pt idx="160">
                  <c:v>44004</c:v>
                </c:pt>
                <c:pt idx="161">
                  <c:v>44005</c:v>
                </c:pt>
                <c:pt idx="162">
                  <c:v>44006</c:v>
                </c:pt>
                <c:pt idx="163">
                  <c:v>44007</c:v>
                </c:pt>
                <c:pt idx="164">
                  <c:v>44008</c:v>
                </c:pt>
                <c:pt idx="165">
                  <c:v>44011</c:v>
                </c:pt>
                <c:pt idx="166">
                  <c:v>44012</c:v>
                </c:pt>
                <c:pt idx="167">
                  <c:v>44013</c:v>
                </c:pt>
                <c:pt idx="168">
                  <c:v>44014</c:v>
                </c:pt>
                <c:pt idx="169">
                  <c:v>44015</c:v>
                </c:pt>
                <c:pt idx="170">
                  <c:v>44018</c:v>
                </c:pt>
                <c:pt idx="171">
                  <c:v>44019</c:v>
                </c:pt>
                <c:pt idx="172">
                  <c:v>44020</c:v>
                </c:pt>
                <c:pt idx="173">
                  <c:v>44021</c:v>
                </c:pt>
                <c:pt idx="174">
                  <c:v>44022</c:v>
                </c:pt>
                <c:pt idx="175">
                  <c:v>44025</c:v>
                </c:pt>
                <c:pt idx="176">
                  <c:v>44026</c:v>
                </c:pt>
                <c:pt idx="177">
                  <c:v>44027</c:v>
                </c:pt>
                <c:pt idx="178">
                  <c:v>44028</c:v>
                </c:pt>
                <c:pt idx="179">
                  <c:v>44029</c:v>
                </c:pt>
                <c:pt idx="180">
                  <c:v>44032</c:v>
                </c:pt>
                <c:pt idx="181">
                  <c:v>44033</c:v>
                </c:pt>
                <c:pt idx="182">
                  <c:v>44034</c:v>
                </c:pt>
                <c:pt idx="183">
                  <c:v>44035</c:v>
                </c:pt>
                <c:pt idx="184">
                  <c:v>44036</c:v>
                </c:pt>
                <c:pt idx="185">
                  <c:v>44039</c:v>
                </c:pt>
                <c:pt idx="186">
                  <c:v>44040</c:v>
                </c:pt>
                <c:pt idx="187">
                  <c:v>44041</c:v>
                </c:pt>
                <c:pt idx="188">
                  <c:v>44042</c:v>
                </c:pt>
                <c:pt idx="189">
                  <c:v>44043</c:v>
                </c:pt>
                <c:pt idx="190">
                  <c:v>44046</c:v>
                </c:pt>
                <c:pt idx="191">
                  <c:v>44047</c:v>
                </c:pt>
                <c:pt idx="192">
                  <c:v>44048</c:v>
                </c:pt>
                <c:pt idx="193">
                  <c:v>44049</c:v>
                </c:pt>
                <c:pt idx="194">
                  <c:v>44050</c:v>
                </c:pt>
                <c:pt idx="195">
                  <c:v>44053</c:v>
                </c:pt>
                <c:pt idx="196">
                  <c:v>44054</c:v>
                </c:pt>
                <c:pt idx="197">
                  <c:v>44055</c:v>
                </c:pt>
                <c:pt idx="198">
                  <c:v>44056</c:v>
                </c:pt>
                <c:pt idx="199">
                  <c:v>44057</c:v>
                </c:pt>
                <c:pt idx="200">
                  <c:v>44060</c:v>
                </c:pt>
                <c:pt idx="201">
                  <c:v>44061</c:v>
                </c:pt>
                <c:pt idx="202">
                  <c:v>44062</c:v>
                </c:pt>
                <c:pt idx="203">
                  <c:v>44063</c:v>
                </c:pt>
                <c:pt idx="204">
                  <c:v>44064</c:v>
                </c:pt>
                <c:pt idx="205">
                  <c:v>44067</c:v>
                </c:pt>
                <c:pt idx="206">
                  <c:v>44068</c:v>
                </c:pt>
                <c:pt idx="207">
                  <c:v>44069</c:v>
                </c:pt>
                <c:pt idx="208">
                  <c:v>44070</c:v>
                </c:pt>
                <c:pt idx="209">
                  <c:v>44071</c:v>
                </c:pt>
                <c:pt idx="210">
                  <c:v>44074</c:v>
                </c:pt>
                <c:pt idx="211">
                  <c:v>44075</c:v>
                </c:pt>
                <c:pt idx="212">
                  <c:v>44076</c:v>
                </c:pt>
                <c:pt idx="213">
                  <c:v>44077</c:v>
                </c:pt>
                <c:pt idx="214">
                  <c:v>44078</c:v>
                </c:pt>
                <c:pt idx="215">
                  <c:v>44081</c:v>
                </c:pt>
                <c:pt idx="216">
                  <c:v>44082</c:v>
                </c:pt>
                <c:pt idx="217">
                  <c:v>44083</c:v>
                </c:pt>
                <c:pt idx="218">
                  <c:v>44084</c:v>
                </c:pt>
                <c:pt idx="219">
                  <c:v>44085</c:v>
                </c:pt>
                <c:pt idx="220">
                  <c:v>44088</c:v>
                </c:pt>
                <c:pt idx="221">
                  <c:v>44089</c:v>
                </c:pt>
                <c:pt idx="222">
                  <c:v>44090</c:v>
                </c:pt>
                <c:pt idx="223">
                  <c:v>44091</c:v>
                </c:pt>
                <c:pt idx="224">
                  <c:v>44092</c:v>
                </c:pt>
                <c:pt idx="225">
                  <c:v>44095</c:v>
                </c:pt>
                <c:pt idx="226">
                  <c:v>44096</c:v>
                </c:pt>
                <c:pt idx="227">
                  <c:v>44097</c:v>
                </c:pt>
                <c:pt idx="228">
                  <c:v>44098</c:v>
                </c:pt>
                <c:pt idx="229">
                  <c:v>44099</c:v>
                </c:pt>
                <c:pt idx="230">
                  <c:v>44102</c:v>
                </c:pt>
                <c:pt idx="231">
                  <c:v>44103</c:v>
                </c:pt>
                <c:pt idx="232">
                  <c:v>44104</c:v>
                </c:pt>
                <c:pt idx="233">
                  <c:v>44105</c:v>
                </c:pt>
                <c:pt idx="234">
                  <c:v>44106</c:v>
                </c:pt>
                <c:pt idx="235">
                  <c:v>44109</c:v>
                </c:pt>
                <c:pt idx="236">
                  <c:v>44110</c:v>
                </c:pt>
                <c:pt idx="237">
                  <c:v>44111</c:v>
                </c:pt>
                <c:pt idx="238">
                  <c:v>44112</c:v>
                </c:pt>
                <c:pt idx="239">
                  <c:v>44113</c:v>
                </c:pt>
                <c:pt idx="240">
                  <c:v>44116</c:v>
                </c:pt>
                <c:pt idx="241">
                  <c:v>44117</c:v>
                </c:pt>
                <c:pt idx="242">
                  <c:v>44118</c:v>
                </c:pt>
                <c:pt idx="243">
                  <c:v>44119</c:v>
                </c:pt>
                <c:pt idx="244">
                  <c:v>44120</c:v>
                </c:pt>
                <c:pt idx="245">
                  <c:v>44123</c:v>
                </c:pt>
                <c:pt idx="246">
                  <c:v>44124</c:v>
                </c:pt>
                <c:pt idx="247">
                  <c:v>44125</c:v>
                </c:pt>
                <c:pt idx="248">
                  <c:v>44126</c:v>
                </c:pt>
                <c:pt idx="249">
                  <c:v>44127</c:v>
                </c:pt>
                <c:pt idx="250">
                  <c:v>44130</c:v>
                </c:pt>
                <c:pt idx="251">
                  <c:v>44131</c:v>
                </c:pt>
              </c:numCache>
            </c:numRef>
          </c:cat>
          <c:val>
            <c:numRef>
              <c:f>'ΣΤΟΙΧΕΙΑ ΓΙΑ ΠΡΟΥΠ '!$C$3:$C$1531</c:f>
              <c:numCache>
                <c:formatCode>General</c:formatCode>
                <c:ptCount val="252"/>
                <c:pt idx="0">
                  <c:v>-0.10199999999999998</c:v>
                </c:pt>
                <c:pt idx="1">
                  <c:v>-7.1999999999999995E-2</c:v>
                </c:pt>
                <c:pt idx="2">
                  <c:v>-4.5000000000000012E-2</c:v>
                </c:pt>
                <c:pt idx="3">
                  <c:v>-1.4E-2</c:v>
                </c:pt>
                <c:pt idx="4">
                  <c:v>-4.0000000000000022E-2</c:v>
                </c:pt>
                <c:pt idx="5">
                  <c:v>5.5000000000000014E-2</c:v>
                </c:pt>
                <c:pt idx="6">
                  <c:v>2.1999999999999999E-2</c:v>
                </c:pt>
                <c:pt idx="7">
                  <c:v>0.05</c:v>
                </c:pt>
                <c:pt idx="8">
                  <c:v>4.5999999999999999E-2</c:v>
                </c:pt>
                <c:pt idx="9">
                  <c:v>1.0999999999999998E-2</c:v>
                </c:pt>
                <c:pt idx="10">
                  <c:v>-2.4E-2</c:v>
                </c:pt>
                <c:pt idx="11">
                  <c:v>-2.3E-2</c:v>
                </c:pt>
                <c:pt idx="12">
                  <c:v>-3.2000000000000042E-2</c:v>
                </c:pt>
                <c:pt idx="13">
                  <c:v>-2.9000000000000001E-2</c:v>
                </c:pt>
                <c:pt idx="14">
                  <c:v>-3.9000000000000014E-2</c:v>
                </c:pt>
                <c:pt idx="15">
                  <c:v>-1.7999999999999999E-2</c:v>
                </c:pt>
                <c:pt idx="16">
                  <c:v>-4.5000000000000012E-2</c:v>
                </c:pt>
                <c:pt idx="17">
                  <c:v>-4.0000000000000022E-2</c:v>
                </c:pt>
                <c:pt idx="18">
                  <c:v>-6.2000000000000034E-2</c:v>
                </c:pt>
                <c:pt idx="19">
                  <c:v>-6.0000000000000032E-2</c:v>
                </c:pt>
                <c:pt idx="20">
                  <c:v>-5.1999999999999998E-2</c:v>
                </c:pt>
                <c:pt idx="21">
                  <c:v>-5.1999999999999998E-2</c:v>
                </c:pt>
                <c:pt idx="22">
                  <c:v>2.7000000000000073E-2</c:v>
                </c:pt>
                <c:pt idx="23">
                  <c:v>-4.5999999999999999E-2</c:v>
                </c:pt>
                <c:pt idx="24">
                  <c:v>-9.0000000000000028E-3</c:v>
                </c:pt>
                <c:pt idx="25">
                  <c:v>2.1000000000000012E-2</c:v>
                </c:pt>
                <c:pt idx="26">
                  <c:v>3.1000000000000052E-2</c:v>
                </c:pt>
                <c:pt idx="27">
                  <c:v>8.0000000000000227E-3</c:v>
                </c:pt>
                <c:pt idx="28">
                  <c:v>1.4E-2</c:v>
                </c:pt>
                <c:pt idx="29">
                  <c:v>-1.0000000000000005E-2</c:v>
                </c:pt>
                <c:pt idx="30">
                  <c:v>3.5999999999999997E-2</c:v>
                </c:pt>
                <c:pt idx="31">
                  <c:v>3.000000000000007E-3</c:v>
                </c:pt>
                <c:pt idx="32">
                  <c:v>1.6000000000000021E-2</c:v>
                </c:pt>
                <c:pt idx="33">
                  <c:v>2.0000000000000052E-3</c:v>
                </c:pt>
                <c:pt idx="34">
                  <c:v>0.05</c:v>
                </c:pt>
                <c:pt idx="35">
                  <c:v>6.3E-2</c:v>
                </c:pt>
                <c:pt idx="36">
                  <c:v>0.05</c:v>
                </c:pt>
                <c:pt idx="37">
                  <c:v>5.7000000000000023E-2</c:v>
                </c:pt>
                <c:pt idx="38">
                  <c:v>5.7000000000000023E-2</c:v>
                </c:pt>
                <c:pt idx="39">
                  <c:v>4.3000000000000003E-2</c:v>
                </c:pt>
                <c:pt idx="40">
                  <c:v>0.115</c:v>
                </c:pt>
                <c:pt idx="41">
                  <c:v>7.5000000000000011E-2</c:v>
                </c:pt>
                <c:pt idx="42">
                  <c:v>2.3E-2</c:v>
                </c:pt>
                <c:pt idx="43">
                  <c:v>1.7999999999999999E-2</c:v>
                </c:pt>
                <c:pt idx="44">
                  <c:v>1.4999999999999998E-2</c:v>
                </c:pt>
                <c:pt idx="45">
                  <c:v>4.8000000000000001E-2</c:v>
                </c:pt>
                <c:pt idx="46">
                  <c:v>6.3E-2</c:v>
                </c:pt>
                <c:pt idx="47">
                  <c:v>4.2000000000000023E-2</c:v>
                </c:pt>
                <c:pt idx="48">
                  <c:v>8.8000000000000064E-2</c:v>
                </c:pt>
                <c:pt idx="49">
                  <c:v>8.0000000000000043E-2</c:v>
                </c:pt>
                <c:pt idx="50">
                  <c:v>5.1999999999999998E-2</c:v>
                </c:pt>
                <c:pt idx="51">
                  <c:v>4.1000000000000002E-2</c:v>
                </c:pt>
                <c:pt idx="52">
                  <c:v>4.3000000000000003E-2</c:v>
                </c:pt>
                <c:pt idx="53">
                  <c:v>3.5999999999999997E-2</c:v>
                </c:pt>
                <c:pt idx="54">
                  <c:v>7.0000000000000114E-3</c:v>
                </c:pt>
                <c:pt idx="55">
                  <c:v>-8.0000000000000227E-3</c:v>
                </c:pt>
                <c:pt idx="56">
                  <c:v>-6.2000000000000034E-2</c:v>
                </c:pt>
                <c:pt idx="57">
                  <c:v>-7.8000000000000014E-2</c:v>
                </c:pt>
                <c:pt idx="58">
                  <c:v>-0.129</c:v>
                </c:pt>
                <c:pt idx="59">
                  <c:v>-8.7000000000000022E-2</c:v>
                </c:pt>
                <c:pt idx="60">
                  <c:v>-0.126</c:v>
                </c:pt>
                <c:pt idx="61">
                  <c:v>-0.14900000000000024</c:v>
                </c:pt>
                <c:pt idx="62">
                  <c:v>-0.17700000000000021</c:v>
                </c:pt>
                <c:pt idx="63">
                  <c:v>-0.18100000000000024</c:v>
                </c:pt>
                <c:pt idx="64">
                  <c:v>-0.14100000000000001</c:v>
                </c:pt>
                <c:pt idx="65">
                  <c:v>-0.10400000000000002</c:v>
                </c:pt>
                <c:pt idx="66">
                  <c:v>-0.11799999999999998</c:v>
                </c:pt>
                <c:pt idx="67">
                  <c:v>-0.13700000000000001</c:v>
                </c:pt>
                <c:pt idx="68">
                  <c:v>-0.16600000000000001</c:v>
                </c:pt>
                <c:pt idx="69">
                  <c:v>-0.14600000000000021</c:v>
                </c:pt>
                <c:pt idx="70">
                  <c:v>-0.14000000000000001</c:v>
                </c:pt>
                <c:pt idx="71">
                  <c:v>-0.14500000000000021</c:v>
                </c:pt>
                <c:pt idx="72">
                  <c:v>-0.15800000000000045</c:v>
                </c:pt>
                <c:pt idx="73">
                  <c:v>-0.16400000000000001</c:v>
                </c:pt>
                <c:pt idx="74">
                  <c:v>-0.16700000000000001</c:v>
                </c:pt>
                <c:pt idx="75">
                  <c:v>-0.18500000000000041</c:v>
                </c:pt>
                <c:pt idx="76">
                  <c:v>-0.21800000000000044</c:v>
                </c:pt>
                <c:pt idx="77">
                  <c:v>-0.20300000000000001</c:v>
                </c:pt>
                <c:pt idx="78">
                  <c:v>-0.23400000000000001</c:v>
                </c:pt>
                <c:pt idx="79">
                  <c:v>-0.24700000000000041</c:v>
                </c:pt>
                <c:pt idx="80">
                  <c:v>-0.23400000000000001</c:v>
                </c:pt>
                <c:pt idx="81">
                  <c:v>-0.25900000000000001</c:v>
                </c:pt>
                <c:pt idx="82">
                  <c:v>-0.29100000000000031</c:v>
                </c:pt>
                <c:pt idx="83">
                  <c:v>-0.30200000000000032</c:v>
                </c:pt>
                <c:pt idx="84">
                  <c:v>-0.32700000000000096</c:v>
                </c:pt>
                <c:pt idx="85">
                  <c:v>-0.32500000000000095</c:v>
                </c:pt>
                <c:pt idx="86">
                  <c:v>-0.35300000000000031</c:v>
                </c:pt>
                <c:pt idx="87">
                  <c:v>-0.34800000000000031</c:v>
                </c:pt>
                <c:pt idx="88">
                  <c:v>-0.38700000000000095</c:v>
                </c:pt>
                <c:pt idx="89">
                  <c:v>-0.30200000000000032</c:v>
                </c:pt>
                <c:pt idx="90">
                  <c:v>-0.31600000000000089</c:v>
                </c:pt>
                <c:pt idx="91">
                  <c:v>-0.112</c:v>
                </c:pt>
                <c:pt idx="92">
                  <c:v>1.0000000000000005E-2</c:v>
                </c:pt>
                <c:pt idx="93">
                  <c:v>0.15900000000000045</c:v>
                </c:pt>
                <c:pt idx="94">
                  <c:v>0.22</c:v>
                </c:pt>
                <c:pt idx="95">
                  <c:v>0.34200000000000008</c:v>
                </c:pt>
                <c:pt idx="96">
                  <c:v>0.224</c:v>
                </c:pt>
                <c:pt idx="97">
                  <c:v>0.10500000000000002</c:v>
                </c:pt>
                <c:pt idx="98">
                  <c:v>0.10400000000000002</c:v>
                </c:pt>
                <c:pt idx="99">
                  <c:v>0.18100000000000024</c:v>
                </c:pt>
                <c:pt idx="100">
                  <c:v>0.21200000000000024</c:v>
                </c:pt>
                <c:pt idx="101">
                  <c:v>8.0000000000000227E-3</c:v>
                </c:pt>
                <c:pt idx="102">
                  <c:v>-6.6000000000000003E-2</c:v>
                </c:pt>
                <c:pt idx="103">
                  <c:v>-5.1999999999999998E-2</c:v>
                </c:pt>
                <c:pt idx="104">
                  <c:v>-2.1000000000000012E-2</c:v>
                </c:pt>
                <c:pt idx="105">
                  <c:v>1.0000000000000035E-3</c:v>
                </c:pt>
                <c:pt idx="106">
                  <c:v>4.3999999999999997E-2</c:v>
                </c:pt>
                <c:pt idx="107">
                  <c:v>6.8000000000000019E-2</c:v>
                </c:pt>
                <c:pt idx="108">
                  <c:v>6.2000000000000034E-2</c:v>
                </c:pt>
                <c:pt idx="109">
                  <c:v>0.17300000000000001</c:v>
                </c:pt>
                <c:pt idx="110">
                  <c:v>0.16500000000000001</c:v>
                </c:pt>
                <c:pt idx="111">
                  <c:v>0.1</c:v>
                </c:pt>
                <c:pt idx="112">
                  <c:v>9.5000000000000043E-2</c:v>
                </c:pt>
                <c:pt idx="113">
                  <c:v>5.1999999999999998E-2</c:v>
                </c:pt>
                <c:pt idx="114">
                  <c:v>3.3000000000000002E-2</c:v>
                </c:pt>
                <c:pt idx="115">
                  <c:v>2.5999999999999999E-2</c:v>
                </c:pt>
                <c:pt idx="116">
                  <c:v>6.7000000000000004E-2</c:v>
                </c:pt>
                <c:pt idx="117">
                  <c:v>7.0000000000000021E-2</c:v>
                </c:pt>
                <c:pt idx="118">
                  <c:v>0.13300000000000001</c:v>
                </c:pt>
                <c:pt idx="119">
                  <c:v>7.6999999999999999E-2</c:v>
                </c:pt>
                <c:pt idx="120">
                  <c:v>2.0000000000000011E-2</c:v>
                </c:pt>
                <c:pt idx="121">
                  <c:v>1.2999999999999998E-2</c:v>
                </c:pt>
                <c:pt idx="122">
                  <c:v>-2.0000000000000052E-3</c:v>
                </c:pt>
                <c:pt idx="123">
                  <c:v>-4.3000000000000003E-2</c:v>
                </c:pt>
                <c:pt idx="124">
                  <c:v>-0.113</c:v>
                </c:pt>
                <c:pt idx="125">
                  <c:v>-6.2000000000000034E-2</c:v>
                </c:pt>
                <c:pt idx="126">
                  <c:v>-7.0000000000000021E-2</c:v>
                </c:pt>
                <c:pt idx="127">
                  <c:v>6.0000000000000114E-3</c:v>
                </c:pt>
                <c:pt idx="128">
                  <c:v>-2.9000000000000001E-2</c:v>
                </c:pt>
                <c:pt idx="129">
                  <c:v>-3.7999999999999999E-2</c:v>
                </c:pt>
                <c:pt idx="130">
                  <c:v>-9.0000000000000028E-3</c:v>
                </c:pt>
                <c:pt idx="131">
                  <c:v>-2.5999999999999999E-2</c:v>
                </c:pt>
                <c:pt idx="132">
                  <c:v>-0.05</c:v>
                </c:pt>
                <c:pt idx="133">
                  <c:v>-4.5999999999999999E-2</c:v>
                </c:pt>
                <c:pt idx="134">
                  <c:v>-2.7000000000000073E-2</c:v>
                </c:pt>
                <c:pt idx="135">
                  <c:v>-1.0000000000000035E-3</c:v>
                </c:pt>
                <c:pt idx="136">
                  <c:v>-1.9000000000000055E-2</c:v>
                </c:pt>
                <c:pt idx="137">
                  <c:v>-3.500000000000001E-2</c:v>
                </c:pt>
                <c:pt idx="138">
                  <c:v>-5.9000000000000143E-2</c:v>
                </c:pt>
                <c:pt idx="139">
                  <c:v>-3.5999999999999997E-2</c:v>
                </c:pt>
                <c:pt idx="140">
                  <c:v>-4.7000000000000014E-2</c:v>
                </c:pt>
                <c:pt idx="141">
                  <c:v>5.0000000000000114E-3</c:v>
                </c:pt>
                <c:pt idx="142">
                  <c:v>-1.0000000000000005E-2</c:v>
                </c:pt>
                <c:pt idx="143">
                  <c:v>-6.1000000000000013E-2</c:v>
                </c:pt>
                <c:pt idx="144">
                  <c:v>-7.9000000000000209E-2</c:v>
                </c:pt>
                <c:pt idx="145">
                  <c:v>-3.0000000000000002E-2</c:v>
                </c:pt>
                <c:pt idx="146">
                  <c:v>-5.1000000000000004E-2</c:v>
                </c:pt>
                <c:pt idx="147">
                  <c:v>3.000000000000007E-3</c:v>
                </c:pt>
                <c:pt idx="148">
                  <c:v>-7.0000000000000114E-3</c:v>
                </c:pt>
                <c:pt idx="149">
                  <c:v>1.4999999999999998E-2</c:v>
                </c:pt>
                <c:pt idx="150">
                  <c:v>4.3000000000000003E-2</c:v>
                </c:pt>
                <c:pt idx="151">
                  <c:v>7.3999999999999996E-2</c:v>
                </c:pt>
                <c:pt idx="152">
                  <c:v>7.3999999999999996E-2</c:v>
                </c:pt>
                <c:pt idx="153">
                  <c:v>-1.0000000000000035E-3</c:v>
                </c:pt>
                <c:pt idx="154">
                  <c:v>-4.1000000000000002E-2</c:v>
                </c:pt>
                <c:pt idx="155">
                  <c:v>-4.3999999999999997E-2</c:v>
                </c:pt>
                <c:pt idx="156">
                  <c:v>-5.3000000000000012E-2</c:v>
                </c:pt>
                <c:pt idx="157">
                  <c:v>-4.9000000000000113E-2</c:v>
                </c:pt>
                <c:pt idx="158">
                  <c:v>-7.3999999999999996E-2</c:v>
                </c:pt>
                <c:pt idx="159">
                  <c:v>-9.2000000000000026E-2</c:v>
                </c:pt>
                <c:pt idx="160">
                  <c:v>-0.12000000000000002</c:v>
                </c:pt>
                <c:pt idx="161">
                  <c:v>-8.6000000000000021E-2</c:v>
                </c:pt>
                <c:pt idx="162">
                  <c:v>-0.10600000000000002</c:v>
                </c:pt>
                <c:pt idx="163">
                  <c:v>-0.127</c:v>
                </c:pt>
                <c:pt idx="164">
                  <c:v>-0.128</c:v>
                </c:pt>
                <c:pt idx="165">
                  <c:v>-0.125</c:v>
                </c:pt>
                <c:pt idx="166">
                  <c:v>-0.113</c:v>
                </c:pt>
                <c:pt idx="167">
                  <c:v>-6.3E-2</c:v>
                </c:pt>
                <c:pt idx="168">
                  <c:v>-0.113</c:v>
                </c:pt>
                <c:pt idx="169">
                  <c:v>-0.113</c:v>
                </c:pt>
                <c:pt idx="170">
                  <c:v>-0.12300000000000012</c:v>
                </c:pt>
                <c:pt idx="171">
                  <c:v>-0.12100000000000002</c:v>
                </c:pt>
                <c:pt idx="172">
                  <c:v>-0.128</c:v>
                </c:pt>
                <c:pt idx="173">
                  <c:v>-0.14200000000000004</c:v>
                </c:pt>
                <c:pt idx="174">
                  <c:v>-0.14200000000000004</c:v>
                </c:pt>
                <c:pt idx="175">
                  <c:v>-0.10400000000000002</c:v>
                </c:pt>
                <c:pt idx="176">
                  <c:v>-0.13300000000000001</c:v>
                </c:pt>
                <c:pt idx="177">
                  <c:v>-0.13800000000000001</c:v>
                </c:pt>
                <c:pt idx="178">
                  <c:v>-0.15500000000000044</c:v>
                </c:pt>
                <c:pt idx="179">
                  <c:v>-0.14100000000000001</c:v>
                </c:pt>
                <c:pt idx="180">
                  <c:v>-0.16700000000000001</c:v>
                </c:pt>
                <c:pt idx="181">
                  <c:v>-0.16400000000000001</c:v>
                </c:pt>
                <c:pt idx="182">
                  <c:v>-0.18600000000000044</c:v>
                </c:pt>
                <c:pt idx="183">
                  <c:v>-0.18300000000000041</c:v>
                </c:pt>
                <c:pt idx="184">
                  <c:v>-0.14900000000000024</c:v>
                </c:pt>
                <c:pt idx="185">
                  <c:v>-0.191</c:v>
                </c:pt>
                <c:pt idx="186">
                  <c:v>-0.19700000000000001</c:v>
                </c:pt>
                <c:pt idx="187">
                  <c:v>-0.18400000000000041</c:v>
                </c:pt>
                <c:pt idx="188">
                  <c:v>-0.21900000000000044</c:v>
                </c:pt>
                <c:pt idx="189">
                  <c:v>-0.193</c:v>
                </c:pt>
                <c:pt idx="190">
                  <c:v>-0.20500000000000004</c:v>
                </c:pt>
                <c:pt idx="191">
                  <c:v>-0.24000000000000021</c:v>
                </c:pt>
                <c:pt idx="192">
                  <c:v>-0.20400000000000001</c:v>
                </c:pt>
                <c:pt idx="193">
                  <c:v>-0.22900000000000001</c:v>
                </c:pt>
                <c:pt idx="194">
                  <c:v>-0.21800000000000044</c:v>
                </c:pt>
                <c:pt idx="195">
                  <c:v>-0.24100000000000021</c:v>
                </c:pt>
                <c:pt idx="196">
                  <c:v>-0.20500000000000004</c:v>
                </c:pt>
                <c:pt idx="197">
                  <c:v>-0.17700000000000021</c:v>
                </c:pt>
                <c:pt idx="198">
                  <c:v>-0.127</c:v>
                </c:pt>
                <c:pt idx="199">
                  <c:v>-0.13200000000000001</c:v>
                </c:pt>
                <c:pt idx="200">
                  <c:v>-0.16200000000000001</c:v>
                </c:pt>
                <c:pt idx="201">
                  <c:v>-0.17400000000000004</c:v>
                </c:pt>
                <c:pt idx="202">
                  <c:v>-0.18500000000000041</c:v>
                </c:pt>
                <c:pt idx="203">
                  <c:v>-0.20300000000000001</c:v>
                </c:pt>
                <c:pt idx="204">
                  <c:v>-0.20300000000000001</c:v>
                </c:pt>
                <c:pt idx="205">
                  <c:v>-0.19400000000000001</c:v>
                </c:pt>
                <c:pt idx="206">
                  <c:v>-0.13800000000000001</c:v>
                </c:pt>
                <c:pt idx="207">
                  <c:v>-0.129</c:v>
                </c:pt>
                <c:pt idx="208">
                  <c:v>-0.11600000000000002</c:v>
                </c:pt>
                <c:pt idx="209">
                  <c:v>-0.11</c:v>
                </c:pt>
                <c:pt idx="210">
                  <c:v>-9.7000000000000003E-2</c:v>
                </c:pt>
                <c:pt idx="211">
                  <c:v>-0.12200000000000009</c:v>
                </c:pt>
                <c:pt idx="212">
                  <c:v>-0.18400000000000041</c:v>
                </c:pt>
                <c:pt idx="213">
                  <c:v>-0.19700000000000001</c:v>
                </c:pt>
                <c:pt idx="214">
                  <c:v>-0.17500000000000004</c:v>
                </c:pt>
                <c:pt idx="215">
                  <c:v>-0.16500000000000001</c:v>
                </c:pt>
                <c:pt idx="216">
                  <c:v>-0.19600000000000001</c:v>
                </c:pt>
                <c:pt idx="217">
                  <c:v>-0.16600000000000001</c:v>
                </c:pt>
                <c:pt idx="218">
                  <c:v>-0.14200000000000004</c:v>
                </c:pt>
                <c:pt idx="219">
                  <c:v>-0.191</c:v>
                </c:pt>
                <c:pt idx="220">
                  <c:v>-0.20200000000000001</c:v>
                </c:pt>
                <c:pt idx="221">
                  <c:v>-0.21200000000000024</c:v>
                </c:pt>
                <c:pt idx="222">
                  <c:v>-0.224</c:v>
                </c:pt>
                <c:pt idx="223">
                  <c:v>-0.23100000000000001</c:v>
                </c:pt>
                <c:pt idx="224">
                  <c:v>-0.223</c:v>
                </c:pt>
                <c:pt idx="225">
                  <c:v>-0.25700000000000001</c:v>
                </c:pt>
                <c:pt idx="226">
                  <c:v>-0.24100000000000021</c:v>
                </c:pt>
                <c:pt idx="227">
                  <c:v>-0.24500000000000041</c:v>
                </c:pt>
                <c:pt idx="228">
                  <c:v>-0.22700000000000001</c:v>
                </c:pt>
                <c:pt idx="229">
                  <c:v>-0.254</c:v>
                </c:pt>
                <c:pt idx="230">
                  <c:v>-0.253</c:v>
                </c:pt>
                <c:pt idx="231">
                  <c:v>-0.26800000000000002</c:v>
                </c:pt>
                <c:pt idx="232">
                  <c:v>-0.24400000000000024</c:v>
                </c:pt>
                <c:pt idx="233">
                  <c:v>-0.25900000000000001</c:v>
                </c:pt>
                <c:pt idx="234">
                  <c:v>-0.26200000000000001</c:v>
                </c:pt>
                <c:pt idx="235">
                  <c:v>-0.24000000000000021</c:v>
                </c:pt>
                <c:pt idx="236">
                  <c:v>-0.24800000000000041</c:v>
                </c:pt>
                <c:pt idx="237">
                  <c:v>-0.23100000000000001</c:v>
                </c:pt>
                <c:pt idx="238">
                  <c:v>-0.26</c:v>
                </c:pt>
                <c:pt idx="239">
                  <c:v>-0.26700000000000002</c:v>
                </c:pt>
                <c:pt idx="240">
                  <c:v>-0.28600000000000031</c:v>
                </c:pt>
                <c:pt idx="241">
                  <c:v>-0.29600000000000032</c:v>
                </c:pt>
                <c:pt idx="242">
                  <c:v>-0.31200000000000083</c:v>
                </c:pt>
                <c:pt idx="243">
                  <c:v>-0.33200000000000107</c:v>
                </c:pt>
                <c:pt idx="244">
                  <c:v>-0.34700000000000031</c:v>
                </c:pt>
                <c:pt idx="245">
                  <c:v>-0.34300000000000008</c:v>
                </c:pt>
                <c:pt idx="246">
                  <c:v>-0.32900000000000107</c:v>
                </c:pt>
                <c:pt idx="247">
                  <c:v>-0.31200000000000083</c:v>
                </c:pt>
                <c:pt idx="248">
                  <c:v>-0.28700000000000031</c:v>
                </c:pt>
                <c:pt idx="249">
                  <c:v>-0.30100000000000032</c:v>
                </c:pt>
                <c:pt idx="250">
                  <c:v>-0.30000000000000032</c:v>
                </c:pt>
                <c:pt idx="251">
                  <c:v>-0.30000000000000032</c:v>
                </c:pt>
              </c:numCache>
            </c:numRef>
          </c:val>
        </c:ser>
        <c:ser>
          <c:idx val="2"/>
          <c:order val="2"/>
          <c:tx>
            <c:strRef>
              <c:f>'ΣΤΟΙΧΕΙΑ ΓΙΑ ΠΡΟΥΠ '!$D$2</c:f>
              <c:strCache>
                <c:ptCount val="1"/>
                <c:pt idx="0">
                  <c:v>ΕΛΛΑΔΑ</c:v>
                </c:pt>
              </c:strCache>
            </c:strRef>
          </c:tx>
          <c:spPr>
            <a:ln>
              <a:solidFill>
                <a:srgbClr val="0070C0"/>
              </a:solidFill>
            </a:ln>
          </c:spPr>
          <c:marker>
            <c:symbol val="none"/>
          </c:marker>
          <c:cat>
            <c:numRef>
              <c:f>'ΣΤΟΙΧΕΙΑ ΓΙΑ ΠΡΟΥΠ '!$A$3:$A$1531</c:f>
              <c:numCache>
                <c:formatCode>d/m/yyyy</c:formatCode>
                <c:ptCount val="252"/>
                <c:pt idx="0">
                  <c:v>43769</c:v>
                </c:pt>
                <c:pt idx="1">
                  <c:v>43770</c:v>
                </c:pt>
                <c:pt idx="2">
                  <c:v>43773</c:v>
                </c:pt>
                <c:pt idx="3">
                  <c:v>43774</c:v>
                </c:pt>
                <c:pt idx="4">
                  <c:v>43775</c:v>
                </c:pt>
                <c:pt idx="5">
                  <c:v>43776</c:v>
                </c:pt>
                <c:pt idx="6">
                  <c:v>43777</c:v>
                </c:pt>
                <c:pt idx="7">
                  <c:v>43780</c:v>
                </c:pt>
                <c:pt idx="8">
                  <c:v>43781</c:v>
                </c:pt>
                <c:pt idx="9">
                  <c:v>43782</c:v>
                </c:pt>
                <c:pt idx="10">
                  <c:v>43783</c:v>
                </c:pt>
                <c:pt idx="11">
                  <c:v>43784</c:v>
                </c:pt>
                <c:pt idx="12">
                  <c:v>43787</c:v>
                </c:pt>
                <c:pt idx="13">
                  <c:v>43788</c:v>
                </c:pt>
                <c:pt idx="14">
                  <c:v>43789</c:v>
                </c:pt>
                <c:pt idx="15">
                  <c:v>43790</c:v>
                </c:pt>
                <c:pt idx="16">
                  <c:v>43791</c:v>
                </c:pt>
                <c:pt idx="17">
                  <c:v>43794</c:v>
                </c:pt>
                <c:pt idx="18">
                  <c:v>43795</c:v>
                </c:pt>
                <c:pt idx="19">
                  <c:v>43796</c:v>
                </c:pt>
                <c:pt idx="20">
                  <c:v>43797</c:v>
                </c:pt>
                <c:pt idx="21">
                  <c:v>43798</c:v>
                </c:pt>
                <c:pt idx="22">
                  <c:v>43801</c:v>
                </c:pt>
                <c:pt idx="23">
                  <c:v>43802</c:v>
                </c:pt>
                <c:pt idx="24">
                  <c:v>43803</c:v>
                </c:pt>
                <c:pt idx="25">
                  <c:v>43804</c:v>
                </c:pt>
                <c:pt idx="26">
                  <c:v>43805</c:v>
                </c:pt>
                <c:pt idx="27">
                  <c:v>43808</c:v>
                </c:pt>
                <c:pt idx="28">
                  <c:v>43809</c:v>
                </c:pt>
                <c:pt idx="29">
                  <c:v>43810</c:v>
                </c:pt>
                <c:pt idx="30">
                  <c:v>43811</c:v>
                </c:pt>
                <c:pt idx="31">
                  <c:v>43812</c:v>
                </c:pt>
                <c:pt idx="32">
                  <c:v>43815</c:v>
                </c:pt>
                <c:pt idx="33">
                  <c:v>43816</c:v>
                </c:pt>
                <c:pt idx="34">
                  <c:v>43817</c:v>
                </c:pt>
                <c:pt idx="35">
                  <c:v>43818</c:v>
                </c:pt>
                <c:pt idx="36">
                  <c:v>43819</c:v>
                </c:pt>
                <c:pt idx="37">
                  <c:v>43822</c:v>
                </c:pt>
                <c:pt idx="38">
                  <c:v>43823</c:v>
                </c:pt>
                <c:pt idx="39">
                  <c:v>43826</c:v>
                </c:pt>
                <c:pt idx="40">
                  <c:v>43829</c:v>
                </c:pt>
                <c:pt idx="41">
                  <c:v>43832</c:v>
                </c:pt>
                <c:pt idx="42">
                  <c:v>43833</c:v>
                </c:pt>
                <c:pt idx="43">
                  <c:v>43836</c:v>
                </c:pt>
                <c:pt idx="44">
                  <c:v>43837</c:v>
                </c:pt>
                <c:pt idx="45">
                  <c:v>43838</c:v>
                </c:pt>
                <c:pt idx="46">
                  <c:v>43839</c:v>
                </c:pt>
                <c:pt idx="47">
                  <c:v>43840</c:v>
                </c:pt>
                <c:pt idx="48">
                  <c:v>43843</c:v>
                </c:pt>
                <c:pt idx="49">
                  <c:v>43844</c:v>
                </c:pt>
                <c:pt idx="50">
                  <c:v>43845</c:v>
                </c:pt>
                <c:pt idx="51">
                  <c:v>43846</c:v>
                </c:pt>
                <c:pt idx="52">
                  <c:v>43847</c:v>
                </c:pt>
                <c:pt idx="53">
                  <c:v>43850</c:v>
                </c:pt>
                <c:pt idx="54">
                  <c:v>43851</c:v>
                </c:pt>
                <c:pt idx="55">
                  <c:v>43852</c:v>
                </c:pt>
                <c:pt idx="56">
                  <c:v>43853</c:v>
                </c:pt>
                <c:pt idx="57">
                  <c:v>43854</c:v>
                </c:pt>
                <c:pt idx="58">
                  <c:v>43857</c:v>
                </c:pt>
                <c:pt idx="59">
                  <c:v>43858</c:v>
                </c:pt>
                <c:pt idx="60">
                  <c:v>43859</c:v>
                </c:pt>
                <c:pt idx="61">
                  <c:v>43860</c:v>
                </c:pt>
                <c:pt idx="62">
                  <c:v>43861</c:v>
                </c:pt>
                <c:pt idx="63">
                  <c:v>43864</c:v>
                </c:pt>
                <c:pt idx="64">
                  <c:v>43865</c:v>
                </c:pt>
                <c:pt idx="65">
                  <c:v>43866</c:v>
                </c:pt>
                <c:pt idx="66">
                  <c:v>43867</c:v>
                </c:pt>
                <c:pt idx="67">
                  <c:v>43868</c:v>
                </c:pt>
                <c:pt idx="68">
                  <c:v>43871</c:v>
                </c:pt>
                <c:pt idx="69">
                  <c:v>43872</c:v>
                </c:pt>
                <c:pt idx="70">
                  <c:v>43873</c:v>
                </c:pt>
                <c:pt idx="71">
                  <c:v>43874</c:v>
                </c:pt>
                <c:pt idx="72">
                  <c:v>43875</c:v>
                </c:pt>
                <c:pt idx="73">
                  <c:v>43878</c:v>
                </c:pt>
                <c:pt idx="74">
                  <c:v>43879</c:v>
                </c:pt>
                <c:pt idx="75">
                  <c:v>43880</c:v>
                </c:pt>
                <c:pt idx="76">
                  <c:v>43881</c:v>
                </c:pt>
                <c:pt idx="77">
                  <c:v>43882</c:v>
                </c:pt>
                <c:pt idx="78">
                  <c:v>43885</c:v>
                </c:pt>
                <c:pt idx="79">
                  <c:v>43886</c:v>
                </c:pt>
                <c:pt idx="80">
                  <c:v>43887</c:v>
                </c:pt>
                <c:pt idx="81">
                  <c:v>43888</c:v>
                </c:pt>
                <c:pt idx="82">
                  <c:v>43889</c:v>
                </c:pt>
                <c:pt idx="83">
                  <c:v>43892</c:v>
                </c:pt>
                <c:pt idx="84">
                  <c:v>43893</c:v>
                </c:pt>
                <c:pt idx="85">
                  <c:v>43894</c:v>
                </c:pt>
                <c:pt idx="86">
                  <c:v>43895</c:v>
                </c:pt>
                <c:pt idx="87">
                  <c:v>43896</c:v>
                </c:pt>
                <c:pt idx="88">
                  <c:v>43899</c:v>
                </c:pt>
                <c:pt idx="89">
                  <c:v>43900</c:v>
                </c:pt>
                <c:pt idx="90">
                  <c:v>43901</c:v>
                </c:pt>
                <c:pt idx="91">
                  <c:v>43902</c:v>
                </c:pt>
                <c:pt idx="92">
                  <c:v>43903</c:v>
                </c:pt>
                <c:pt idx="93">
                  <c:v>43906</c:v>
                </c:pt>
                <c:pt idx="94">
                  <c:v>43907</c:v>
                </c:pt>
                <c:pt idx="95">
                  <c:v>43908</c:v>
                </c:pt>
                <c:pt idx="96">
                  <c:v>43909</c:v>
                </c:pt>
                <c:pt idx="97">
                  <c:v>43910</c:v>
                </c:pt>
                <c:pt idx="98">
                  <c:v>43913</c:v>
                </c:pt>
                <c:pt idx="99">
                  <c:v>43914</c:v>
                </c:pt>
                <c:pt idx="100">
                  <c:v>43915</c:v>
                </c:pt>
                <c:pt idx="101">
                  <c:v>43916</c:v>
                </c:pt>
                <c:pt idx="102">
                  <c:v>43917</c:v>
                </c:pt>
                <c:pt idx="103">
                  <c:v>43920</c:v>
                </c:pt>
                <c:pt idx="104">
                  <c:v>43921</c:v>
                </c:pt>
                <c:pt idx="105">
                  <c:v>43922</c:v>
                </c:pt>
                <c:pt idx="106">
                  <c:v>43923</c:v>
                </c:pt>
                <c:pt idx="107">
                  <c:v>43924</c:v>
                </c:pt>
                <c:pt idx="108">
                  <c:v>43927</c:v>
                </c:pt>
                <c:pt idx="109">
                  <c:v>43928</c:v>
                </c:pt>
                <c:pt idx="110">
                  <c:v>43929</c:v>
                </c:pt>
                <c:pt idx="111">
                  <c:v>43930</c:v>
                </c:pt>
                <c:pt idx="112">
                  <c:v>43935</c:v>
                </c:pt>
                <c:pt idx="113">
                  <c:v>43936</c:v>
                </c:pt>
                <c:pt idx="114">
                  <c:v>43937</c:v>
                </c:pt>
                <c:pt idx="115">
                  <c:v>43938</c:v>
                </c:pt>
                <c:pt idx="116">
                  <c:v>43941</c:v>
                </c:pt>
                <c:pt idx="117">
                  <c:v>43942</c:v>
                </c:pt>
                <c:pt idx="118">
                  <c:v>43943</c:v>
                </c:pt>
                <c:pt idx="119">
                  <c:v>43944</c:v>
                </c:pt>
                <c:pt idx="120">
                  <c:v>43945</c:v>
                </c:pt>
                <c:pt idx="121">
                  <c:v>43948</c:v>
                </c:pt>
                <c:pt idx="122">
                  <c:v>43949</c:v>
                </c:pt>
                <c:pt idx="123">
                  <c:v>43950</c:v>
                </c:pt>
                <c:pt idx="124">
                  <c:v>43951</c:v>
                </c:pt>
                <c:pt idx="125">
                  <c:v>43955</c:v>
                </c:pt>
                <c:pt idx="126">
                  <c:v>43956</c:v>
                </c:pt>
                <c:pt idx="127">
                  <c:v>43957</c:v>
                </c:pt>
                <c:pt idx="128">
                  <c:v>43958</c:v>
                </c:pt>
                <c:pt idx="129">
                  <c:v>43959</c:v>
                </c:pt>
                <c:pt idx="130">
                  <c:v>43962</c:v>
                </c:pt>
                <c:pt idx="131">
                  <c:v>43963</c:v>
                </c:pt>
                <c:pt idx="132">
                  <c:v>43964</c:v>
                </c:pt>
                <c:pt idx="133">
                  <c:v>43965</c:v>
                </c:pt>
                <c:pt idx="134">
                  <c:v>43966</c:v>
                </c:pt>
                <c:pt idx="135">
                  <c:v>43969</c:v>
                </c:pt>
                <c:pt idx="136">
                  <c:v>43970</c:v>
                </c:pt>
                <c:pt idx="137">
                  <c:v>43971</c:v>
                </c:pt>
                <c:pt idx="138">
                  <c:v>43972</c:v>
                </c:pt>
                <c:pt idx="139">
                  <c:v>43973</c:v>
                </c:pt>
                <c:pt idx="140">
                  <c:v>43976</c:v>
                </c:pt>
                <c:pt idx="141">
                  <c:v>43977</c:v>
                </c:pt>
                <c:pt idx="142">
                  <c:v>43978</c:v>
                </c:pt>
                <c:pt idx="143">
                  <c:v>43979</c:v>
                </c:pt>
                <c:pt idx="144">
                  <c:v>43980</c:v>
                </c:pt>
                <c:pt idx="145">
                  <c:v>43983</c:v>
                </c:pt>
                <c:pt idx="146">
                  <c:v>43984</c:v>
                </c:pt>
                <c:pt idx="147">
                  <c:v>43985</c:v>
                </c:pt>
                <c:pt idx="148">
                  <c:v>43986</c:v>
                </c:pt>
                <c:pt idx="149">
                  <c:v>43987</c:v>
                </c:pt>
                <c:pt idx="150">
                  <c:v>43990</c:v>
                </c:pt>
                <c:pt idx="151">
                  <c:v>43991</c:v>
                </c:pt>
                <c:pt idx="152">
                  <c:v>43992</c:v>
                </c:pt>
                <c:pt idx="153">
                  <c:v>43993</c:v>
                </c:pt>
                <c:pt idx="154">
                  <c:v>43994</c:v>
                </c:pt>
                <c:pt idx="155">
                  <c:v>43997</c:v>
                </c:pt>
                <c:pt idx="156">
                  <c:v>43998</c:v>
                </c:pt>
                <c:pt idx="157">
                  <c:v>43999</c:v>
                </c:pt>
                <c:pt idx="158">
                  <c:v>44000</c:v>
                </c:pt>
                <c:pt idx="159">
                  <c:v>44001</c:v>
                </c:pt>
                <c:pt idx="160">
                  <c:v>44004</c:v>
                </c:pt>
                <c:pt idx="161">
                  <c:v>44005</c:v>
                </c:pt>
                <c:pt idx="162">
                  <c:v>44006</c:v>
                </c:pt>
                <c:pt idx="163">
                  <c:v>44007</c:v>
                </c:pt>
                <c:pt idx="164">
                  <c:v>44008</c:v>
                </c:pt>
                <c:pt idx="165">
                  <c:v>44011</c:v>
                </c:pt>
                <c:pt idx="166">
                  <c:v>44012</c:v>
                </c:pt>
                <c:pt idx="167">
                  <c:v>44013</c:v>
                </c:pt>
                <c:pt idx="168">
                  <c:v>44014</c:v>
                </c:pt>
                <c:pt idx="169">
                  <c:v>44015</c:v>
                </c:pt>
                <c:pt idx="170">
                  <c:v>44018</c:v>
                </c:pt>
                <c:pt idx="171">
                  <c:v>44019</c:v>
                </c:pt>
                <c:pt idx="172">
                  <c:v>44020</c:v>
                </c:pt>
                <c:pt idx="173">
                  <c:v>44021</c:v>
                </c:pt>
                <c:pt idx="174">
                  <c:v>44022</c:v>
                </c:pt>
                <c:pt idx="175">
                  <c:v>44025</c:v>
                </c:pt>
                <c:pt idx="176">
                  <c:v>44026</c:v>
                </c:pt>
                <c:pt idx="177">
                  <c:v>44027</c:v>
                </c:pt>
                <c:pt idx="178">
                  <c:v>44028</c:v>
                </c:pt>
                <c:pt idx="179">
                  <c:v>44029</c:v>
                </c:pt>
                <c:pt idx="180">
                  <c:v>44032</c:v>
                </c:pt>
                <c:pt idx="181">
                  <c:v>44033</c:v>
                </c:pt>
                <c:pt idx="182">
                  <c:v>44034</c:v>
                </c:pt>
                <c:pt idx="183">
                  <c:v>44035</c:v>
                </c:pt>
                <c:pt idx="184">
                  <c:v>44036</c:v>
                </c:pt>
                <c:pt idx="185">
                  <c:v>44039</c:v>
                </c:pt>
                <c:pt idx="186">
                  <c:v>44040</c:v>
                </c:pt>
                <c:pt idx="187">
                  <c:v>44041</c:v>
                </c:pt>
                <c:pt idx="188">
                  <c:v>44042</c:v>
                </c:pt>
                <c:pt idx="189">
                  <c:v>44043</c:v>
                </c:pt>
                <c:pt idx="190">
                  <c:v>44046</c:v>
                </c:pt>
                <c:pt idx="191">
                  <c:v>44047</c:v>
                </c:pt>
                <c:pt idx="192">
                  <c:v>44048</c:v>
                </c:pt>
                <c:pt idx="193">
                  <c:v>44049</c:v>
                </c:pt>
                <c:pt idx="194">
                  <c:v>44050</c:v>
                </c:pt>
                <c:pt idx="195">
                  <c:v>44053</c:v>
                </c:pt>
                <c:pt idx="196">
                  <c:v>44054</c:v>
                </c:pt>
                <c:pt idx="197">
                  <c:v>44055</c:v>
                </c:pt>
                <c:pt idx="198">
                  <c:v>44056</c:v>
                </c:pt>
                <c:pt idx="199">
                  <c:v>44057</c:v>
                </c:pt>
                <c:pt idx="200">
                  <c:v>44060</c:v>
                </c:pt>
                <c:pt idx="201">
                  <c:v>44061</c:v>
                </c:pt>
                <c:pt idx="202">
                  <c:v>44062</c:v>
                </c:pt>
                <c:pt idx="203">
                  <c:v>44063</c:v>
                </c:pt>
                <c:pt idx="204">
                  <c:v>44064</c:v>
                </c:pt>
                <c:pt idx="205">
                  <c:v>44067</c:v>
                </c:pt>
                <c:pt idx="206">
                  <c:v>44068</c:v>
                </c:pt>
                <c:pt idx="207">
                  <c:v>44069</c:v>
                </c:pt>
                <c:pt idx="208">
                  <c:v>44070</c:v>
                </c:pt>
                <c:pt idx="209">
                  <c:v>44071</c:v>
                </c:pt>
                <c:pt idx="210">
                  <c:v>44074</c:v>
                </c:pt>
                <c:pt idx="211">
                  <c:v>44075</c:v>
                </c:pt>
                <c:pt idx="212">
                  <c:v>44076</c:v>
                </c:pt>
                <c:pt idx="213">
                  <c:v>44077</c:v>
                </c:pt>
                <c:pt idx="214">
                  <c:v>44078</c:v>
                </c:pt>
                <c:pt idx="215">
                  <c:v>44081</c:v>
                </c:pt>
                <c:pt idx="216">
                  <c:v>44082</c:v>
                </c:pt>
                <c:pt idx="217">
                  <c:v>44083</c:v>
                </c:pt>
                <c:pt idx="218">
                  <c:v>44084</c:v>
                </c:pt>
                <c:pt idx="219">
                  <c:v>44085</c:v>
                </c:pt>
                <c:pt idx="220">
                  <c:v>44088</c:v>
                </c:pt>
                <c:pt idx="221">
                  <c:v>44089</c:v>
                </c:pt>
                <c:pt idx="222">
                  <c:v>44090</c:v>
                </c:pt>
                <c:pt idx="223">
                  <c:v>44091</c:v>
                </c:pt>
                <c:pt idx="224">
                  <c:v>44092</c:v>
                </c:pt>
                <c:pt idx="225">
                  <c:v>44095</c:v>
                </c:pt>
                <c:pt idx="226">
                  <c:v>44096</c:v>
                </c:pt>
                <c:pt idx="227">
                  <c:v>44097</c:v>
                </c:pt>
                <c:pt idx="228">
                  <c:v>44098</c:v>
                </c:pt>
                <c:pt idx="229">
                  <c:v>44099</c:v>
                </c:pt>
                <c:pt idx="230">
                  <c:v>44102</c:v>
                </c:pt>
                <c:pt idx="231">
                  <c:v>44103</c:v>
                </c:pt>
                <c:pt idx="232">
                  <c:v>44104</c:v>
                </c:pt>
                <c:pt idx="233">
                  <c:v>44105</c:v>
                </c:pt>
                <c:pt idx="234">
                  <c:v>44106</c:v>
                </c:pt>
                <c:pt idx="235">
                  <c:v>44109</c:v>
                </c:pt>
                <c:pt idx="236">
                  <c:v>44110</c:v>
                </c:pt>
                <c:pt idx="237">
                  <c:v>44111</c:v>
                </c:pt>
                <c:pt idx="238">
                  <c:v>44112</c:v>
                </c:pt>
                <c:pt idx="239">
                  <c:v>44113</c:v>
                </c:pt>
                <c:pt idx="240">
                  <c:v>44116</c:v>
                </c:pt>
                <c:pt idx="241">
                  <c:v>44117</c:v>
                </c:pt>
                <c:pt idx="242">
                  <c:v>44118</c:v>
                </c:pt>
                <c:pt idx="243">
                  <c:v>44119</c:v>
                </c:pt>
                <c:pt idx="244">
                  <c:v>44120</c:v>
                </c:pt>
                <c:pt idx="245">
                  <c:v>44123</c:v>
                </c:pt>
                <c:pt idx="246">
                  <c:v>44124</c:v>
                </c:pt>
                <c:pt idx="247">
                  <c:v>44125</c:v>
                </c:pt>
                <c:pt idx="248">
                  <c:v>44126</c:v>
                </c:pt>
                <c:pt idx="249">
                  <c:v>44127</c:v>
                </c:pt>
                <c:pt idx="250">
                  <c:v>44130</c:v>
                </c:pt>
                <c:pt idx="251">
                  <c:v>44131</c:v>
                </c:pt>
              </c:numCache>
            </c:numRef>
          </c:cat>
          <c:val>
            <c:numRef>
              <c:f>'ΣΤΟΙΧΕΙΑ ΓΙΑ ΠΡΟΥΠ '!$D$3:$D$1531</c:f>
              <c:numCache>
                <c:formatCode>0.00</c:formatCode>
                <c:ptCount val="252"/>
                <c:pt idx="0" formatCode="General">
                  <c:v>1.137</c:v>
                </c:pt>
                <c:pt idx="1">
                  <c:v>1.1879999999999966</c:v>
                </c:pt>
                <c:pt idx="2">
                  <c:v>1.1919999999999966</c:v>
                </c:pt>
                <c:pt idx="3">
                  <c:v>1.2049999999999959</c:v>
                </c:pt>
                <c:pt idx="4">
                  <c:v>1.1980000000000033</c:v>
                </c:pt>
                <c:pt idx="5">
                  <c:v>1.2469999999999966</c:v>
                </c:pt>
                <c:pt idx="6">
                  <c:v>1.331</c:v>
                </c:pt>
                <c:pt idx="7">
                  <c:v>1.365</c:v>
                </c:pt>
                <c:pt idx="8">
                  <c:v>1.4009999999999954</c:v>
                </c:pt>
                <c:pt idx="9">
                  <c:v>1.41</c:v>
                </c:pt>
                <c:pt idx="10">
                  <c:v>1.4689999999999961</c:v>
                </c:pt>
                <c:pt idx="11">
                  <c:v>1.4729999999999961</c:v>
                </c:pt>
                <c:pt idx="12">
                  <c:v>1.44</c:v>
                </c:pt>
                <c:pt idx="13">
                  <c:v>1.44</c:v>
                </c:pt>
                <c:pt idx="14">
                  <c:v>1.4</c:v>
                </c:pt>
                <c:pt idx="15">
                  <c:v>1.4009999999999954</c:v>
                </c:pt>
                <c:pt idx="16">
                  <c:v>1.391</c:v>
                </c:pt>
                <c:pt idx="17">
                  <c:v>1.3680000000000001</c:v>
                </c:pt>
                <c:pt idx="18">
                  <c:v>1.379</c:v>
                </c:pt>
                <c:pt idx="19">
                  <c:v>1.4179999999999933</c:v>
                </c:pt>
                <c:pt idx="20">
                  <c:v>1.4279999999999933</c:v>
                </c:pt>
                <c:pt idx="21">
                  <c:v>1.4449999999999958</c:v>
                </c:pt>
                <c:pt idx="22">
                  <c:v>1.5209999999999964</c:v>
                </c:pt>
                <c:pt idx="23">
                  <c:v>1.5640000000000001</c:v>
                </c:pt>
                <c:pt idx="24">
                  <c:v>1.5449999999999966</c:v>
                </c:pt>
                <c:pt idx="25">
                  <c:v>1.538</c:v>
                </c:pt>
                <c:pt idx="26">
                  <c:v>1.5109999999999963</c:v>
                </c:pt>
                <c:pt idx="27">
                  <c:v>1.3939999999999964</c:v>
                </c:pt>
                <c:pt idx="28">
                  <c:v>1.3720000000000001</c:v>
                </c:pt>
                <c:pt idx="29">
                  <c:v>1.373</c:v>
                </c:pt>
                <c:pt idx="30">
                  <c:v>1.3560000000000001</c:v>
                </c:pt>
                <c:pt idx="31">
                  <c:v>1.3580000000000001</c:v>
                </c:pt>
                <c:pt idx="32">
                  <c:v>1.3460000000000001</c:v>
                </c:pt>
                <c:pt idx="33">
                  <c:v>1.35</c:v>
                </c:pt>
                <c:pt idx="34">
                  <c:v>1.294</c:v>
                </c:pt>
                <c:pt idx="35">
                  <c:v>1.3979999999999964</c:v>
                </c:pt>
                <c:pt idx="36">
                  <c:v>1.456</c:v>
                </c:pt>
                <c:pt idx="37">
                  <c:v>1.4649999999999959</c:v>
                </c:pt>
                <c:pt idx="38">
                  <c:v>1.4609999999999959</c:v>
                </c:pt>
                <c:pt idx="39">
                  <c:v>1.4609999999999959</c:v>
                </c:pt>
                <c:pt idx="40">
                  <c:v>1.454</c:v>
                </c:pt>
                <c:pt idx="41">
                  <c:v>1.4249999999999954</c:v>
                </c:pt>
                <c:pt idx="42">
                  <c:v>1.4079999999999926</c:v>
                </c:pt>
                <c:pt idx="43">
                  <c:v>#N/A</c:v>
                </c:pt>
                <c:pt idx="44">
                  <c:v>1.397</c:v>
                </c:pt>
                <c:pt idx="45">
                  <c:v>1.395</c:v>
                </c:pt>
                <c:pt idx="46">
                  <c:v>1.385</c:v>
                </c:pt>
                <c:pt idx="47">
                  <c:v>1.3580000000000001</c:v>
                </c:pt>
                <c:pt idx="48">
                  <c:v>1.391</c:v>
                </c:pt>
                <c:pt idx="49">
                  <c:v>1.399</c:v>
                </c:pt>
                <c:pt idx="50">
                  <c:v>1.3939999999999964</c:v>
                </c:pt>
                <c:pt idx="51">
                  <c:v>1.4089999999999954</c:v>
                </c:pt>
                <c:pt idx="52">
                  <c:v>1.4179999999999933</c:v>
                </c:pt>
                <c:pt idx="53">
                  <c:v>1.4149999999999954</c:v>
                </c:pt>
                <c:pt idx="54">
                  <c:v>1.381</c:v>
                </c:pt>
                <c:pt idx="55">
                  <c:v>1.367</c:v>
                </c:pt>
                <c:pt idx="56">
                  <c:v>1.335</c:v>
                </c:pt>
                <c:pt idx="57">
                  <c:v>1.3089999999999966</c:v>
                </c:pt>
                <c:pt idx="58">
                  <c:v>1.177</c:v>
                </c:pt>
                <c:pt idx="59">
                  <c:v>1.1890000000000001</c:v>
                </c:pt>
                <c:pt idx="60">
                  <c:v>1.173</c:v>
                </c:pt>
                <c:pt idx="61">
                  <c:v>1.165</c:v>
                </c:pt>
                <c:pt idx="62">
                  <c:v>1.171</c:v>
                </c:pt>
                <c:pt idx="63">
                  <c:v>1.1970000000000001</c:v>
                </c:pt>
                <c:pt idx="64">
                  <c:v>1.1870000000000001</c:v>
                </c:pt>
                <c:pt idx="65">
                  <c:v>1.1850000000000001</c:v>
                </c:pt>
                <c:pt idx="66">
                  <c:v>1.1399999999999963</c:v>
                </c:pt>
                <c:pt idx="67">
                  <c:v>1.054</c:v>
                </c:pt>
                <c:pt idx="68">
                  <c:v>1.0229999999999964</c:v>
                </c:pt>
                <c:pt idx="69">
                  <c:v>1.0269999999999964</c:v>
                </c:pt>
                <c:pt idx="70">
                  <c:v>0.97400000000000064</c:v>
                </c:pt>
                <c:pt idx="71">
                  <c:v>0.94399999999999995</c:v>
                </c:pt>
                <c:pt idx="72">
                  <c:v>0.94199999999999995</c:v>
                </c:pt>
                <c:pt idx="73">
                  <c:v>0.94799999999999995</c:v>
                </c:pt>
                <c:pt idx="74">
                  <c:v>0.97800000000000065</c:v>
                </c:pt>
                <c:pt idx="75">
                  <c:v>0.96800000000000064</c:v>
                </c:pt>
                <c:pt idx="76">
                  <c:v>0.97100000000000064</c:v>
                </c:pt>
                <c:pt idx="77">
                  <c:v>0.95900000000000063</c:v>
                </c:pt>
                <c:pt idx="78">
                  <c:v>1.0089999999999963</c:v>
                </c:pt>
                <c:pt idx="79">
                  <c:v>1.0649999999999966</c:v>
                </c:pt>
                <c:pt idx="80">
                  <c:v>1.165</c:v>
                </c:pt>
                <c:pt idx="81">
                  <c:v>1.2449999999999966</c:v>
                </c:pt>
                <c:pt idx="82">
                  <c:v>1.3320000000000001</c:v>
                </c:pt>
                <c:pt idx="83">
                  <c:v>#N/A</c:v>
                </c:pt>
                <c:pt idx="84">
                  <c:v>1.23</c:v>
                </c:pt>
                <c:pt idx="85">
                  <c:v>1.212</c:v>
                </c:pt>
                <c:pt idx="86">
                  <c:v>1.2849999999999964</c:v>
                </c:pt>
                <c:pt idx="87">
                  <c:v>1.4219999999999933</c:v>
                </c:pt>
                <c:pt idx="88">
                  <c:v>1.8620000000000001</c:v>
                </c:pt>
                <c:pt idx="89">
                  <c:v>1.659</c:v>
                </c:pt>
                <c:pt idx="90">
                  <c:v>1.5660000000000001</c:v>
                </c:pt>
                <c:pt idx="91">
                  <c:v>2.0840000000000001</c:v>
                </c:pt>
                <c:pt idx="92">
                  <c:v>2.1419999999999999</c:v>
                </c:pt>
                <c:pt idx="93">
                  <c:v>2.7770000000000001</c:v>
                </c:pt>
                <c:pt idx="94">
                  <c:v>3.7010000000000001</c:v>
                </c:pt>
                <c:pt idx="95">
                  <c:v>3.9379999999999997</c:v>
                </c:pt>
                <c:pt idx="96">
                  <c:v>2.4549999999999987</c:v>
                </c:pt>
                <c:pt idx="97">
                  <c:v>2.4619999999999997</c:v>
                </c:pt>
                <c:pt idx="98">
                  <c:v>2.4819999999999998</c:v>
                </c:pt>
                <c:pt idx="99">
                  <c:v>2.4659999999999997</c:v>
                </c:pt>
                <c:pt idx="100">
                  <c:v>#N/A</c:v>
                </c:pt>
                <c:pt idx="101">
                  <c:v>1.6479999999999964</c:v>
                </c:pt>
                <c:pt idx="102">
                  <c:v>1.587</c:v>
                </c:pt>
                <c:pt idx="103">
                  <c:v>1.6339999999999963</c:v>
                </c:pt>
                <c:pt idx="104">
                  <c:v>1.679</c:v>
                </c:pt>
                <c:pt idx="105">
                  <c:v>1.7809999999999964</c:v>
                </c:pt>
                <c:pt idx="106">
                  <c:v>1.8140000000000001</c:v>
                </c:pt>
                <c:pt idx="107">
                  <c:v>1.9860000000000035</c:v>
                </c:pt>
                <c:pt idx="108">
                  <c:v>1.9339999999999966</c:v>
                </c:pt>
                <c:pt idx="109">
                  <c:v>1.8680000000000001</c:v>
                </c:pt>
                <c:pt idx="110">
                  <c:v>1.8460000000000001</c:v>
                </c:pt>
                <c:pt idx="111">
                  <c:v>1.796</c:v>
                </c:pt>
                <c:pt idx="112">
                  <c:v>1.9330000000000001</c:v>
                </c:pt>
                <c:pt idx="113">
                  <c:v>2.08</c:v>
                </c:pt>
                <c:pt idx="114">
                  <c:v>2.1419999999999999</c:v>
                </c:pt>
                <c:pt idx="115">
                  <c:v>#N/A</c:v>
                </c:pt>
                <c:pt idx="116">
                  <c:v>#N/A</c:v>
                </c:pt>
                <c:pt idx="117">
                  <c:v>2.5749999999999997</c:v>
                </c:pt>
                <c:pt idx="118">
                  <c:v>2.5819999999999999</c:v>
                </c:pt>
                <c:pt idx="119">
                  <c:v>2.3579999999999997</c:v>
                </c:pt>
                <c:pt idx="120">
                  <c:v>2.3359999999999967</c:v>
                </c:pt>
                <c:pt idx="121">
                  <c:v>2.2509999999999999</c:v>
                </c:pt>
                <c:pt idx="122">
                  <c:v>2.198</c:v>
                </c:pt>
                <c:pt idx="123">
                  <c:v>2.1840000000000002</c:v>
                </c:pt>
                <c:pt idx="124">
                  <c:v>2.165</c:v>
                </c:pt>
                <c:pt idx="125">
                  <c:v>2.1739999999999999</c:v>
                </c:pt>
                <c:pt idx="126">
                  <c:v>2.206</c:v>
                </c:pt>
                <c:pt idx="127">
                  <c:v>2.194</c:v>
                </c:pt>
                <c:pt idx="128">
                  <c:v>2.21</c:v>
                </c:pt>
                <c:pt idx="129">
                  <c:v>2.1930000000000001</c:v>
                </c:pt>
                <c:pt idx="130">
                  <c:v>2.169</c:v>
                </c:pt>
                <c:pt idx="131">
                  <c:v>2.1640000000000001</c:v>
                </c:pt>
                <c:pt idx="132">
                  <c:v>2.1019999999999999</c:v>
                </c:pt>
                <c:pt idx="133">
                  <c:v>2.0630000000000002</c:v>
                </c:pt>
                <c:pt idx="134">
                  <c:v>2.0670000000000002</c:v>
                </c:pt>
                <c:pt idx="135">
                  <c:v>1.9930000000000001</c:v>
                </c:pt>
                <c:pt idx="136">
                  <c:v>1.863</c:v>
                </c:pt>
                <c:pt idx="137">
                  <c:v>1.8120000000000001</c:v>
                </c:pt>
                <c:pt idx="138">
                  <c:v>1.7529999999999963</c:v>
                </c:pt>
                <c:pt idx="139">
                  <c:v>1.7109999999999959</c:v>
                </c:pt>
                <c:pt idx="140">
                  <c:v>1.6850000000000001</c:v>
                </c:pt>
                <c:pt idx="141">
                  <c:v>1.6619999999999964</c:v>
                </c:pt>
                <c:pt idx="142">
                  <c:v>1.583</c:v>
                </c:pt>
                <c:pt idx="143">
                  <c:v>1.5109999999999963</c:v>
                </c:pt>
                <c:pt idx="144">
                  <c:v>1.5269999999999964</c:v>
                </c:pt>
                <c:pt idx="145">
                  <c:v>1.52</c:v>
                </c:pt>
                <c:pt idx="146">
                  <c:v>1.512</c:v>
                </c:pt>
                <c:pt idx="147">
                  <c:v>1.5229999999999964</c:v>
                </c:pt>
                <c:pt idx="148">
                  <c:v>1.4059999999999926</c:v>
                </c:pt>
                <c:pt idx="149">
                  <c:v>1.359</c:v>
                </c:pt>
                <c:pt idx="150">
                  <c:v>#N/A</c:v>
                </c:pt>
                <c:pt idx="151">
                  <c:v>1.4769999999999961</c:v>
                </c:pt>
                <c:pt idx="152">
                  <c:v>1.4059999999999926</c:v>
                </c:pt>
                <c:pt idx="153">
                  <c:v>1.331</c:v>
                </c:pt>
                <c:pt idx="154">
                  <c:v>1.2829999999999964</c:v>
                </c:pt>
                <c:pt idx="155">
                  <c:v>1.2189999999999961</c:v>
                </c:pt>
                <c:pt idx="156">
                  <c:v>1.1599999999999964</c:v>
                </c:pt>
                <c:pt idx="157">
                  <c:v>1.1859999999999966</c:v>
                </c:pt>
                <c:pt idx="158">
                  <c:v>1.278</c:v>
                </c:pt>
                <c:pt idx="159">
                  <c:v>1.2869999999999964</c:v>
                </c:pt>
                <c:pt idx="160">
                  <c:v>1.28</c:v>
                </c:pt>
                <c:pt idx="161">
                  <c:v>1.2889999999999964</c:v>
                </c:pt>
                <c:pt idx="162">
                  <c:v>1.27</c:v>
                </c:pt>
                <c:pt idx="163">
                  <c:v>1.304</c:v>
                </c:pt>
                <c:pt idx="164">
                  <c:v>1.274</c:v>
                </c:pt>
                <c:pt idx="165">
                  <c:v>1.2629999999999963</c:v>
                </c:pt>
                <c:pt idx="166">
                  <c:v>1.214</c:v>
                </c:pt>
                <c:pt idx="167">
                  <c:v>1.179</c:v>
                </c:pt>
                <c:pt idx="168">
                  <c:v>1.1779999999999966</c:v>
                </c:pt>
                <c:pt idx="169">
                  <c:v>1.159</c:v>
                </c:pt>
                <c:pt idx="170">
                  <c:v>1.1479999999999964</c:v>
                </c:pt>
                <c:pt idx="171">
                  <c:v>1.113</c:v>
                </c:pt>
                <c:pt idx="172">
                  <c:v>1.105</c:v>
                </c:pt>
                <c:pt idx="173">
                  <c:v>1.0980000000000001</c:v>
                </c:pt>
                <c:pt idx="174">
                  <c:v>1.208</c:v>
                </c:pt>
                <c:pt idx="175">
                  <c:v>1.2169999999999961</c:v>
                </c:pt>
                <c:pt idx="176">
                  <c:v>1.282</c:v>
                </c:pt>
                <c:pt idx="177">
                  <c:v>1.2889999999999964</c:v>
                </c:pt>
                <c:pt idx="178">
                  <c:v>1.2369999999999961</c:v>
                </c:pt>
                <c:pt idx="179">
                  <c:v>1.2</c:v>
                </c:pt>
                <c:pt idx="180">
                  <c:v>1.137</c:v>
                </c:pt>
                <c:pt idx="181">
                  <c:v>1.1299999999999963</c:v>
                </c:pt>
                <c:pt idx="182">
                  <c:v>1.1299999999999963</c:v>
                </c:pt>
                <c:pt idx="183">
                  <c:v>1.073</c:v>
                </c:pt>
                <c:pt idx="184">
                  <c:v>1.0680000000000001</c:v>
                </c:pt>
                <c:pt idx="185">
                  <c:v>1.08</c:v>
                </c:pt>
                <c:pt idx="186">
                  <c:v>1.077</c:v>
                </c:pt>
                <c:pt idx="187">
                  <c:v>1.0760000000000001</c:v>
                </c:pt>
                <c:pt idx="188">
                  <c:v>1.0669999999999966</c:v>
                </c:pt>
                <c:pt idx="189">
                  <c:v>1.0900000000000001</c:v>
                </c:pt>
                <c:pt idx="190">
                  <c:v>1.091</c:v>
                </c:pt>
                <c:pt idx="191">
                  <c:v>1.05</c:v>
                </c:pt>
                <c:pt idx="192">
                  <c:v>1.046</c:v>
                </c:pt>
                <c:pt idx="193">
                  <c:v>1.022</c:v>
                </c:pt>
                <c:pt idx="194">
                  <c:v>1.014</c:v>
                </c:pt>
                <c:pt idx="195">
                  <c:v>1.0509999999999966</c:v>
                </c:pt>
                <c:pt idx="196">
                  <c:v>1.079</c:v>
                </c:pt>
                <c:pt idx="197">
                  <c:v>1.089</c:v>
                </c:pt>
                <c:pt idx="198">
                  <c:v>1.1240000000000001</c:v>
                </c:pt>
                <c:pt idx="199">
                  <c:v>1.1339999999999963</c:v>
                </c:pt>
                <c:pt idx="200">
                  <c:v>1.1080000000000001</c:v>
                </c:pt>
                <c:pt idx="201">
                  <c:v>1.0940000000000001</c:v>
                </c:pt>
                <c:pt idx="202">
                  <c:v>1.0940000000000001</c:v>
                </c:pt>
                <c:pt idx="203">
                  <c:v>1.095</c:v>
                </c:pt>
                <c:pt idx="204">
                  <c:v>1.0940000000000001</c:v>
                </c:pt>
                <c:pt idx="205">
                  <c:v>1.0860000000000001</c:v>
                </c:pt>
                <c:pt idx="206">
                  <c:v>1.099</c:v>
                </c:pt>
                <c:pt idx="207">
                  <c:v>1.103</c:v>
                </c:pt>
                <c:pt idx="208">
                  <c:v>1.1020000000000001</c:v>
                </c:pt>
                <c:pt idx="209">
                  <c:v>1.101</c:v>
                </c:pt>
                <c:pt idx="210">
                  <c:v>1.101</c:v>
                </c:pt>
                <c:pt idx="211">
                  <c:v>1.1539999999999964</c:v>
                </c:pt>
                <c:pt idx="212">
                  <c:v>1.1379999999999963</c:v>
                </c:pt>
                <c:pt idx="213">
                  <c:v>1.125</c:v>
                </c:pt>
                <c:pt idx="214">
                  <c:v>1.1399999999999963</c:v>
                </c:pt>
                <c:pt idx="215">
                  <c:v>1.1579999999999964</c:v>
                </c:pt>
                <c:pt idx="216">
                  <c:v>1.175</c:v>
                </c:pt>
                <c:pt idx="217">
                  <c:v>1.155</c:v>
                </c:pt>
                <c:pt idx="218">
                  <c:v>1.1339999999999963</c:v>
                </c:pt>
                <c:pt idx="219">
                  <c:v>1.1160000000000001</c:v>
                </c:pt>
                <c:pt idx="220">
                  <c:v>1.089</c:v>
                </c:pt>
                <c:pt idx="221">
                  <c:v>1.0880000000000001</c:v>
                </c:pt>
                <c:pt idx="222">
                  <c:v>1.0740000000000001</c:v>
                </c:pt>
                <c:pt idx="223">
                  <c:v>1.073</c:v>
                </c:pt>
                <c:pt idx="224">
                  <c:v>1.0780000000000001</c:v>
                </c:pt>
                <c:pt idx="225">
                  <c:v>1.081</c:v>
                </c:pt>
                <c:pt idx="226">
                  <c:v>1.0569999999999966</c:v>
                </c:pt>
                <c:pt idx="227">
                  <c:v>1.02</c:v>
                </c:pt>
                <c:pt idx="228">
                  <c:v>1.028</c:v>
                </c:pt>
                <c:pt idx="229">
                  <c:v>1.0249999999999964</c:v>
                </c:pt>
                <c:pt idx="230">
                  <c:v>1.038</c:v>
                </c:pt>
                <c:pt idx="231">
                  <c:v>1.018</c:v>
                </c:pt>
                <c:pt idx="232">
                  <c:v>1.026</c:v>
                </c:pt>
                <c:pt idx="233">
                  <c:v>1.0189999999999964</c:v>
                </c:pt>
                <c:pt idx="234">
                  <c:v>0.98699999999999999</c:v>
                </c:pt>
                <c:pt idx="235">
                  <c:v>0.98</c:v>
                </c:pt>
                <c:pt idx="236">
                  <c:v>0.97500000000000064</c:v>
                </c:pt>
                <c:pt idx="237">
                  <c:v>0.93899999999999995</c:v>
                </c:pt>
                <c:pt idx="238">
                  <c:v>0.89400000000000002</c:v>
                </c:pt>
                <c:pt idx="239">
                  <c:v>0.87300000000000166</c:v>
                </c:pt>
                <c:pt idx="240">
                  <c:v>0.81499999999999995</c:v>
                </c:pt>
                <c:pt idx="241">
                  <c:v>0.78500000000000003</c:v>
                </c:pt>
                <c:pt idx="242">
                  <c:v>0.77200000000000191</c:v>
                </c:pt>
                <c:pt idx="243">
                  <c:v>0.82700000000000062</c:v>
                </c:pt>
                <c:pt idx="244">
                  <c:v>0.78700000000000003</c:v>
                </c:pt>
                <c:pt idx="245">
                  <c:v>0.82099999999999995</c:v>
                </c:pt>
                <c:pt idx="246">
                  <c:v>0.85100000000000064</c:v>
                </c:pt>
                <c:pt idx="247">
                  <c:v>0.91700000000000004</c:v>
                </c:pt>
                <c:pt idx="248">
                  <c:v>0.93600000000000005</c:v>
                </c:pt>
                <c:pt idx="249">
                  <c:v>0.92400000000000004</c:v>
                </c:pt>
                <c:pt idx="250">
                  <c:v>0.92100000000000004</c:v>
                </c:pt>
                <c:pt idx="251">
                  <c:v>0.96200000000000063</c:v>
                </c:pt>
              </c:numCache>
            </c:numRef>
          </c:val>
        </c:ser>
        <c:ser>
          <c:idx val="3"/>
          <c:order val="3"/>
          <c:tx>
            <c:strRef>
              <c:f>'ΣΤΟΙΧΕΙΑ ΓΙΑ ΠΡΟΥΠ '!$E$2</c:f>
              <c:strCache>
                <c:ptCount val="1"/>
                <c:pt idx="0">
                  <c:v>ΙΡΛΑΝΔΙΑ</c:v>
                </c:pt>
              </c:strCache>
            </c:strRef>
          </c:tx>
          <c:marker>
            <c:symbol val="none"/>
          </c:marker>
          <c:cat>
            <c:numRef>
              <c:f>'ΣΤΟΙΧΕΙΑ ΓΙΑ ΠΡΟΥΠ '!$A$3:$A$1531</c:f>
              <c:numCache>
                <c:formatCode>d/m/yyyy</c:formatCode>
                <c:ptCount val="252"/>
                <c:pt idx="0">
                  <c:v>43769</c:v>
                </c:pt>
                <c:pt idx="1">
                  <c:v>43770</c:v>
                </c:pt>
                <c:pt idx="2">
                  <c:v>43773</c:v>
                </c:pt>
                <c:pt idx="3">
                  <c:v>43774</c:v>
                </c:pt>
                <c:pt idx="4">
                  <c:v>43775</c:v>
                </c:pt>
                <c:pt idx="5">
                  <c:v>43776</c:v>
                </c:pt>
                <c:pt idx="6">
                  <c:v>43777</c:v>
                </c:pt>
                <c:pt idx="7">
                  <c:v>43780</c:v>
                </c:pt>
                <c:pt idx="8">
                  <c:v>43781</c:v>
                </c:pt>
                <c:pt idx="9">
                  <c:v>43782</c:v>
                </c:pt>
                <c:pt idx="10">
                  <c:v>43783</c:v>
                </c:pt>
                <c:pt idx="11">
                  <c:v>43784</c:v>
                </c:pt>
                <c:pt idx="12">
                  <c:v>43787</c:v>
                </c:pt>
                <c:pt idx="13">
                  <c:v>43788</c:v>
                </c:pt>
                <c:pt idx="14">
                  <c:v>43789</c:v>
                </c:pt>
                <c:pt idx="15">
                  <c:v>43790</c:v>
                </c:pt>
                <c:pt idx="16">
                  <c:v>43791</c:v>
                </c:pt>
                <c:pt idx="17">
                  <c:v>43794</c:v>
                </c:pt>
                <c:pt idx="18">
                  <c:v>43795</c:v>
                </c:pt>
                <c:pt idx="19">
                  <c:v>43796</c:v>
                </c:pt>
                <c:pt idx="20">
                  <c:v>43797</c:v>
                </c:pt>
                <c:pt idx="21">
                  <c:v>43798</c:v>
                </c:pt>
                <c:pt idx="22">
                  <c:v>43801</c:v>
                </c:pt>
                <c:pt idx="23">
                  <c:v>43802</c:v>
                </c:pt>
                <c:pt idx="24">
                  <c:v>43803</c:v>
                </c:pt>
                <c:pt idx="25">
                  <c:v>43804</c:v>
                </c:pt>
                <c:pt idx="26">
                  <c:v>43805</c:v>
                </c:pt>
                <c:pt idx="27">
                  <c:v>43808</c:v>
                </c:pt>
                <c:pt idx="28">
                  <c:v>43809</c:v>
                </c:pt>
                <c:pt idx="29">
                  <c:v>43810</c:v>
                </c:pt>
                <c:pt idx="30">
                  <c:v>43811</c:v>
                </c:pt>
                <c:pt idx="31">
                  <c:v>43812</c:v>
                </c:pt>
                <c:pt idx="32">
                  <c:v>43815</c:v>
                </c:pt>
                <c:pt idx="33">
                  <c:v>43816</c:v>
                </c:pt>
                <c:pt idx="34">
                  <c:v>43817</c:v>
                </c:pt>
                <c:pt idx="35">
                  <c:v>43818</c:v>
                </c:pt>
                <c:pt idx="36">
                  <c:v>43819</c:v>
                </c:pt>
                <c:pt idx="37">
                  <c:v>43822</c:v>
                </c:pt>
                <c:pt idx="38">
                  <c:v>43823</c:v>
                </c:pt>
                <c:pt idx="39">
                  <c:v>43826</c:v>
                </c:pt>
                <c:pt idx="40">
                  <c:v>43829</c:v>
                </c:pt>
                <c:pt idx="41">
                  <c:v>43832</c:v>
                </c:pt>
                <c:pt idx="42">
                  <c:v>43833</c:v>
                </c:pt>
                <c:pt idx="43">
                  <c:v>43836</c:v>
                </c:pt>
                <c:pt idx="44">
                  <c:v>43837</c:v>
                </c:pt>
                <c:pt idx="45">
                  <c:v>43838</c:v>
                </c:pt>
                <c:pt idx="46">
                  <c:v>43839</c:v>
                </c:pt>
                <c:pt idx="47">
                  <c:v>43840</c:v>
                </c:pt>
                <c:pt idx="48">
                  <c:v>43843</c:v>
                </c:pt>
                <c:pt idx="49">
                  <c:v>43844</c:v>
                </c:pt>
                <c:pt idx="50">
                  <c:v>43845</c:v>
                </c:pt>
                <c:pt idx="51">
                  <c:v>43846</c:v>
                </c:pt>
                <c:pt idx="52">
                  <c:v>43847</c:v>
                </c:pt>
                <c:pt idx="53">
                  <c:v>43850</c:v>
                </c:pt>
                <c:pt idx="54">
                  <c:v>43851</c:v>
                </c:pt>
                <c:pt idx="55">
                  <c:v>43852</c:v>
                </c:pt>
                <c:pt idx="56">
                  <c:v>43853</c:v>
                </c:pt>
                <c:pt idx="57">
                  <c:v>43854</c:v>
                </c:pt>
                <c:pt idx="58">
                  <c:v>43857</c:v>
                </c:pt>
                <c:pt idx="59">
                  <c:v>43858</c:v>
                </c:pt>
                <c:pt idx="60">
                  <c:v>43859</c:v>
                </c:pt>
                <c:pt idx="61">
                  <c:v>43860</c:v>
                </c:pt>
                <c:pt idx="62">
                  <c:v>43861</c:v>
                </c:pt>
                <c:pt idx="63">
                  <c:v>43864</c:v>
                </c:pt>
                <c:pt idx="64">
                  <c:v>43865</c:v>
                </c:pt>
                <c:pt idx="65">
                  <c:v>43866</c:v>
                </c:pt>
                <c:pt idx="66">
                  <c:v>43867</c:v>
                </c:pt>
                <c:pt idx="67">
                  <c:v>43868</c:v>
                </c:pt>
                <c:pt idx="68">
                  <c:v>43871</c:v>
                </c:pt>
                <c:pt idx="69">
                  <c:v>43872</c:v>
                </c:pt>
                <c:pt idx="70">
                  <c:v>43873</c:v>
                </c:pt>
                <c:pt idx="71">
                  <c:v>43874</c:v>
                </c:pt>
                <c:pt idx="72">
                  <c:v>43875</c:v>
                </c:pt>
                <c:pt idx="73">
                  <c:v>43878</c:v>
                </c:pt>
                <c:pt idx="74">
                  <c:v>43879</c:v>
                </c:pt>
                <c:pt idx="75">
                  <c:v>43880</c:v>
                </c:pt>
                <c:pt idx="76">
                  <c:v>43881</c:v>
                </c:pt>
                <c:pt idx="77">
                  <c:v>43882</c:v>
                </c:pt>
                <c:pt idx="78">
                  <c:v>43885</c:v>
                </c:pt>
                <c:pt idx="79">
                  <c:v>43886</c:v>
                </c:pt>
                <c:pt idx="80">
                  <c:v>43887</c:v>
                </c:pt>
                <c:pt idx="81">
                  <c:v>43888</c:v>
                </c:pt>
                <c:pt idx="82">
                  <c:v>43889</c:v>
                </c:pt>
                <c:pt idx="83">
                  <c:v>43892</c:v>
                </c:pt>
                <c:pt idx="84">
                  <c:v>43893</c:v>
                </c:pt>
                <c:pt idx="85">
                  <c:v>43894</c:v>
                </c:pt>
                <c:pt idx="86">
                  <c:v>43895</c:v>
                </c:pt>
                <c:pt idx="87">
                  <c:v>43896</c:v>
                </c:pt>
                <c:pt idx="88">
                  <c:v>43899</c:v>
                </c:pt>
                <c:pt idx="89">
                  <c:v>43900</c:v>
                </c:pt>
                <c:pt idx="90">
                  <c:v>43901</c:v>
                </c:pt>
                <c:pt idx="91">
                  <c:v>43902</c:v>
                </c:pt>
                <c:pt idx="92">
                  <c:v>43903</c:v>
                </c:pt>
                <c:pt idx="93">
                  <c:v>43906</c:v>
                </c:pt>
                <c:pt idx="94">
                  <c:v>43907</c:v>
                </c:pt>
                <c:pt idx="95">
                  <c:v>43908</c:v>
                </c:pt>
                <c:pt idx="96">
                  <c:v>43909</c:v>
                </c:pt>
                <c:pt idx="97">
                  <c:v>43910</c:v>
                </c:pt>
                <c:pt idx="98">
                  <c:v>43913</c:v>
                </c:pt>
                <c:pt idx="99">
                  <c:v>43914</c:v>
                </c:pt>
                <c:pt idx="100">
                  <c:v>43915</c:v>
                </c:pt>
                <c:pt idx="101">
                  <c:v>43916</c:v>
                </c:pt>
                <c:pt idx="102">
                  <c:v>43917</c:v>
                </c:pt>
                <c:pt idx="103">
                  <c:v>43920</c:v>
                </c:pt>
                <c:pt idx="104">
                  <c:v>43921</c:v>
                </c:pt>
                <c:pt idx="105">
                  <c:v>43922</c:v>
                </c:pt>
                <c:pt idx="106">
                  <c:v>43923</c:v>
                </c:pt>
                <c:pt idx="107">
                  <c:v>43924</c:v>
                </c:pt>
                <c:pt idx="108">
                  <c:v>43927</c:v>
                </c:pt>
                <c:pt idx="109">
                  <c:v>43928</c:v>
                </c:pt>
                <c:pt idx="110">
                  <c:v>43929</c:v>
                </c:pt>
                <c:pt idx="111">
                  <c:v>43930</c:v>
                </c:pt>
                <c:pt idx="112">
                  <c:v>43935</c:v>
                </c:pt>
                <c:pt idx="113">
                  <c:v>43936</c:v>
                </c:pt>
                <c:pt idx="114">
                  <c:v>43937</c:v>
                </c:pt>
                <c:pt idx="115">
                  <c:v>43938</c:v>
                </c:pt>
                <c:pt idx="116">
                  <c:v>43941</c:v>
                </c:pt>
                <c:pt idx="117">
                  <c:v>43942</c:v>
                </c:pt>
                <c:pt idx="118">
                  <c:v>43943</c:v>
                </c:pt>
                <c:pt idx="119">
                  <c:v>43944</c:v>
                </c:pt>
                <c:pt idx="120">
                  <c:v>43945</c:v>
                </c:pt>
                <c:pt idx="121">
                  <c:v>43948</c:v>
                </c:pt>
                <c:pt idx="122">
                  <c:v>43949</c:v>
                </c:pt>
                <c:pt idx="123">
                  <c:v>43950</c:v>
                </c:pt>
                <c:pt idx="124">
                  <c:v>43951</c:v>
                </c:pt>
                <c:pt idx="125">
                  <c:v>43955</c:v>
                </c:pt>
                <c:pt idx="126">
                  <c:v>43956</c:v>
                </c:pt>
                <c:pt idx="127">
                  <c:v>43957</c:v>
                </c:pt>
                <c:pt idx="128">
                  <c:v>43958</c:v>
                </c:pt>
                <c:pt idx="129">
                  <c:v>43959</c:v>
                </c:pt>
                <c:pt idx="130">
                  <c:v>43962</c:v>
                </c:pt>
                <c:pt idx="131">
                  <c:v>43963</c:v>
                </c:pt>
                <c:pt idx="132">
                  <c:v>43964</c:v>
                </c:pt>
                <c:pt idx="133">
                  <c:v>43965</c:v>
                </c:pt>
                <c:pt idx="134">
                  <c:v>43966</c:v>
                </c:pt>
                <c:pt idx="135">
                  <c:v>43969</c:v>
                </c:pt>
                <c:pt idx="136">
                  <c:v>43970</c:v>
                </c:pt>
                <c:pt idx="137">
                  <c:v>43971</c:v>
                </c:pt>
                <c:pt idx="138">
                  <c:v>43972</c:v>
                </c:pt>
                <c:pt idx="139">
                  <c:v>43973</c:v>
                </c:pt>
                <c:pt idx="140">
                  <c:v>43976</c:v>
                </c:pt>
                <c:pt idx="141">
                  <c:v>43977</c:v>
                </c:pt>
                <c:pt idx="142">
                  <c:v>43978</c:v>
                </c:pt>
                <c:pt idx="143">
                  <c:v>43979</c:v>
                </c:pt>
                <c:pt idx="144">
                  <c:v>43980</c:v>
                </c:pt>
                <c:pt idx="145">
                  <c:v>43983</c:v>
                </c:pt>
                <c:pt idx="146">
                  <c:v>43984</c:v>
                </c:pt>
                <c:pt idx="147">
                  <c:v>43985</c:v>
                </c:pt>
                <c:pt idx="148">
                  <c:v>43986</c:v>
                </c:pt>
                <c:pt idx="149">
                  <c:v>43987</c:v>
                </c:pt>
                <c:pt idx="150">
                  <c:v>43990</c:v>
                </c:pt>
                <c:pt idx="151">
                  <c:v>43991</c:v>
                </c:pt>
                <c:pt idx="152">
                  <c:v>43992</c:v>
                </c:pt>
                <c:pt idx="153">
                  <c:v>43993</c:v>
                </c:pt>
                <c:pt idx="154">
                  <c:v>43994</c:v>
                </c:pt>
                <c:pt idx="155">
                  <c:v>43997</c:v>
                </c:pt>
                <c:pt idx="156">
                  <c:v>43998</c:v>
                </c:pt>
                <c:pt idx="157">
                  <c:v>43999</c:v>
                </c:pt>
                <c:pt idx="158">
                  <c:v>44000</c:v>
                </c:pt>
                <c:pt idx="159">
                  <c:v>44001</c:v>
                </c:pt>
                <c:pt idx="160">
                  <c:v>44004</c:v>
                </c:pt>
                <c:pt idx="161">
                  <c:v>44005</c:v>
                </c:pt>
                <c:pt idx="162">
                  <c:v>44006</c:v>
                </c:pt>
                <c:pt idx="163">
                  <c:v>44007</c:v>
                </c:pt>
                <c:pt idx="164">
                  <c:v>44008</c:v>
                </c:pt>
                <c:pt idx="165">
                  <c:v>44011</c:v>
                </c:pt>
                <c:pt idx="166">
                  <c:v>44012</c:v>
                </c:pt>
                <c:pt idx="167">
                  <c:v>44013</c:v>
                </c:pt>
                <c:pt idx="168">
                  <c:v>44014</c:v>
                </c:pt>
                <c:pt idx="169">
                  <c:v>44015</c:v>
                </c:pt>
                <c:pt idx="170">
                  <c:v>44018</c:v>
                </c:pt>
                <c:pt idx="171">
                  <c:v>44019</c:v>
                </c:pt>
                <c:pt idx="172">
                  <c:v>44020</c:v>
                </c:pt>
                <c:pt idx="173">
                  <c:v>44021</c:v>
                </c:pt>
                <c:pt idx="174">
                  <c:v>44022</c:v>
                </c:pt>
                <c:pt idx="175">
                  <c:v>44025</c:v>
                </c:pt>
                <c:pt idx="176">
                  <c:v>44026</c:v>
                </c:pt>
                <c:pt idx="177">
                  <c:v>44027</c:v>
                </c:pt>
                <c:pt idx="178">
                  <c:v>44028</c:v>
                </c:pt>
                <c:pt idx="179">
                  <c:v>44029</c:v>
                </c:pt>
                <c:pt idx="180">
                  <c:v>44032</c:v>
                </c:pt>
                <c:pt idx="181">
                  <c:v>44033</c:v>
                </c:pt>
                <c:pt idx="182">
                  <c:v>44034</c:v>
                </c:pt>
                <c:pt idx="183">
                  <c:v>44035</c:v>
                </c:pt>
                <c:pt idx="184">
                  <c:v>44036</c:v>
                </c:pt>
                <c:pt idx="185">
                  <c:v>44039</c:v>
                </c:pt>
                <c:pt idx="186">
                  <c:v>44040</c:v>
                </c:pt>
                <c:pt idx="187">
                  <c:v>44041</c:v>
                </c:pt>
                <c:pt idx="188">
                  <c:v>44042</c:v>
                </c:pt>
                <c:pt idx="189">
                  <c:v>44043</c:v>
                </c:pt>
                <c:pt idx="190">
                  <c:v>44046</c:v>
                </c:pt>
                <c:pt idx="191">
                  <c:v>44047</c:v>
                </c:pt>
                <c:pt idx="192">
                  <c:v>44048</c:v>
                </c:pt>
                <c:pt idx="193">
                  <c:v>44049</c:v>
                </c:pt>
                <c:pt idx="194">
                  <c:v>44050</c:v>
                </c:pt>
                <c:pt idx="195">
                  <c:v>44053</c:v>
                </c:pt>
                <c:pt idx="196">
                  <c:v>44054</c:v>
                </c:pt>
                <c:pt idx="197">
                  <c:v>44055</c:v>
                </c:pt>
                <c:pt idx="198">
                  <c:v>44056</c:v>
                </c:pt>
                <c:pt idx="199">
                  <c:v>44057</c:v>
                </c:pt>
                <c:pt idx="200">
                  <c:v>44060</c:v>
                </c:pt>
                <c:pt idx="201">
                  <c:v>44061</c:v>
                </c:pt>
                <c:pt idx="202">
                  <c:v>44062</c:v>
                </c:pt>
                <c:pt idx="203">
                  <c:v>44063</c:v>
                </c:pt>
                <c:pt idx="204">
                  <c:v>44064</c:v>
                </c:pt>
                <c:pt idx="205">
                  <c:v>44067</c:v>
                </c:pt>
                <c:pt idx="206">
                  <c:v>44068</c:v>
                </c:pt>
                <c:pt idx="207">
                  <c:v>44069</c:v>
                </c:pt>
                <c:pt idx="208">
                  <c:v>44070</c:v>
                </c:pt>
                <c:pt idx="209">
                  <c:v>44071</c:v>
                </c:pt>
                <c:pt idx="210">
                  <c:v>44074</c:v>
                </c:pt>
                <c:pt idx="211">
                  <c:v>44075</c:v>
                </c:pt>
                <c:pt idx="212">
                  <c:v>44076</c:v>
                </c:pt>
                <c:pt idx="213">
                  <c:v>44077</c:v>
                </c:pt>
                <c:pt idx="214">
                  <c:v>44078</c:v>
                </c:pt>
                <c:pt idx="215">
                  <c:v>44081</c:v>
                </c:pt>
                <c:pt idx="216">
                  <c:v>44082</c:v>
                </c:pt>
                <c:pt idx="217">
                  <c:v>44083</c:v>
                </c:pt>
                <c:pt idx="218">
                  <c:v>44084</c:v>
                </c:pt>
                <c:pt idx="219">
                  <c:v>44085</c:v>
                </c:pt>
                <c:pt idx="220">
                  <c:v>44088</c:v>
                </c:pt>
                <c:pt idx="221">
                  <c:v>44089</c:v>
                </c:pt>
                <c:pt idx="222">
                  <c:v>44090</c:v>
                </c:pt>
                <c:pt idx="223">
                  <c:v>44091</c:v>
                </c:pt>
                <c:pt idx="224">
                  <c:v>44092</c:v>
                </c:pt>
                <c:pt idx="225">
                  <c:v>44095</c:v>
                </c:pt>
                <c:pt idx="226">
                  <c:v>44096</c:v>
                </c:pt>
                <c:pt idx="227">
                  <c:v>44097</c:v>
                </c:pt>
                <c:pt idx="228">
                  <c:v>44098</c:v>
                </c:pt>
                <c:pt idx="229">
                  <c:v>44099</c:v>
                </c:pt>
                <c:pt idx="230">
                  <c:v>44102</c:v>
                </c:pt>
                <c:pt idx="231">
                  <c:v>44103</c:v>
                </c:pt>
                <c:pt idx="232">
                  <c:v>44104</c:v>
                </c:pt>
                <c:pt idx="233">
                  <c:v>44105</c:v>
                </c:pt>
                <c:pt idx="234">
                  <c:v>44106</c:v>
                </c:pt>
                <c:pt idx="235">
                  <c:v>44109</c:v>
                </c:pt>
                <c:pt idx="236">
                  <c:v>44110</c:v>
                </c:pt>
                <c:pt idx="237">
                  <c:v>44111</c:v>
                </c:pt>
                <c:pt idx="238">
                  <c:v>44112</c:v>
                </c:pt>
                <c:pt idx="239">
                  <c:v>44113</c:v>
                </c:pt>
                <c:pt idx="240">
                  <c:v>44116</c:v>
                </c:pt>
                <c:pt idx="241">
                  <c:v>44117</c:v>
                </c:pt>
                <c:pt idx="242">
                  <c:v>44118</c:v>
                </c:pt>
                <c:pt idx="243">
                  <c:v>44119</c:v>
                </c:pt>
                <c:pt idx="244">
                  <c:v>44120</c:v>
                </c:pt>
                <c:pt idx="245">
                  <c:v>44123</c:v>
                </c:pt>
                <c:pt idx="246">
                  <c:v>44124</c:v>
                </c:pt>
                <c:pt idx="247">
                  <c:v>44125</c:v>
                </c:pt>
                <c:pt idx="248">
                  <c:v>44126</c:v>
                </c:pt>
                <c:pt idx="249">
                  <c:v>44127</c:v>
                </c:pt>
                <c:pt idx="250">
                  <c:v>44130</c:v>
                </c:pt>
                <c:pt idx="251">
                  <c:v>44131</c:v>
                </c:pt>
              </c:numCache>
            </c:numRef>
          </c:cat>
          <c:val>
            <c:numRef>
              <c:f>'ΣΤΟΙΧΕΙΑ ΓΙΑ ΠΡΟΥΠ '!$E$3:$E$1531</c:f>
              <c:numCache>
                <c:formatCode>General</c:formatCode>
                <c:ptCount val="252"/>
                <c:pt idx="0">
                  <c:v>-4.0000000000000114E-3</c:v>
                </c:pt>
                <c:pt idx="1">
                  <c:v>2.5999999999999999E-2</c:v>
                </c:pt>
                <c:pt idx="2">
                  <c:v>4.5999999999999999E-2</c:v>
                </c:pt>
                <c:pt idx="3">
                  <c:v>6.6000000000000003E-2</c:v>
                </c:pt>
                <c:pt idx="4">
                  <c:v>4.7000000000000014E-2</c:v>
                </c:pt>
                <c:pt idx="5">
                  <c:v>0.14400000000000004</c:v>
                </c:pt>
                <c:pt idx="6">
                  <c:v>0.114</c:v>
                </c:pt>
                <c:pt idx="7">
                  <c:v>0.14300000000000004</c:v>
                </c:pt>
                <c:pt idx="8">
                  <c:v>0.13800000000000001</c:v>
                </c:pt>
                <c:pt idx="9">
                  <c:v>9.6000000000000002E-2</c:v>
                </c:pt>
                <c:pt idx="10">
                  <c:v>6.1000000000000013E-2</c:v>
                </c:pt>
                <c:pt idx="11">
                  <c:v>6.3E-2</c:v>
                </c:pt>
                <c:pt idx="12">
                  <c:v>5.9000000000000143E-2</c:v>
                </c:pt>
                <c:pt idx="13">
                  <c:v>6.3E-2</c:v>
                </c:pt>
                <c:pt idx="14">
                  <c:v>6.4000000000000112E-2</c:v>
                </c:pt>
                <c:pt idx="15">
                  <c:v>8.8000000000000064E-2</c:v>
                </c:pt>
                <c:pt idx="16">
                  <c:v>6.6000000000000003E-2</c:v>
                </c:pt>
                <c:pt idx="17">
                  <c:v>7.0999999999999994E-2</c:v>
                </c:pt>
                <c:pt idx="18">
                  <c:v>4.1000000000000002E-2</c:v>
                </c:pt>
                <c:pt idx="19">
                  <c:v>4.1000000000000002E-2</c:v>
                </c:pt>
                <c:pt idx="20">
                  <c:v>4.5000000000000012E-2</c:v>
                </c:pt>
                <c:pt idx="21">
                  <c:v>4.1000000000000002E-2</c:v>
                </c:pt>
                <c:pt idx="22">
                  <c:v>7.9000000000000209E-2</c:v>
                </c:pt>
                <c:pt idx="23">
                  <c:v>-1.7999999999999999E-2</c:v>
                </c:pt>
                <c:pt idx="24">
                  <c:v>1.7000000000000001E-2</c:v>
                </c:pt>
                <c:pt idx="25">
                  <c:v>4.7000000000000014E-2</c:v>
                </c:pt>
                <c:pt idx="26">
                  <c:v>5.3999999999999999E-2</c:v>
                </c:pt>
                <c:pt idx="27">
                  <c:v>2.4E-2</c:v>
                </c:pt>
                <c:pt idx="28">
                  <c:v>8.0000000000000227E-3</c:v>
                </c:pt>
                <c:pt idx="29">
                  <c:v>-1.4E-2</c:v>
                </c:pt>
                <c:pt idx="30">
                  <c:v>3.6999999999999998E-2</c:v>
                </c:pt>
                <c:pt idx="31">
                  <c:v>-9.0000000000000028E-3</c:v>
                </c:pt>
                <c:pt idx="32">
                  <c:v>9.0000000000000028E-3</c:v>
                </c:pt>
                <c:pt idx="33">
                  <c:v>1.0000000000000005E-2</c:v>
                </c:pt>
                <c:pt idx="34">
                  <c:v>6.3E-2</c:v>
                </c:pt>
                <c:pt idx="35">
                  <c:v>7.6999999999999999E-2</c:v>
                </c:pt>
                <c:pt idx="36">
                  <c:v>6.3E-2</c:v>
                </c:pt>
                <c:pt idx="37">
                  <c:v>7.0000000000000021E-2</c:v>
                </c:pt>
                <c:pt idx="38">
                  <c:v>4.3000000000000003E-2</c:v>
                </c:pt>
                <c:pt idx="39">
                  <c:v>0.112</c:v>
                </c:pt>
                <c:pt idx="40">
                  <c:v>8.9000000000000065E-2</c:v>
                </c:pt>
                <c:pt idx="41">
                  <c:v>3.7999999999999999E-2</c:v>
                </c:pt>
                <c:pt idx="42">
                  <c:v>5.3000000000000012E-2</c:v>
                </c:pt>
                <c:pt idx="43">
                  <c:v>1.2999999999999998E-2</c:v>
                </c:pt>
                <c:pt idx="44">
                  <c:v>6.5000000000000002E-2</c:v>
                </c:pt>
                <c:pt idx="45">
                  <c:v>7.5000000000000011E-2</c:v>
                </c:pt>
                <c:pt idx="46">
                  <c:v>0.05</c:v>
                </c:pt>
                <c:pt idx="47">
                  <c:v>9.5000000000000043E-2</c:v>
                </c:pt>
                <c:pt idx="48">
                  <c:v>8.2000000000000003E-2</c:v>
                </c:pt>
                <c:pt idx="49">
                  <c:v>4.9000000000000113E-2</c:v>
                </c:pt>
                <c:pt idx="50">
                  <c:v>4.1000000000000002E-2</c:v>
                </c:pt>
                <c:pt idx="51">
                  <c:v>0.05</c:v>
                </c:pt>
                <c:pt idx="52">
                  <c:v>5.1000000000000004E-2</c:v>
                </c:pt>
                <c:pt idx="53">
                  <c:v>1.4E-2</c:v>
                </c:pt>
                <c:pt idx="54">
                  <c:v>-9.0000000000000028E-3</c:v>
                </c:pt>
                <c:pt idx="55">
                  <c:v>-6.0000000000000032E-2</c:v>
                </c:pt>
                <c:pt idx="56">
                  <c:v>-7.9000000000000209E-2</c:v>
                </c:pt>
                <c:pt idx="57">
                  <c:v>-0.13300000000000001</c:v>
                </c:pt>
                <c:pt idx="58">
                  <c:v>-8.8000000000000064E-2</c:v>
                </c:pt>
                <c:pt idx="59">
                  <c:v>-0.12200000000000009</c:v>
                </c:pt>
                <c:pt idx="60">
                  <c:v>-0.14000000000000001</c:v>
                </c:pt>
                <c:pt idx="61">
                  <c:v>-0.15100000000000041</c:v>
                </c:pt>
                <c:pt idx="62">
                  <c:v>-0.13100000000000001</c:v>
                </c:pt>
                <c:pt idx="63">
                  <c:v>-0.10400000000000002</c:v>
                </c:pt>
                <c:pt idx="64">
                  <c:v>-9.0000000000000024E-2</c:v>
                </c:pt>
                <c:pt idx="65">
                  <c:v>-9.6000000000000002E-2</c:v>
                </c:pt>
                <c:pt idx="66">
                  <c:v>-0.11600000000000002</c:v>
                </c:pt>
                <c:pt idx="67">
                  <c:v>-0.12000000000000002</c:v>
                </c:pt>
                <c:pt idx="68">
                  <c:v>-8.9000000000000065E-2</c:v>
                </c:pt>
                <c:pt idx="69">
                  <c:v>-8.3000000000000046E-2</c:v>
                </c:pt>
                <c:pt idx="70">
                  <c:v>-9.1000000000000025E-2</c:v>
                </c:pt>
                <c:pt idx="71">
                  <c:v>-0.115</c:v>
                </c:pt>
                <c:pt idx="72">
                  <c:v>-0.12300000000000012</c:v>
                </c:pt>
                <c:pt idx="73">
                  <c:v>-0.127</c:v>
                </c:pt>
                <c:pt idx="74">
                  <c:v>-0.14400000000000004</c:v>
                </c:pt>
                <c:pt idx="75">
                  <c:v>-0.17200000000000001</c:v>
                </c:pt>
                <c:pt idx="76">
                  <c:v>-0.15600000000000044</c:v>
                </c:pt>
                <c:pt idx="77">
                  <c:v>-0.18000000000000024</c:v>
                </c:pt>
                <c:pt idx="78">
                  <c:v>-0.18600000000000044</c:v>
                </c:pt>
                <c:pt idx="79">
                  <c:v>-0.17400000000000004</c:v>
                </c:pt>
                <c:pt idx="80">
                  <c:v>-0.15300000000000041</c:v>
                </c:pt>
                <c:pt idx="81">
                  <c:v>-0.17300000000000001</c:v>
                </c:pt>
                <c:pt idx="82">
                  <c:v>-0.19600000000000001</c:v>
                </c:pt>
                <c:pt idx="83">
                  <c:v>-0.21000000000000021</c:v>
                </c:pt>
                <c:pt idx="84">
                  <c:v>-0.22700000000000001</c:v>
                </c:pt>
                <c:pt idx="85">
                  <c:v>-0.223</c:v>
                </c:pt>
                <c:pt idx="86">
                  <c:v>-0.193</c:v>
                </c:pt>
                <c:pt idx="87">
                  <c:v>-0.18700000000000044</c:v>
                </c:pt>
                <c:pt idx="88">
                  <c:v>-0.11700000000000002</c:v>
                </c:pt>
                <c:pt idx="89">
                  <c:v>-0.13800000000000001</c:v>
                </c:pt>
                <c:pt idx="90">
                  <c:v>4.5000000000000012E-2</c:v>
                </c:pt>
                <c:pt idx="91">
                  <c:v>0.16500000000000001</c:v>
                </c:pt>
                <c:pt idx="92">
                  <c:v>0.28500000000000031</c:v>
                </c:pt>
                <c:pt idx="93">
                  <c:v>0.33800000000000108</c:v>
                </c:pt>
                <c:pt idx="94">
                  <c:v>0.48200000000000032</c:v>
                </c:pt>
                <c:pt idx="95">
                  <c:v>0.36400000000000032</c:v>
                </c:pt>
                <c:pt idx="96">
                  <c:v>0.23700000000000004</c:v>
                </c:pt>
                <c:pt idx="97">
                  <c:v>0.23600000000000004</c:v>
                </c:pt>
                <c:pt idx="98">
                  <c:v>0.30100000000000032</c:v>
                </c:pt>
                <c:pt idx="99">
                  <c:v>0.32100000000000095</c:v>
                </c:pt>
                <c:pt idx="100">
                  <c:v>0.11899999999999998</c:v>
                </c:pt>
                <c:pt idx="101">
                  <c:v>1.6000000000000021E-2</c:v>
                </c:pt>
                <c:pt idx="102">
                  <c:v>3.4000000000000002E-2</c:v>
                </c:pt>
                <c:pt idx="103">
                  <c:v>5.9000000000000143E-2</c:v>
                </c:pt>
                <c:pt idx="104">
                  <c:v>0.15700000000000044</c:v>
                </c:pt>
                <c:pt idx="105">
                  <c:v>0.18500000000000041</c:v>
                </c:pt>
                <c:pt idx="106">
                  <c:v>0.22700000000000001</c:v>
                </c:pt>
                <c:pt idx="107">
                  <c:v>0.24500000000000041</c:v>
                </c:pt>
                <c:pt idx="108">
                  <c:v>0.30500000000000038</c:v>
                </c:pt>
                <c:pt idx="109">
                  <c:v>0.27800000000000002</c:v>
                </c:pt>
                <c:pt idx="110">
                  <c:v>0.20600000000000004</c:v>
                </c:pt>
                <c:pt idx="111">
                  <c:v>0.20100000000000001</c:v>
                </c:pt>
                <c:pt idx="112">
                  <c:v>0.15800000000000045</c:v>
                </c:pt>
                <c:pt idx="113">
                  <c:v>0.161</c:v>
                </c:pt>
                <c:pt idx="114">
                  <c:v>0.16300000000000001</c:v>
                </c:pt>
                <c:pt idx="115">
                  <c:v>0.21500000000000041</c:v>
                </c:pt>
                <c:pt idx="116">
                  <c:v>0.21800000000000044</c:v>
                </c:pt>
                <c:pt idx="117">
                  <c:v>0.29300000000000032</c:v>
                </c:pt>
                <c:pt idx="118">
                  <c:v>0.26</c:v>
                </c:pt>
                <c:pt idx="119">
                  <c:v>0.20100000000000001</c:v>
                </c:pt>
                <c:pt idx="120">
                  <c:v>0.19600000000000001</c:v>
                </c:pt>
                <c:pt idx="121">
                  <c:v>0.17400000000000004</c:v>
                </c:pt>
                <c:pt idx="122">
                  <c:v>0.13200000000000001</c:v>
                </c:pt>
                <c:pt idx="123">
                  <c:v>4.0000000000000022E-2</c:v>
                </c:pt>
                <c:pt idx="124">
                  <c:v>9.1000000000000025E-2</c:v>
                </c:pt>
                <c:pt idx="125">
                  <c:v>8.5000000000000006E-2</c:v>
                </c:pt>
                <c:pt idx="126">
                  <c:v>0.16</c:v>
                </c:pt>
                <c:pt idx="127">
                  <c:v>0.127</c:v>
                </c:pt>
                <c:pt idx="128">
                  <c:v>0.12100000000000002</c:v>
                </c:pt>
                <c:pt idx="129">
                  <c:v>0.15300000000000041</c:v>
                </c:pt>
                <c:pt idx="130">
                  <c:v>0.13100000000000001</c:v>
                </c:pt>
                <c:pt idx="131">
                  <c:v>8.1000000000000003E-2</c:v>
                </c:pt>
                <c:pt idx="132">
                  <c:v>7.3999999999999996E-2</c:v>
                </c:pt>
                <c:pt idx="133">
                  <c:v>9.2000000000000026E-2</c:v>
                </c:pt>
                <c:pt idx="134">
                  <c:v>0.13300000000000001</c:v>
                </c:pt>
                <c:pt idx="135">
                  <c:v>0.10900000000000012</c:v>
                </c:pt>
                <c:pt idx="136">
                  <c:v>9.7000000000000003E-2</c:v>
                </c:pt>
                <c:pt idx="137">
                  <c:v>7.9000000000000209E-2</c:v>
                </c:pt>
                <c:pt idx="138">
                  <c:v>0.11799999999999998</c:v>
                </c:pt>
                <c:pt idx="139">
                  <c:v>9.9000000000000046E-2</c:v>
                </c:pt>
                <c:pt idx="140">
                  <c:v>0.15200000000000041</c:v>
                </c:pt>
                <c:pt idx="141">
                  <c:v>0.14000000000000001</c:v>
                </c:pt>
                <c:pt idx="142">
                  <c:v>9.2000000000000026E-2</c:v>
                </c:pt>
                <c:pt idx="143">
                  <c:v>7.8000000000000014E-2</c:v>
                </c:pt>
                <c:pt idx="144">
                  <c:v>0.11899999999999998</c:v>
                </c:pt>
                <c:pt idx="145">
                  <c:v>8.8000000000000064E-2</c:v>
                </c:pt>
                <c:pt idx="146">
                  <c:v>0.13800000000000001</c:v>
                </c:pt>
                <c:pt idx="147">
                  <c:v>0.126</c:v>
                </c:pt>
                <c:pt idx="148">
                  <c:v>0.14700000000000021</c:v>
                </c:pt>
                <c:pt idx="149">
                  <c:v>0.11899999999999998</c:v>
                </c:pt>
                <c:pt idx="150">
                  <c:v>0.129</c:v>
                </c:pt>
                <c:pt idx="151">
                  <c:v>0.11899999999999998</c:v>
                </c:pt>
                <c:pt idx="152">
                  <c:v>0.17100000000000001</c:v>
                </c:pt>
                <c:pt idx="153">
                  <c:v>0.129</c:v>
                </c:pt>
                <c:pt idx="154">
                  <c:v>0.115</c:v>
                </c:pt>
                <c:pt idx="155">
                  <c:v>9.4000000000000028E-2</c:v>
                </c:pt>
                <c:pt idx="156">
                  <c:v>9.1000000000000025E-2</c:v>
                </c:pt>
                <c:pt idx="157">
                  <c:v>6.1000000000000013E-2</c:v>
                </c:pt>
                <c:pt idx="158">
                  <c:v>4.5000000000000012E-2</c:v>
                </c:pt>
                <c:pt idx="159">
                  <c:v>1.7000000000000001E-2</c:v>
                </c:pt>
                <c:pt idx="160">
                  <c:v>4.7000000000000014E-2</c:v>
                </c:pt>
                <c:pt idx="161">
                  <c:v>4.3999999999999997E-2</c:v>
                </c:pt>
                <c:pt idx="162">
                  <c:v>2.1000000000000012E-2</c:v>
                </c:pt>
                <c:pt idx="163">
                  <c:v>1.4999999999999998E-2</c:v>
                </c:pt>
                <c:pt idx="164">
                  <c:v>0</c:v>
                </c:pt>
                <c:pt idx="165">
                  <c:v>1.0000000000000035E-3</c:v>
                </c:pt>
                <c:pt idx="166">
                  <c:v>5.6000000000000001E-2</c:v>
                </c:pt>
                <c:pt idx="167">
                  <c:v>1.0999999999999998E-2</c:v>
                </c:pt>
                <c:pt idx="168">
                  <c:v>1.2E-2</c:v>
                </c:pt>
                <c:pt idx="169">
                  <c:v>6.0000000000000114E-3</c:v>
                </c:pt>
                <c:pt idx="170">
                  <c:v>1.0999999999999998E-2</c:v>
                </c:pt>
                <c:pt idx="171">
                  <c:v>-1.2999999999999998E-2</c:v>
                </c:pt>
                <c:pt idx="172">
                  <c:v>-3.4000000000000002E-2</c:v>
                </c:pt>
                <c:pt idx="173">
                  <c:v>-3.500000000000001E-2</c:v>
                </c:pt>
                <c:pt idx="174">
                  <c:v>3.000000000000007E-3</c:v>
                </c:pt>
                <c:pt idx="175">
                  <c:v>-2.5000000000000001E-2</c:v>
                </c:pt>
                <c:pt idx="176">
                  <c:v>-2.8000000000000001E-2</c:v>
                </c:pt>
                <c:pt idx="177">
                  <c:v>-4.3999999999999997E-2</c:v>
                </c:pt>
                <c:pt idx="178">
                  <c:v>-2.8000000000000001E-2</c:v>
                </c:pt>
                <c:pt idx="179">
                  <c:v>-5.6000000000000001E-2</c:v>
                </c:pt>
                <c:pt idx="180">
                  <c:v>-5.5000000000000014E-2</c:v>
                </c:pt>
                <c:pt idx="181">
                  <c:v>-8.2000000000000003E-2</c:v>
                </c:pt>
                <c:pt idx="182">
                  <c:v>-0.1</c:v>
                </c:pt>
                <c:pt idx="183">
                  <c:v>-7.0000000000000021E-2</c:v>
                </c:pt>
                <c:pt idx="184">
                  <c:v>-0.114</c:v>
                </c:pt>
                <c:pt idx="185">
                  <c:v>-0.12400000000000012</c:v>
                </c:pt>
                <c:pt idx="186">
                  <c:v>-0.112</c:v>
                </c:pt>
                <c:pt idx="187">
                  <c:v>-0.14600000000000021</c:v>
                </c:pt>
                <c:pt idx="188">
                  <c:v>-0.12000000000000002</c:v>
                </c:pt>
                <c:pt idx="189">
                  <c:v>-0.13200000000000001</c:v>
                </c:pt>
                <c:pt idx="190">
                  <c:v>-0.16900000000000001</c:v>
                </c:pt>
                <c:pt idx="191">
                  <c:v>-0.13100000000000001</c:v>
                </c:pt>
                <c:pt idx="192">
                  <c:v>-0.15700000000000044</c:v>
                </c:pt>
                <c:pt idx="193">
                  <c:v>-0.14800000000000021</c:v>
                </c:pt>
                <c:pt idx="194">
                  <c:v>-0.16900000000000001</c:v>
                </c:pt>
                <c:pt idx="195">
                  <c:v>-0.13300000000000001</c:v>
                </c:pt>
                <c:pt idx="196">
                  <c:v>-0.10700000000000012</c:v>
                </c:pt>
                <c:pt idx="197">
                  <c:v>-7.0000000000000021E-2</c:v>
                </c:pt>
                <c:pt idx="198">
                  <c:v>-8.0000000000000043E-2</c:v>
                </c:pt>
                <c:pt idx="199">
                  <c:v>-0.11600000000000002</c:v>
                </c:pt>
                <c:pt idx="200">
                  <c:v>-0.13700000000000001</c:v>
                </c:pt>
                <c:pt idx="201">
                  <c:v>-0.15000000000000024</c:v>
                </c:pt>
                <c:pt idx="202">
                  <c:v>-0.16800000000000001</c:v>
                </c:pt>
                <c:pt idx="203">
                  <c:v>-0.16800000000000001</c:v>
                </c:pt>
                <c:pt idx="204">
                  <c:v>-0.15900000000000045</c:v>
                </c:pt>
                <c:pt idx="205">
                  <c:v>-0.10199999999999998</c:v>
                </c:pt>
                <c:pt idx="206">
                  <c:v>-9.1000000000000025E-2</c:v>
                </c:pt>
                <c:pt idx="207">
                  <c:v>-6.3E-2</c:v>
                </c:pt>
                <c:pt idx="208">
                  <c:v>-6.1000000000000013E-2</c:v>
                </c:pt>
                <c:pt idx="209">
                  <c:v>-4.9000000000000113E-2</c:v>
                </c:pt>
                <c:pt idx="210">
                  <c:v>-7.0000000000000021E-2</c:v>
                </c:pt>
                <c:pt idx="211">
                  <c:v>-0.13500000000000001</c:v>
                </c:pt>
                <c:pt idx="212">
                  <c:v>-0.14500000000000021</c:v>
                </c:pt>
                <c:pt idx="213">
                  <c:v>-0.12200000000000009</c:v>
                </c:pt>
                <c:pt idx="214">
                  <c:v>-0.10199999999999998</c:v>
                </c:pt>
                <c:pt idx="215">
                  <c:v>-0.129</c:v>
                </c:pt>
                <c:pt idx="216">
                  <c:v>-9.6000000000000002E-2</c:v>
                </c:pt>
                <c:pt idx="217">
                  <c:v>-7.0000000000000021E-2</c:v>
                </c:pt>
                <c:pt idx="218">
                  <c:v>-9.0000000000000024E-2</c:v>
                </c:pt>
                <c:pt idx="219">
                  <c:v>-9.8000000000000226E-2</c:v>
                </c:pt>
                <c:pt idx="220">
                  <c:v>-0.10600000000000002</c:v>
                </c:pt>
                <c:pt idx="221">
                  <c:v>-0.13800000000000001</c:v>
                </c:pt>
                <c:pt idx="222">
                  <c:v>-0.14400000000000004</c:v>
                </c:pt>
                <c:pt idx="223">
                  <c:v>-0.13800000000000001</c:v>
                </c:pt>
                <c:pt idx="224">
                  <c:v>-0.17600000000000021</c:v>
                </c:pt>
                <c:pt idx="225">
                  <c:v>-0.161</c:v>
                </c:pt>
                <c:pt idx="226">
                  <c:v>-0.16500000000000001</c:v>
                </c:pt>
                <c:pt idx="227">
                  <c:v>-0.14600000000000021</c:v>
                </c:pt>
                <c:pt idx="228">
                  <c:v>-0.17100000000000001</c:v>
                </c:pt>
                <c:pt idx="229">
                  <c:v>-0.17300000000000001</c:v>
                </c:pt>
                <c:pt idx="230">
                  <c:v>-0.18800000000000044</c:v>
                </c:pt>
                <c:pt idx="231">
                  <c:v>-0.16500000000000001</c:v>
                </c:pt>
                <c:pt idx="232">
                  <c:v>-0.17400000000000004</c:v>
                </c:pt>
                <c:pt idx="233">
                  <c:v>-0.17800000000000021</c:v>
                </c:pt>
                <c:pt idx="234">
                  <c:v>-0.15500000000000044</c:v>
                </c:pt>
                <c:pt idx="235">
                  <c:v>-0.16800000000000001</c:v>
                </c:pt>
                <c:pt idx="236">
                  <c:v>-0.16</c:v>
                </c:pt>
                <c:pt idx="237">
                  <c:v>-0.19400000000000001</c:v>
                </c:pt>
                <c:pt idx="238">
                  <c:v>-0.20100000000000001</c:v>
                </c:pt>
                <c:pt idx="239">
                  <c:v>-0.21700000000000041</c:v>
                </c:pt>
                <c:pt idx="240">
                  <c:v>-0.22800000000000001</c:v>
                </c:pt>
                <c:pt idx="241">
                  <c:v>-0.24000000000000021</c:v>
                </c:pt>
                <c:pt idx="242">
                  <c:v>-0.25700000000000001</c:v>
                </c:pt>
                <c:pt idx="243">
                  <c:v>-0.27</c:v>
                </c:pt>
                <c:pt idx="244">
                  <c:v>-0.26300000000000001</c:v>
                </c:pt>
                <c:pt idx="245">
                  <c:v>-0.24800000000000041</c:v>
                </c:pt>
                <c:pt idx="246">
                  <c:v>-0.23300000000000001</c:v>
                </c:pt>
                <c:pt idx="247">
                  <c:v>-0.21000000000000021</c:v>
                </c:pt>
                <c:pt idx="248">
                  <c:v>-0.22500000000000001</c:v>
                </c:pt>
                <c:pt idx="249">
                  <c:v>-0.23100000000000001</c:v>
                </c:pt>
                <c:pt idx="250">
                  <c:v>-0.23100000000000001</c:v>
                </c:pt>
                <c:pt idx="251">
                  <c:v>-0.23100000000000001</c:v>
                </c:pt>
              </c:numCache>
            </c:numRef>
          </c:val>
        </c:ser>
        <c:ser>
          <c:idx val="4"/>
          <c:order val="4"/>
          <c:tx>
            <c:strRef>
              <c:f>'ΣΤΟΙΧΕΙΑ ΓΙΑ ΠΡΟΥΠ '!$F$2</c:f>
              <c:strCache>
                <c:ptCount val="1"/>
                <c:pt idx="0">
                  <c:v>ΙΤΑΛΙΑ</c:v>
                </c:pt>
              </c:strCache>
            </c:strRef>
          </c:tx>
          <c:marker>
            <c:symbol val="none"/>
          </c:marker>
          <c:cat>
            <c:numRef>
              <c:f>'ΣΤΟΙΧΕΙΑ ΓΙΑ ΠΡΟΥΠ '!$A$3:$A$1531</c:f>
              <c:numCache>
                <c:formatCode>d/m/yyyy</c:formatCode>
                <c:ptCount val="252"/>
                <c:pt idx="0">
                  <c:v>43769</c:v>
                </c:pt>
                <c:pt idx="1">
                  <c:v>43770</c:v>
                </c:pt>
                <c:pt idx="2">
                  <c:v>43773</c:v>
                </c:pt>
                <c:pt idx="3">
                  <c:v>43774</c:v>
                </c:pt>
                <c:pt idx="4">
                  <c:v>43775</c:v>
                </c:pt>
                <c:pt idx="5">
                  <c:v>43776</c:v>
                </c:pt>
                <c:pt idx="6">
                  <c:v>43777</c:v>
                </c:pt>
                <c:pt idx="7">
                  <c:v>43780</c:v>
                </c:pt>
                <c:pt idx="8">
                  <c:v>43781</c:v>
                </c:pt>
                <c:pt idx="9">
                  <c:v>43782</c:v>
                </c:pt>
                <c:pt idx="10">
                  <c:v>43783</c:v>
                </c:pt>
                <c:pt idx="11">
                  <c:v>43784</c:v>
                </c:pt>
                <c:pt idx="12">
                  <c:v>43787</c:v>
                </c:pt>
                <c:pt idx="13">
                  <c:v>43788</c:v>
                </c:pt>
                <c:pt idx="14">
                  <c:v>43789</c:v>
                </c:pt>
                <c:pt idx="15">
                  <c:v>43790</c:v>
                </c:pt>
                <c:pt idx="16">
                  <c:v>43791</c:v>
                </c:pt>
                <c:pt idx="17">
                  <c:v>43794</c:v>
                </c:pt>
                <c:pt idx="18">
                  <c:v>43795</c:v>
                </c:pt>
                <c:pt idx="19">
                  <c:v>43796</c:v>
                </c:pt>
                <c:pt idx="20">
                  <c:v>43797</c:v>
                </c:pt>
                <c:pt idx="21">
                  <c:v>43798</c:v>
                </c:pt>
                <c:pt idx="22">
                  <c:v>43801</c:v>
                </c:pt>
                <c:pt idx="23">
                  <c:v>43802</c:v>
                </c:pt>
                <c:pt idx="24">
                  <c:v>43803</c:v>
                </c:pt>
                <c:pt idx="25">
                  <c:v>43804</c:v>
                </c:pt>
                <c:pt idx="26">
                  <c:v>43805</c:v>
                </c:pt>
                <c:pt idx="27">
                  <c:v>43808</c:v>
                </c:pt>
                <c:pt idx="28">
                  <c:v>43809</c:v>
                </c:pt>
                <c:pt idx="29">
                  <c:v>43810</c:v>
                </c:pt>
                <c:pt idx="30">
                  <c:v>43811</c:v>
                </c:pt>
                <c:pt idx="31">
                  <c:v>43812</c:v>
                </c:pt>
                <c:pt idx="32">
                  <c:v>43815</c:v>
                </c:pt>
                <c:pt idx="33">
                  <c:v>43816</c:v>
                </c:pt>
                <c:pt idx="34">
                  <c:v>43817</c:v>
                </c:pt>
                <c:pt idx="35">
                  <c:v>43818</c:v>
                </c:pt>
                <c:pt idx="36">
                  <c:v>43819</c:v>
                </c:pt>
                <c:pt idx="37">
                  <c:v>43822</c:v>
                </c:pt>
                <c:pt idx="38">
                  <c:v>43823</c:v>
                </c:pt>
                <c:pt idx="39">
                  <c:v>43826</c:v>
                </c:pt>
                <c:pt idx="40">
                  <c:v>43829</c:v>
                </c:pt>
                <c:pt idx="41">
                  <c:v>43832</c:v>
                </c:pt>
                <c:pt idx="42">
                  <c:v>43833</c:v>
                </c:pt>
                <c:pt idx="43">
                  <c:v>43836</c:v>
                </c:pt>
                <c:pt idx="44">
                  <c:v>43837</c:v>
                </c:pt>
                <c:pt idx="45">
                  <c:v>43838</c:v>
                </c:pt>
                <c:pt idx="46">
                  <c:v>43839</c:v>
                </c:pt>
                <c:pt idx="47">
                  <c:v>43840</c:v>
                </c:pt>
                <c:pt idx="48">
                  <c:v>43843</c:v>
                </c:pt>
                <c:pt idx="49">
                  <c:v>43844</c:v>
                </c:pt>
                <c:pt idx="50">
                  <c:v>43845</c:v>
                </c:pt>
                <c:pt idx="51">
                  <c:v>43846</c:v>
                </c:pt>
                <c:pt idx="52">
                  <c:v>43847</c:v>
                </c:pt>
                <c:pt idx="53">
                  <c:v>43850</c:v>
                </c:pt>
                <c:pt idx="54">
                  <c:v>43851</c:v>
                </c:pt>
                <c:pt idx="55">
                  <c:v>43852</c:v>
                </c:pt>
                <c:pt idx="56">
                  <c:v>43853</c:v>
                </c:pt>
                <c:pt idx="57">
                  <c:v>43854</c:v>
                </c:pt>
                <c:pt idx="58">
                  <c:v>43857</c:v>
                </c:pt>
                <c:pt idx="59">
                  <c:v>43858</c:v>
                </c:pt>
                <c:pt idx="60">
                  <c:v>43859</c:v>
                </c:pt>
                <c:pt idx="61">
                  <c:v>43860</c:v>
                </c:pt>
                <c:pt idx="62">
                  <c:v>43861</c:v>
                </c:pt>
                <c:pt idx="63">
                  <c:v>43864</c:v>
                </c:pt>
                <c:pt idx="64">
                  <c:v>43865</c:v>
                </c:pt>
                <c:pt idx="65">
                  <c:v>43866</c:v>
                </c:pt>
                <c:pt idx="66">
                  <c:v>43867</c:v>
                </c:pt>
                <c:pt idx="67">
                  <c:v>43868</c:v>
                </c:pt>
                <c:pt idx="68">
                  <c:v>43871</c:v>
                </c:pt>
                <c:pt idx="69">
                  <c:v>43872</c:v>
                </c:pt>
                <c:pt idx="70">
                  <c:v>43873</c:v>
                </c:pt>
                <c:pt idx="71">
                  <c:v>43874</c:v>
                </c:pt>
                <c:pt idx="72">
                  <c:v>43875</c:v>
                </c:pt>
                <c:pt idx="73">
                  <c:v>43878</c:v>
                </c:pt>
                <c:pt idx="74">
                  <c:v>43879</c:v>
                </c:pt>
                <c:pt idx="75">
                  <c:v>43880</c:v>
                </c:pt>
                <c:pt idx="76">
                  <c:v>43881</c:v>
                </c:pt>
                <c:pt idx="77">
                  <c:v>43882</c:v>
                </c:pt>
                <c:pt idx="78">
                  <c:v>43885</c:v>
                </c:pt>
                <c:pt idx="79">
                  <c:v>43886</c:v>
                </c:pt>
                <c:pt idx="80">
                  <c:v>43887</c:v>
                </c:pt>
                <c:pt idx="81">
                  <c:v>43888</c:v>
                </c:pt>
                <c:pt idx="82">
                  <c:v>43889</c:v>
                </c:pt>
                <c:pt idx="83">
                  <c:v>43892</c:v>
                </c:pt>
                <c:pt idx="84">
                  <c:v>43893</c:v>
                </c:pt>
                <c:pt idx="85">
                  <c:v>43894</c:v>
                </c:pt>
                <c:pt idx="86">
                  <c:v>43895</c:v>
                </c:pt>
                <c:pt idx="87">
                  <c:v>43896</c:v>
                </c:pt>
                <c:pt idx="88">
                  <c:v>43899</c:v>
                </c:pt>
                <c:pt idx="89">
                  <c:v>43900</c:v>
                </c:pt>
                <c:pt idx="90">
                  <c:v>43901</c:v>
                </c:pt>
                <c:pt idx="91">
                  <c:v>43902</c:v>
                </c:pt>
                <c:pt idx="92">
                  <c:v>43903</c:v>
                </c:pt>
                <c:pt idx="93">
                  <c:v>43906</c:v>
                </c:pt>
                <c:pt idx="94">
                  <c:v>43907</c:v>
                </c:pt>
                <c:pt idx="95">
                  <c:v>43908</c:v>
                </c:pt>
                <c:pt idx="96">
                  <c:v>43909</c:v>
                </c:pt>
                <c:pt idx="97">
                  <c:v>43910</c:v>
                </c:pt>
                <c:pt idx="98">
                  <c:v>43913</c:v>
                </c:pt>
                <c:pt idx="99">
                  <c:v>43914</c:v>
                </c:pt>
                <c:pt idx="100">
                  <c:v>43915</c:v>
                </c:pt>
                <c:pt idx="101">
                  <c:v>43916</c:v>
                </c:pt>
                <c:pt idx="102">
                  <c:v>43917</c:v>
                </c:pt>
                <c:pt idx="103">
                  <c:v>43920</c:v>
                </c:pt>
                <c:pt idx="104">
                  <c:v>43921</c:v>
                </c:pt>
                <c:pt idx="105">
                  <c:v>43922</c:v>
                </c:pt>
                <c:pt idx="106">
                  <c:v>43923</c:v>
                </c:pt>
                <c:pt idx="107">
                  <c:v>43924</c:v>
                </c:pt>
                <c:pt idx="108">
                  <c:v>43927</c:v>
                </c:pt>
                <c:pt idx="109">
                  <c:v>43928</c:v>
                </c:pt>
                <c:pt idx="110">
                  <c:v>43929</c:v>
                </c:pt>
                <c:pt idx="111">
                  <c:v>43930</c:v>
                </c:pt>
                <c:pt idx="112">
                  <c:v>43935</c:v>
                </c:pt>
                <c:pt idx="113">
                  <c:v>43936</c:v>
                </c:pt>
                <c:pt idx="114">
                  <c:v>43937</c:v>
                </c:pt>
                <c:pt idx="115">
                  <c:v>43938</c:v>
                </c:pt>
                <c:pt idx="116">
                  <c:v>43941</c:v>
                </c:pt>
                <c:pt idx="117">
                  <c:v>43942</c:v>
                </c:pt>
                <c:pt idx="118">
                  <c:v>43943</c:v>
                </c:pt>
                <c:pt idx="119">
                  <c:v>43944</c:v>
                </c:pt>
                <c:pt idx="120">
                  <c:v>43945</c:v>
                </c:pt>
                <c:pt idx="121">
                  <c:v>43948</c:v>
                </c:pt>
                <c:pt idx="122">
                  <c:v>43949</c:v>
                </c:pt>
                <c:pt idx="123">
                  <c:v>43950</c:v>
                </c:pt>
                <c:pt idx="124">
                  <c:v>43951</c:v>
                </c:pt>
                <c:pt idx="125">
                  <c:v>43955</c:v>
                </c:pt>
                <c:pt idx="126">
                  <c:v>43956</c:v>
                </c:pt>
                <c:pt idx="127">
                  <c:v>43957</c:v>
                </c:pt>
                <c:pt idx="128">
                  <c:v>43958</c:v>
                </c:pt>
                <c:pt idx="129">
                  <c:v>43959</c:v>
                </c:pt>
                <c:pt idx="130">
                  <c:v>43962</c:v>
                </c:pt>
                <c:pt idx="131">
                  <c:v>43963</c:v>
                </c:pt>
                <c:pt idx="132">
                  <c:v>43964</c:v>
                </c:pt>
                <c:pt idx="133">
                  <c:v>43965</c:v>
                </c:pt>
                <c:pt idx="134">
                  <c:v>43966</c:v>
                </c:pt>
                <c:pt idx="135">
                  <c:v>43969</c:v>
                </c:pt>
                <c:pt idx="136">
                  <c:v>43970</c:v>
                </c:pt>
                <c:pt idx="137">
                  <c:v>43971</c:v>
                </c:pt>
                <c:pt idx="138">
                  <c:v>43972</c:v>
                </c:pt>
                <c:pt idx="139">
                  <c:v>43973</c:v>
                </c:pt>
                <c:pt idx="140">
                  <c:v>43976</c:v>
                </c:pt>
                <c:pt idx="141">
                  <c:v>43977</c:v>
                </c:pt>
                <c:pt idx="142">
                  <c:v>43978</c:v>
                </c:pt>
                <c:pt idx="143">
                  <c:v>43979</c:v>
                </c:pt>
                <c:pt idx="144">
                  <c:v>43980</c:v>
                </c:pt>
                <c:pt idx="145">
                  <c:v>43983</c:v>
                </c:pt>
                <c:pt idx="146">
                  <c:v>43984</c:v>
                </c:pt>
                <c:pt idx="147">
                  <c:v>43985</c:v>
                </c:pt>
                <c:pt idx="148">
                  <c:v>43986</c:v>
                </c:pt>
                <c:pt idx="149">
                  <c:v>43987</c:v>
                </c:pt>
                <c:pt idx="150">
                  <c:v>43990</c:v>
                </c:pt>
                <c:pt idx="151">
                  <c:v>43991</c:v>
                </c:pt>
                <c:pt idx="152">
                  <c:v>43992</c:v>
                </c:pt>
                <c:pt idx="153">
                  <c:v>43993</c:v>
                </c:pt>
                <c:pt idx="154">
                  <c:v>43994</c:v>
                </c:pt>
                <c:pt idx="155">
                  <c:v>43997</c:v>
                </c:pt>
                <c:pt idx="156">
                  <c:v>43998</c:v>
                </c:pt>
                <c:pt idx="157">
                  <c:v>43999</c:v>
                </c:pt>
                <c:pt idx="158">
                  <c:v>44000</c:v>
                </c:pt>
                <c:pt idx="159">
                  <c:v>44001</c:v>
                </c:pt>
                <c:pt idx="160">
                  <c:v>44004</c:v>
                </c:pt>
                <c:pt idx="161">
                  <c:v>44005</c:v>
                </c:pt>
                <c:pt idx="162">
                  <c:v>44006</c:v>
                </c:pt>
                <c:pt idx="163">
                  <c:v>44007</c:v>
                </c:pt>
                <c:pt idx="164">
                  <c:v>44008</c:v>
                </c:pt>
                <c:pt idx="165">
                  <c:v>44011</c:v>
                </c:pt>
                <c:pt idx="166">
                  <c:v>44012</c:v>
                </c:pt>
                <c:pt idx="167">
                  <c:v>44013</c:v>
                </c:pt>
                <c:pt idx="168">
                  <c:v>44014</c:v>
                </c:pt>
                <c:pt idx="169">
                  <c:v>44015</c:v>
                </c:pt>
                <c:pt idx="170">
                  <c:v>44018</c:v>
                </c:pt>
                <c:pt idx="171">
                  <c:v>44019</c:v>
                </c:pt>
                <c:pt idx="172">
                  <c:v>44020</c:v>
                </c:pt>
                <c:pt idx="173">
                  <c:v>44021</c:v>
                </c:pt>
                <c:pt idx="174">
                  <c:v>44022</c:v>
                </c:pt>
                <c:pt idx="175">
                  <c:v>44025</c:v>
                </c:pt>
                <c:pt idx="176">
                  <c:v>44026</c:v>
                </c:pt>
                <c:pt idx="177">
                  <c:v>44027</c:v>
                </c:pt>
                <c:pt idx="178">
                  <c:v>44028</c:v>
                </c:pt>
                <c:pt idx="179">
                  <c:v>44029</c:v>
                </c:pt>
                <c:pt idx="180">
                  <c:v>44032</c:v>
                </c:pt>
                <c:pt idx="181">
                  <c:v>44033</c:v>
                </c:pt>
                <c:pt idx="182">
                  <c:v>44034</c:v>
                </c:pt>
                <c:pt idx="183">
                  <c:v>44035</c:v>
                </c:pt>
                <c:pt idx="184">
                  <c:v>44036</c:v>
                </c:pt>
                <c:pt idx="185">
                  <c:v>44039</c:v>
                </c:pt>
                <c:pt idx="186">
                  <c:v>44040</c:v>
                </c:pt>
                <c:pt idx="187">
                  <c:v>44041</c:v>
                </c:pt>
                <c:pt idx="188">
                  <c:v>44042</c:v>
                </c:pt>
                <c:pt idx="189">
                  <c:v>44043</c:v>
                </c:pt>
                <c:pt idx="190">
                  <c:v>44046</c:v>
                </c:pt>
                <c:pt idx="191">
                  <c:v>44047</c:v>
                </c:pt>
                <c:pt idx="192">
                  <c:v>44048</c:v>
                </c:pt>
                <c:pt idx="193">
                  <c:v>44049</c:v>
                </c:pt>
                <c:pt idx="194">
                  <c:v>44050</c:v>
                </c:pt>
                <c:pt idx="195">
                  <c:v>44053</c:v>
                </c:pt>
                <c:pt idx="196">
                  <c:v>44054</c:v>
                </c:pt>
                <c:pt idx="197">
                  <c:v>44055</c:v>
                </c:pt>
                <c:pt idx="198">
                  <c:v>44056</c:v>
                </c:pt>
                <c:pt idx="199">
                  <c:v>44057</c:v>
                </c:pt>
                <c:pt idx="200">
                  <c:v>44060</c:v>
                </c:pt>
                <c:pt idx="201">
                  <c:v>44061</c:v>
                </c:pt>
                <c:pt idx="202">
                  <c:v>44062</c:v>
                </c:pt>
                <c:pt idx="203">
                  <c:v>44063</c:v>
                </c:pt>
                <c:pt idx="204">
                  <c:v>44064</c:v>
                </c:pt>
                <c:pt idx="205">
                  <c:v>44067</c:v>
                </c:pt>
                <c:pt idx="206">
                  <c:v>44068</c:v>
                </c:pt>
                <c:pt idx="207">
                  <c:v>44069</c:v>
                </c:pt>
                <c:pt idx="208">
                  <c:v>44070</c:v>
                </c:pt>
                <c:pt idx="209">
                  <c:v>44071</c:v>
                </c:pt>
                <c:pt idx="210">
                  <c:v>44074</c:v>
                </c:pt>
                <c:pt idx="211">
                  <c:v>44075</c:v>
                </c:pt>
                <c:pt idx="212">
                  <c:v>44076</c:v>
                </c:pt>
                <c:pt idx="213">
                  <c:v>44077</c:v>
                </c:pt>
                <c:pt idx="214">
                  <c:v>44078</c:v>
                </c:pt>
                <c:pt idx="215">
                  <c:v>44081</c:v>
                </c:pt>
                <c:pt idx="216">
                  <c:v>44082</c:v>
                </c:pt>
                <c:pt idx="217">
                  <c:v>44083</c:v>
                </c:pt>
                <c:pt idx="218">
                  <c:v>44084</c:v>
                </c:pt>
                <c:pt idx="219">
                  <c:v>44085</c:v>
                </c:pt>
                <c:pt idx="220">
                  <c:v>44088</c:v>
                </c:pt>
                <c:pt idx="221">
                  <c:v>44089</c:v>
                </c:pt>
                <c:pt idx="222">
                  <c:v>44090</c:v>
                </c:pt>
                <c:pt idx="223">
                  <c:v>44091</c:v>
                </c:pt>
                <c:pt idx="224">
                  <c:v>44092</c:v>
                </c:pt>
                <c:pt idx="225">
                  <c:v>44095</c:v>
                </c:pt>
                <c:pt idx="226">
                  <c:v>44096</c:v>
                </c:pt>
                <c:pt idx="227">
                  <c:v>44097</c:v>
                </c:pt>
                <c:pt idx="228">
                  <c:v>44098</c:v>
                </c:pt>
                <c:pt idx="229">
                  <c:v>44099</c:v>
                </c:pt>
                <c:pt idx="230">
                  <c:v>44102</c:v>
                </c:pt>
                <c:pt idx="231">
                  <c:v>44103</c:v>
                </c:pt>
                <c:pt idx="232">
                  <c:v>44104</c:v>
                </c:pt>
                <c:pt idx="233">
                  <c:v>44105</c:v>
                </c:pt>
                <c:pt idx="234">
                  <c:v>44106</c:v>
                </c:pt>
                <c:pt idx="235">
                  <c:v>44109</c:v>
                </c:pt>
                <c:pt idx="236">
                  <c:v>44110</c:v>
                </c:pt>
                <c:pt idx="237">
                  <c:v>44111</c:v>
                </c:pt>
                <c:pt idx="238">
                  <c:v>44112</c:v>
                </c:pt>
                <c:pt idx="239">
                  <c:v>44113</c:v>
                </c:pt>
                <c:pt idx="240">
                  <c:v>44116</c:v>
                </c:pt>
                <c:pt idx="241">
                  <c:v>44117</c:v>
                </c:pt>
                <c:pt idx="242">
                  <c:v>44118</c:v>
                </c:pt>
                <c:pt idx="243">
                  <c:v>44119</c:v>
                </c:pt>
                <c:pt idx="244">
                  <c:v>44120</c:v>
                </c:pt>
                <c:pt idx="245">
                  <c:v>44123</c:v>
                </c:pt>
                <c:pt idx="246">
                  <c:v>44124</c:v>
                </c:pt>
                <c:pt idx="247">
                  <c:v>44125</c:v>
                </c:pt>
                <c:pt idx="248">
                  <c:v>44126</c:v>
                </c:pt>
                <c:pt idx="249">
                  <c:v>44127</c:v>
                </c:pt>
                <c:pt idx="250">
                  <c:v>44130</c:v>
                </c:pt>
                <c:pt idx="251">
                  <c:v>44131</c:v>
                </c:pt>
              </c:numCache>
            </c:numRef>
          </c:cat>
          <c:val>
            <c:numRef>
              <c:f>'ΣΤΟΙΧΕΙΑ ΓΙΑ ΠΡΟΥΠ '!$F$3:$F$1531</c:f>
              <c:numCache>
                <c:formatCode>General</c:formatCode>
                <c:ptCount val="252"/>
                <c:pt idx="0">
                  <c:v>0.91900000000000004</c:v>
                </c:pt>
                <c:pt idx="1">
                  <c:v>0.99299999999999999</c:v>
                </c:pt>
                <c:pt idx="2">
                  <c:v>0.995</c:v>
                </c:pt>
                <c:pt idx="3">
                  <c:v>1.028</c:v>
                </c:pt>
                <c:pt idx="4">
                  <c:v>1.0029999999999963</c:v>
                </c:pt>
                <c:pt idx="5">
                  <c:v>1.165</c:v>
                </c:pt>
                <c:pt idx="6">
                  <c:v>1.1930000000000001</c:v>
                </c:pt>
                <c:pt idx="7">
                  <c:v>1.2609999999999963</c:v>
                </c:pt>
                <c:pt idx="8">
                  <c:v>1.2169999999999961</c:v>
                </c:pt>
                <c:pt idx="9">
                  <c:v>1.2449999999999966</c:v>
                </c:pt>
                <c:pt idx="10">
                  <c:v>1.325</c:v>
                </c:pt>
                <c:pt idx="11">
                  <c:v>1.2329999999999961</c:v>
                </c:pt>
                <c:pt idx="12">
                  <c:v>1.208</c:v>
                </c:pt>
                <c:pt idx="13">
                  <c:v>1.246</c:v>
                </c:pt>
                <c:pt idx="14">
                  <c:v>1.2009999999999958</c:v>
                </c:pt>
                <c:pt idx="15">
                  <c:v>1.177</c:v>
                </c:pt>
                <c:pt idx="16">
                  <c:v>1.181</c:v>
                </c:pt>
                <c:pt idx="17">
                  <c:v>1.163</c:v>
                </c:pt>
                <c:pt idx="18">
                  <c:v>1.169</c:v>
                </c:pt>
                <c:pt idx="19">
                  <c:v>1.2069999999999959</c:v>
                </c:pt>
                <c:pt idx="20">
                  <c:v>1.2349999999999961</c:v>
                </c:pt>
                <c:pt idx="21">
                  <c:v>1.2309999999999961</c:v>
                </c:pt>
                <c:pt idx="22">
                  <c:v>1.351</c:v>
                </c:pt>
                <c:pt idx="23">
                  <c:v>1.286</c:v>
                </c:pt>
                <c:pt idx="24">
                  <c:v>1.29</c:v>
                </c:pt>
                <c:pt idx="25">
                  <c:v>1.371</c:v>
                </c:pt>
                <c:pt idx="26">
                  <c:v>1.351</c:v>
                </c:pt>
                <c:pt idx="27">
                  <c:v>1.276</c:v>
                </c:pt>
                <c:pt idx="28">
                  <c:v>1.2429999999999966</c:v>
                </c:pt>
                <c:pt idx="29">
                  <c:v>1.204</c:v>
                </c:pt>
                <c:pt idx="30">
                  <c:v>1.2329999999999961</c:v>
                </c:pt>
                <c:pt idx="31">
                  <c:v>1.2589999999999963</c:v>
                </c:pt>
                <c:pt idx="32">
                  <c:v>1.2949999999999966</c:v>
                </c:pt>
                <c:pt idx="33">
                  <c:v>1.2729999999999964</c:v>
                </c:pt>
                <c:pt idx="34">
                  <c:v>1.3380000000000001</c:v>
                </c:pt>
                <c:pt idx="35">
                  <c:v>1.383</c:v>
                </c:pt>
                <c:pt idx="36">
                  <c:v>1.4069999999999954</c:v>
                </c:pt>
                <c:pt idx="37">
                  <c:v>1.43</c:v>
                </c:pt>
                <c:pt idx="38">
                  <c:v>1.4309999999999954</c:v>
                </c:pt>
                <c:pt idx="39">
                  <c:v>1.373</c:v>
                </c:pt>
                <c:pt idx="40">
                  <c:v>1.4119999999999926</c:v>
                </c:pt>
                <c:pt idx="41">
                  <c:v>1.4129999999999954</c:v>
                </c:pt>
                <c:pt idx="42">
                  <c:v>1.347</c:v>
                </c:pt>
                <c:pt idx="43">
                  <c:v>1.361</c:v>
                </c:pt>
                <c:pt idx="44">
                  <c:v>1.377</c:v>
                </c:pt>
                <c:pt idx="45">
                  <c:v>1.4139999999999928</c:v>
                </c:pt>
                <c:pt idx="46">
                  <c:v>1.3779999999999963</c:v>
                </c:pt>
                <c:pt idx="47">
                  <c:v>1.321</c:v>
                </c:pt>
                <c:pt idx="48">
                  <c:v>1.3759999999999963</c:v>
                </c:pt>
                <c:pt idx="49">
                  <c:v>1.395</c:v>
                </c:pt>
                <c:pt idx="50">
                  <c:v>1.4</c:v>
                </c:pt>
                <c:pt idx="51">
                  <c:v>1.4359999999999933</c:v>
                </c:pt>
                <c:pt idx="52">
                  <c:v>1.3759999999999963</c:v>
                </c:pt>
                <c:pt idx="53">
                  <c:v>1.353</c:v>
                </c:pt>
                <c:pt idx="54">
                  <c:v>1.371</c:v>
                </c:pt>
                <c:pt idx="55">
                  <c:v>1.3480000000000001</c:v>
                </c:pt>
                <c:pt idx="56">
                  <c:v>1.254</c:v>
                </c:pt>
                <c:pt idx="57">
                  <c:v>1.232</c:v>
                </c:pt>
                <c:pt idx="58">
                  <c:v>1.0369999999999964</c:v>
                </c:pt>
                <c:pt idx="59">
                  <c:v>1.032</c:v>
                </c:pt>
                <c:pt idx="60">
                  <c:v>0.95300000000000062</c:v>
                </c:pt>
                <c:pt idx="61">
                  <c:v>0.94199999999999995</c:v>
                </c:pt>
                <c:pt idx="62">
                  <c:v>0.93500000000000005</c:v>
                </c:pt>
                <c:pt idx="63">
                  <c:v>0.95100000000000062</c:v>
                </c:pt>
                <c:pt idx="64">
                  <c:v>0.95100000000000062</c:v>
                </c:pt>
                <c:pt idx="65">
                  <c:v>0.96400000000000063</c:v>
                </c:pt>
                <c:pt idx="66">
                  <c:v>0.96400000000000063</c:v>
                </c:pt>
                <c:pt idx="67">
                  <c:v>0.94299999999999995</c:v>
                </c:pt>
                <c:pt idx="68">
                  <c:v>0.95200000000000062</c:v>
                </c:pt>
                <c:pt idx="69">
                  <c:v>0.96900000000000064</c:v>
                </c:pt>
                <c:pt idx="70">
                  <c:v>0.91400000000000003</c:v>
                </c:pt>
                <c:pt idx="71">
                  <c:v>0.90700000000000003</c:v>
                </c:pt>
                <c:pt idx="72">
                  <c:v>0.92100000000000004</c:v>
                </c:pt>
                <c:pt idx="73">
                  <c:v>0.90500000000000003</c:v>
                </c:pt>
                <c:pt idx="74">
                  <c:v>0.93100000000000005</c:v>
                </c:pt>
                <c:pt idx="75">
                  <c:v>0.95300000000000062</c:v>
                </c:pt>
                <c:pt idx="76">
                  <c:v>0.90600000000000003</c:v>
                </c:pt>
                <c:pt idx="77">
                  <c:v>0.91100000000000003</c:v>
                </c:pt>
                <c:pt idx="78">
                  <c:v>0.96800000000000064</c:v>
                </c:pt>
                <c:pt idx="79">
                  <c:v>0.98799999999999999</c:v>
                </c:pt>
                <c:pt idx="80">
                  <c:v>0.99399999999999999</c:v>
                </c:pt>
                <c:pt idx="81">
                  <c:v>1.075</c:v>
                </c:pt>
                <c:pt idx="82">
                  <c:v>1.1020000000000001</c:v>
                </c:pt>
                <c:pt idx="83">
                  <c:v>1.1359999999999963</c:v>
                </c:pt>
                <c:pt idx="84">
                  <c:v>0.98899999999999999</c:v>
                </c:pt>
                <c:pt idx="85">
                  <c:v>1.014</c:v>
                </c:pt>
                <c:pt idx="86">
                  <c:v>1.0680000000000001</c:v>
                </c:pt>
                <c:pt idx="87">
                  <c:v>1.073</c:v>
                </c:pt>
                <c:pt idx="88">
                  <c:v>1.4239999999999933</c:v>
                </c:pt>
                <c:pt idx="89">
                  <c:v>1.3280000000000001</c:v>
                </c:pt>
                <c:pt idx="90">
                  <c:v>1.1759999999999966</c:v>
                </c:pt>
                <c:pt idx="91">
                  <c:v>1.76</c:v>
                </c:pt>
                <c:pt idx="92">
                  <c:v>1.7849999999999964</c:v>
                </c:pt>
                <c:pt idx="93">
                  <c:v>2.165</c:v>
                </c:pt>
                <c:pt idx="94">
                  <c:v>2.3549999999999978</c:v>
                </c:pt>
                <c:pt idx="95">
                  <c:v>2.4339999999999997</c:v>
                </c:pt>
                <c:pt idx="96">
                  <c:v>1.7409999999999963</c:v>
                </c:pt>
                <c:pt idx="97">
                  <c:v>1.631</c:v>
                </c:pt>
                <c:pt idx="98">
                  <c:v>1.581</c:v>
                </c:pt>
                <c:pt idx="99">
                  <c:v>1.5649999999999966</c:v>
                </c:pt>
                <c:pt idx="100">
                  <c:v>1.5429999999999966</c:v>
                </c:pt>
                <c:pt idx="101">
                  <c:v>1.226</c:v>
                </c:pt>
                <c:pt idx="102">
                  <c:v>1.327</c:v>
                </c:pt>
                <c:pt idx="103">
                  <c:v>1.478</c:v>
                </c:pt>
                <c:pt idx="104">
                  <c:v>1.5229999999999964</c:v>
                </c:pt>
                <c:pt idx="105">
                  <c:v>1.5089999999999963</c:v>
                </c:pt>
                <c:pt idx="106">
                  <c:v>1.4669999999999961</c:v>
                </c:pt>
                <c:pt idx="107">
                  <c:v>1.55</c:v>
                </c:pt>
                <c:pt idx="108">
                  <c:v>1.49</c:v>
                </c:pt>
                <c:pt idx="109">
                  <c:v>1.6160000000000001</c:v>
                </c:pt>
                <c:pt idx="110">
                  <c:v>1.6519999999999964</c:v>
                </c:pt>
                <c:pt idx="111">
                  <c:v>1.591</c:v>
                </c:pt>
                <c:pt idx="112">
                  <c:v>1.7849999999999964</c:v>
                </c:pt>
                <c:pt idx="113">
                  <c:v>1.8839999999999963</c:v>
                </c:pt>
                <c:pt idx="114">
                  <c:v>1.833</c:v>
                </c:pt>
                <c:pt idx="115">
                  <c:v>1.7929999999999966</c:v>
                </c:pt>
                <c:pt idx="116">
                  <c:v>1.9390000000000001</c:v>
                </c:pt>
                <c:pt idx="117">
                  <c:v>2.1559999999999997</c:v>
                </c:pt>
                <c:pt idx="118">
                  <c:v>2.0789999999999997</c:v>
                </c:pt>
                <c:pt idx="119">
                  <c:v>1.9860000000000035</c:v>
                </c:pt>
                <c:pt idx="120">
                  <c:v>1.839</c:v>
                </c:pt>
                <c:pt idx="121">
                  <c:v>1.76</c:v>
                </c:pt>
                <c:pt idx="122">
                  <c:v>1.728</c:v>
                </c:pt>
                <c:pt idx="123">
                  <c:v>1.756</c:v>
                </c:pt>
                <c:pt idx="124">
                  <c:v>1.7629999999999963</c:v>
                </c:pt>
                <c:pt idx="125">
                  <c:v>1.7669999999999964</c:v>
                </c:pt>
                <c:pt idx="126">
                  <c:v>1.867</c:v>
                </c:pt>
                <c:pt idx="127">
                  <c:v>1.9750000000000001</c:v>
                </c:pt>
                <c:pt idx="128">
                  <c:v>1.919</c:v>
                </c:pt>
                <c:pt idx="129">
                  <c:v>1.845</c:v>
                </c:pt>
                <c:pt idx="130">
                  <c:v>1.879</c:v>
                </c:pt>
                <c:pt idx="131">
                  <c:v>1.8900000000000001</c:v>
                </c:pt>
                <c:pt idx="132">
                  <c:v>1.802</c:v>
                </c:pt>
                <c:pt idx="133">
                  <c:v>1.8169999999999966</c:v>
                </c:pt>
                <c:pt idx="134">
                  <c:v>1.863</c:v>
                </c:pt>
                <c:pt idx="135">
                  <c:v>1.673</c:v>
                </c:pt>
                <c:pt idx="136">
                  <c:v>1.635</c:v>
                </c:pt>
                <c:pt idx="137">
                  <c:v>1.633</c:v>
                </c:pt>
                <c:pt idx="138">
                  <c:v>1.6140000000000001</c:v>
                </c:pt>
                <c:pt idx="139">
                  <c:v>1.597</c:v>
                </c:pt>
                <c:pt idx="140">
                  <c:v>1.575</c:v>
                </c:pt>
                <c:pt idx="141">
                  <c:v>1.55</c:v>
                </c:pt>
                <c:pt idx="142">
                  <c:v>1.502</c:v>
                </c:pt>
                <c:pt idx="143">
                  <c:v>1.4249999999999954</c:v>
                </c:pt>
                <c:pt idx="144">
                  <c:v>1.476</c:v>
                </c:pt>
                <c:pt idx="145">
                  <c:v>1.4869999999999961</c:v>
                </c:pt>
                <c:pt idx="146">
                  <c:v>1.5009999999999963</c:v>
                </c:pt>
                <c:pt idx="147">
                  <c:v>1.554</c:v>
                </c:pt>
                <c:pt idx="148">
                  <c:v>1.4209999999999954</c:v>
                </c:pt>
                <c:pt idx="149">
                  <c:v>1.4119999999999926</c:v>
                </c:pt>
                <c:pt idx="150">
                  <c:v>1.4039999999999926</c:v>
                </c:pt>
                <c:pt idx="151">
                  <c:v>1.5009999999999963</c:v>
                </c:pt>
                <c:pt idx="152">
                  <c:v>1.5509999999999966</c:v>
                </c:pt>
                <c:pt idx="153">
                  <c:v>1.4989999999999966</c:v>
                </c:pt>
                <c:pt idx="154">
                  <c:v>1.4469999999999958</c:v>
                </c:pt>
                <c:pt idx="155">
                  <c:v>1.458</c:v>
                </c:pt>
                <c:pt idx="156">
                  <c:v>1.397</c:v>
                </c:pt>
                <c:pt idx="157">
                  <c:v>1.415999999999993</c:v>
                </c:pt>
                <c:pt idx="158">
                  <c:v>1.379</c:v>
                </c:pt>
                <c:pt idx="159">
                  <c:v>1.357</c:v>
                </c:pt>
                <c:pt idx="160">
                  <c:v>1.288</c:v>
                </c:pt>
                <c:pt idx="161">
                  <c:v>1.256</c:v>
                </c:pt>
                <c:pt idx="162">
                  <c:v>1.2669999999999964</c:v>
                </c:pt>
                <c:pt idx="163">
                  <c:v>1.3049999999999966</c:v>
                </c:pt>
                <c:pt idx="164">
                  <c:v>1.292</c:v>
                </c:pt>
                <c:pt idx="165">
                  <c:v>1.298</c:v>
                </c:pt>
                <c:pt idx="166">
                  <c:v>1.258</c:v>
                </c:pt>
                <c:pt idx="167">
                  <c:v>1.2709999999999964</c:v>
                </c:pt>
                <c:pt idx="168">
                  <c:v>1.2109999999999959</c:v>
                </c:pt>
                <c:pt idx="169">
                  <c:v>1.2549999999999963</c:v>
                </c:pt>
                <c:pt idx="170">
                  <c:v>1.24</c:v>
                </c:pt>
                <c:pt idx="171">
                  <c:v>1.204</c:v>
                </c:pt>
                <c:pt idx="172">
                  <c:v>1.202</c:v>
                </c:pt>
                <c:pt idx="173">
                  <c:v>1.224</c:v>
                </c:pt>
                <c:pt idx="174">
                  <c:v>1.226</c:v>
                </c:pt>
                <c:pt idx="175">
                  <c:v>1.2369999999999961</c:v>
                </c:pt>
                <c:pt idx="176">
                  <c:v>1.212</c:v>
                </c:pt>
                <c:pt idx="177">
                  <c:v>1.2009999999999958</c:v>
                </c:pt>
                <c:pt idx="178">
                  <c:v>1.1870000000000001</c:v>
                </c:pt>
                <c:pt idx="179">
                  <c:v>1.1700000000000021</c:v>
                </c:pt>
                <c:pt idx="180">
                  <c:v>1.1040000000000001</c:v>
                </c:pt>
                <c:pt idx="181">
                  <c:v>1.0940000000000001</c:v>
                </c:pt>
                <c:pt idx="182">
                  <c:v>1.036</c:v>
                </c:pt>
                <c:pt idx="183">
                  <c:v>0.98399999999999999</c:v>
                </c:pt>
                <c:pt idx="184">
                  <c:v>0.997</c:v>
                </c:pt>
                <c:pt idx="185">
                  <c:v>0.98799999999999999</c:v>
                </c:pt>
                <c:pt idx="186">
                  <c:v>1.0069999999999963</c:v>
                </c:pt>
                <c:pt idx="187">
                  <c:v>0.99199999999999999</c:v>
                </c:pt>
                <c:pt idx="188">
                  <c:v>0.97000000000000064</c:v>
                </c:pt>
                <c:pt idx="189">
                  <c:v>1.0129999999999963</c:v>
                </c:pt>
                <c:pt idx="190">
                  <c:v>1.0069999999999963</c:v>
                </c:pt>
                <c:pt idx="191">
                  <c:v>0.94699999999999995</c:v>
                </c:pt>
                <c:pt idx="192">
                  <c:v>0.97200000000000064</c:v>
                </c:pt>
                <c:pt idx="193">
                  <c:v>0.93100000000000005</c:v>
                </c:pt>
                <c:pt idx="194">
                  <c:v>0.92800000000000005</c:v>
                </c:pt>
                <c:pt idx="195">
                  <c:v>0.92</c:v>
                </c:pt>
                <c:pt idx="196">
                  <c:v>0.94299999999999995</c:v>
                </c:pt>
                <c:pt idx="197">
                  <c:v>0.96100000000000063</c:v>
                </c:pt>
                <c:pt idx="198">
                  <c:v>1.0109999999999963</c:v>
                </c:pt>
                <c:pt idx="199">
                  <c:v>0.98699999999999999</c:v>
                </c:pt>
                <c:pt idx="200">
                  <c:v>0.93</c:v>
                </c:pt>
                <c:pt idx="201">
                  <c:v>0.92600000000000005</c:v>
                </c:pt>
                <c:pt idx="202">
                  <c:v>0.91300000000000003</c:v>
                </c:pt>
                <c:pt idx="203">
                  <c:v>0.91400000000000003</c:v>
                </c:pt>
                <c:pt idx="204">
                  <c:v>0.94399999999999995</c:v>
                </c:pt>
                <c:pt idx="205">
                  <c:v>0.94399999999999995</c:v>
                </c:pt>
                <c:pt idx="206">
                  <c:v>1.026</c:v>
                </c:pt>
                <c:pt idx="207">
                  <c:v>1.0169999999999964</c:v>
                </c:pt>
                <c:pt idx="208">
                  <c:v>1.02</c:v>
                </c:pt>
                <c:pt idx="209">
                  <c:v>1.044</c:v>
                </c:pt>
                <c:pt idx="210">
                  <c:v>1.0940000000000001</c:v>
                </c:pt>
                <c:pt idx="211">
                  <c:v>1.0349999999999964</c:v>
                </c:pt>
                <c:pt idx="212">
                  <c:v>0.97200000000000064</c:v>
                </c:pt>
                <c:pt idx="213">
                  <c:v>0.97500000000000064</c:v>
                </c:pt>
                <c:pt idx="214">
                  <c:v>1.016</c:v>
                </c:pt>
                <c:pt idx="215">
                  <c:v>1.046</c:v>
                </c:pt>
                <c:pt idx="216">
                  <c:v>1.028</c:v>
                </c:pt>
                <c:pt idx="217">
                  <c:v>1.0209999999999964</c:v>
                </c:pt>
                <c:pt idx="218">
                  <c:v>1.008</c:v>
                </c:pt>
                <c:pt idx="219">
                  <c:v>0.98199999999999998</c:v>
                </c:pt>
                <c:pt idx="220">
                  <c:v>1.0209999999999964</c:v>
                </c:pt>
                <c:pt idx="221">
                  <c:v>0.998</c:v>
                </c:pt>
                <c:pt idx="222">
                  <c:v>0.96900000000000064</c:v>
                </c:pt>
                <c:pt idx="223">
                  <c:v>0.95400000000000063</c:v>
                </c:pt>
                <c:pt idx="224">
                  <c:v>0.96200000000000063</c:v>
                </c:pt>
                <c:pt idx="225">
                  <c:v>0.91800000000000004</c:v>
                </c:pt>
                <c:pt idx="226">
                  <c:v>0.86600000000000166</c:v>
                </c:pt>
                <c:pt idx="227">
                  <c:v>0.85100000000000064</c:v>
                </c:pt>
                <c:pt idx="228">
                  <c:v>0.89400000000000002</c:v>
                </c:pt>
                <c:pt idx="229">
                  <c:v>0.88600000000000001</c:v>
                </c:pt>
                <c:pt idx="230">
                  <c:v>0.87900000000000189</c:v>
                </c:pt>
                <c:pt idx="231">
                  <c:v>0.85200000000000065</c:v>
                </c:pt>
                <c:pt idx="232">
                  <c:v>0.86600000000000166</c:v>
                </c:pt>
                <c:pt idx="233">
                  <c:v>0.82099999999999995</c:v>
                </c:pt>
                <c:pt idx="234">
                  <c:v>0.78400000000000003</c:v>
                </c:pt>
                <c:pt idx="235">
                  <c:v>0.80800000000000005</c:v>
                </c:pt>
                <c:pt idx="236">
                  <c:v>0.77600000000000213</c:v>
                </c:pt>
                <c:pt idx="237">
                  <c:v>0.78500000000000003</c:v>
                </c:pt>
                <c:pt idx="238">
                  <c:v>0.7590000000000019</c:v>
                </c:pt>
                <c:pt idx="239">
                  <c:v>0.72400000000000064</c:v>
                </c:pt>
                <c:pt idx="240">
                  <c:v>0.67700000000000216</c:v>
                </c:pt>
                <c:pt idx="241">
                  <c:v>0.65800000000000214</c:v>
                </c:pt>
                <c:pt idx="242">
                  <c:v>0.65700000000000214</c:v>
                </c:pt>
                <c:pt idx="243">
                  <c:v>0.69699999999999995</c:v>
                </c:pt>
                <c:pt idx="244">
                  <c:v>0.65100000000000213</c:v>
                </c:pt>
                <c:pt idx="245">
                  <c:v>0.72000000000000064</c:v>
                </c:pt>
                <c:pt idx="246">
                  <c:v>0.72800000000000065</c:v>
                </c:pt>
                <c:pt idx="247">
                  <c:v>0.78200000000000003</c:v>
                </c:pt>
                <c:pt idx="248">
                  <c:v>0.80300000000000005</c:v>
                </c:pt>
                <c:pt idx="249">
                  <c:v>0.75800000000000189</c:v>
                </c:pt>
                <c:pt idx="250">
                  <c:v>0.73900000000000166</c:v>
                </c:pt>
                <c:pt idx="251">
                  <c:v>0.74400000000000166</c:v>
                </c:pt>
              </c:numCache>
            </c:numRef>
          </c:val>
        </c:ser>
        <c:ser>
          <c:idx val="5"/>
          <c:order val="5"/>
          <c:tx>
            <c:strRef>
              <c:f>'ΣΤΟΙΧΕΙΑ ΓΙΑ ΠΡΟΥΠ '!$G$2</c:f>
              <c:strCache>
                <c:ptCount val="1"/>
                <c:pt idx="0">
                  <c:v>ΠΟΡΤΟΓΑΛΙΑ</c:v>
                </c:pt>
              </c:strCache>
            </c:strRef>
          </c:tx>
          <c:spPr>
            <a:ln>
              <a:solidFill>
                <a:srgbClr val="00B050"/>
              </a:solidFill>
            </a:ln>
          </c:spPr>
          <c:marker>
            <c:symbol val="none"/>
          </c:marker>
          <c:cat>
            <c:numRef>
              <c:f>'ΣΤΟΙΧΕΙΑ ΓΙΑ ΠΡΟΥΠ '!$A$3:$A$1531</c:f>
              <c:numCache>
                <c:formatCode>d/m/yyyy</c:formatCode>
                <c:ptCount val="252"/>
                <c:pt idx="0">
                  <c:v>43769</c:v>
                </c:pt>
                <c:pt idx="1">
                  <c:v>43770</c:v>
                </c:pt>
                <c:pt idx="2">
                  <c:v>43773</c:v>
                </c:pt>
                <c:pt idx="3">
                  <c:v>43774</c:v>
                </c:pt>
                <c:pt idx="4">
                  <c:v>43775</c:v>
                </c:pt>
                <c:pt idx="5">
                  <c:v>43776</c:v>
                </c:pt>
                <c:pt idx="6">
                  <c:v>43777</c:v>
                </c:pt>
                <c:pt idx="7">
                  <c:v>43780</c:v>
                </c:pt>
                <c:pt idx="8">
                  <c:v>43781</c:v>
                </c:pt>
                <c:pt idx="9">
                  <c:v>43782</c:v>
                </c:pt>
                <c:pt idx="10">
                  <c:v>43783</c:v>
                </c:pt>
                <c:pt idx="11">
                  <c:v>43784</c:v>
                </c:pt>
                <c:pt idx="12">
                  <c:v>43787</c:v>
                </c:pt>
                <c:pt idx="13">
                  <c:v>43788</c:v>
                </c:pt>
                <c:pt idx="14">
                  <c:v>43789</c:v>
                </c:pt>
                <c:pt idx="15">
                  <c:v>43790</c:v>
                </c:pt>
                <c:pt idx="16">
                  <c:v>43791</c:v>
                </c:pt>
                <c:pt idx="17">
                  <c:v>43794</c:v>
                </c:pt>
                <c:pt idx="18">
                  <c:v>43795</c:v>
                </c:pt>
                <c:pt idx="19">
                  <c:v>43796</c:v>
                </c:pt>
                <c:pt idx="20">
                  <c:v>43797</c:v>
                </c:pt>
                <c:pt idx="21">
                  <c:v>43798</c:v>
                </c:pt>
                <c:pt idx="22">
                  <c:v>43801</c:v>
                </c:pt>
                <c:pt idx="23">
                  <c:v>43802</c:v>
                </c:pt>
                <c:pt idx="24">
                  <c:v>43803</c:v>
                </c:pt>
                <c:pt idx="25">
                  <c:v>43804</c:v>
                </c:pt>
                <c:pt idx="26">
                  <c:v>43805</c:v>
                </c:pt>
                <c:pt idx="27">
                  <c:v>43808</c:v>
                </c:pt>
                <c:pt idx="28">
                  <c:v>43809</c:v>
                </c:pt>
                <c:pt idx="29">
                  <c:v>43810</c:v>
                </c:pt>
                <c:pt idx="30">
                  <c:v>43811</c:v>
                </c:pt>
                <c:pt idx="31">
                  <c:v>43812</c:v>
                </c:pt>
                <c:pt idx="32">
                  <c:v>43815</c:v>
                </c:pt>
                <c:pt idx="33">
                  <c:v>43816</c:v>
                </c:pt>
                <c:pt idx="34">
                  <c:v>43817</c:v>
                </c:pt>
                <c:pt idx="35">
                  <c:v>43818</c:v>
                </c:pt>
                <c:pt idx="36">
                  <c:v>43819</c:v>
                </c:pt>
                <c:pt idx="37">
                  <c:v>43822</c:v>
                </c:pt>
                <c:pt idx="38">
                  <c:v>43823</c:v>
                </c:pt>
                <c:pt idx="39">
                  <c:v>43826</c:v>
                </c:pt>
                <c:pt idx="40">
                  <c:v>43829</c:v>
                </c:pt>
                <c:pt idx="41">
                  <c:v>43832</c:v>
                </c:pt>
                <c:pt idx="42">
                  <c:v>43833</c:v>
                </c:pt>
                <c:pt idx="43">
                  <c:v>43836</c:v>
                </c:pt>
                <c:pt idx="44">
                  <c:v>43837</c:v>
                </c:pt>
                <c:pt idx="45">
                  <c:v>43838</c:v>
                </c:pt>
                <c:pt idx="46">
                  <c:v>43839</c:v>
                </c:pt>
                <c:pt idx="47">
                  <c:v>43840</c:v>
                </c:pt>
                <c:pt idx="48">
                  <c:v>43843</c:v>
                </c:pt>
                <c:pt idx="49">
                  <c:v>43844</c:v>
                </c:pt>
                <c:pt idx="50">
                  <c:v>43845</c:v>
                </c:pt>
                <c:pt idx="51">
                  <c:v>43846</c:v>
                </c:pt>
                <c:pt idx="52">
                  <c:v>43847</c:v>
                </c:pt>
                <c:pt idx="53">
                  <c:v>43850</c:v>
                </c:pt>
                <c:pt idx="54">
                  <c:v>43851</c:v>
                </c:pt>
                <c:pt idx="55">
                  <c:v>43852</c:v>
                </c:pt>
                <c:pt idx="56">
                  <c:v>43853</c:v>
                </c:pt>
                <c:pt idx="57">
                  <c:v>43854</c:v>
                </c:pt>
                <c:pt idx="58">
                  <c:v>43857</c:v>
                </c:pt>
                <c:pt idx="59">
                  <c:v>43858</c:v>
                </c:pt>
                <c:pt idx="60">
                  <c:v>43859</c:v>
                </c:pt>
                <c:pt idx="61">
                  <c:v>43860</c:v>
                </c:pt>
                <c:pt idx="62">
                  <c:v>43861</c:v>
                </c:pt>
                <c:pt idx="63">
                  <c:v>43864</c:v>
                </c:pt>
                <c:pt idx="64">
                  <c:v>43865</c:v>
                </c:pt>
                <c:pt idx="65">
                  <c:v>43866</c:v>
                </c:pt>
                <c:pt idx="66">
                  <c:v>43867</c:v>
                </c:pt>
                <c:pt idx="67">
                  <c:v>43868</c:v>
                </c:pt>
                <c:pt idx="68">
                  <c:v>43871</c:v>
                </c:pt>
                <c:pt idx="69">
                  <c:v>43872</c:v>
                </c:pt>
                <c:pt idx="70">
                  <c:v>43873</c:v>
                </c:pt>
                <c:pt idx="71">
                  <c:v>43874</c:v>
                </c:pt>
                <c:pt idx="72">
                  <c:v>43875</c:v>
                </c:pt>
                <c:pt idx="73">
                  <c:v>43878</c:v>
                </c:pt>
                <c:pt idx="74">
                  <c:v>43879</c:v>
                </c:pt>
                <c:pt idx="75">
                  <c:v>43880</c:v>
                </c:pt>
                <c:pt idx="76">
                  <c:v>43881</c:v>
                </c:pt>
                <c:pt idx="77">
                  <c:v>43882</c:v>
                </c:pt>
                <c:pt idx="78">
                  <c:v>43885</c:v>
                </c:pt>
                <c:pt idx="79">
                  <c:v>43886</c:v>
                </c:pt>
                <c:pt idx="80">
                  <c:v>43887</c:v>
                </c:pt>
                <c:pt idx="81">
                  <c:v>43888</c:v>
                </c:pt>
                <c:pt idx="82">
                  <c:v>43889</c:v>
                </c:pt>
                <c:pt idx="83">
                  <c:v>43892</c:v>
                </c:pt>
                <c:pt idx="84">
                  <c:v>43893</c:v>
                </c:pt>
                <c:pt idx="85">
                  <c:v>43894</c:v>
                </c:pt>
                <c:pt idx="86">
                  <c:v>43895</c:v>
                </c:pt>
                <c:pt idx="87">
                  <c:v>43896</c:v>
                </c:pt>
                <c:pt idx="88">
                  <c:v>43899</c:v>
                </c:pt>
                <c:pt idx="89">
                  <c:v>43900</c:v>
                </c:pt>
                <c:pt idx="90">
                  <c:v>43901</c:v>
                </c:pt>
                <c:pt idx="91">
                  <c:v>43902</c:v>
                </c:pt>
                <c:pt idx="92">
                  <c:v>43903</c:v>
                </c:pt>
                <c:pt idx="93">
                  <c:v>43906</c:v>
                </c:pt>
                <c:pt idx="94">
                  <c:v>43907</c:v>
                </c:pt>
                <c:pt idx="95">
                  <c:v>43908</c:v>
                </c:pt>
                <c:pt idx="96">
                  <c:v>43909</c:v>
                </c:pt>
                <c:pt idx="97">
                  <c:v>43910</c:v>
                </c:pt>
                <c:pt idx="98">
                  <c:v>43913</c:v>
                </c:pt>
                <c:pt idx="99">
                  <c:v>43914</c:v>
                </c:pt>
                <c:pt idx="100">
                  <c:v>43915</c:v>
                </c:pt>
                <c:pt idx="101">
                  <c:v>43916</c:v>
                </c:pt>
                <c:pt idx="102">
                  <c:v>43917</c:v>
                </c:pt>
                <c:pt idx="103">
                  <c:v>43920</c:v>
                </c:pt>
                <c:pt idx="104">
                  <c:v>43921</c:v>
                </c:pt>
                <c:pt idx="105">
                  <c:v>43922</c:v>
                </c:pt>
                <c:pt idx="106">
                  <c:v>43923</c:v>
                </c:pt>
                <c:pt idx="107">
                  <c:v>43924</c:v>
                </c:pt>
                <c:pt idx="108">
                  <c:v>43927</c:v>
                </c:pt>
                <c:pt idx="109">
                  <c:v>43928</c:v>
                </c:pt>
                <c:pt idx="110">
                  <c:v>43929</c:v>
                </c:pt>
                <c:pt idx="111">
                  <c:v>43930</c:v>
                </c:pt>
                <c:pt idx="112">
                  <c:v>43935</c:v>
                </c:pt>
                <c:pt idx="113">
                  <c:v>43936</c:v>
                </c:pt>
                <c:pt idx="114">
                  <c:v>43937</c:v>
                </c:pt>
                <c:pt idx="115">
                  <c:v>43938</c:v>
                </c:pt>
                <c:pt idx="116">
                  <c:v>43941</c:v>
                </c:pt>
                <c:pt idx="117">
                  <c:v>43942</c:v>
                </c:pt>
                <c:pt idx="118">
                  <c:v>43943</c:v>
                </c:pt>
                <c:pt idx="119">
                  <c:v>43944</c:v>
                </c:pt>
                <c:pt idx="120">
                  <c:v>43945</c:v>
                </c:pt>
                <c:pt idx="121">
                  <c:v>43948</c:v>
                </c:pt>
                <c:pt idx="122">
                  <c:v>43949</c:v>
                </c:pt>
                <c:pt idx="123">
                  <c:v>43950</c:v>
                </c:pt>
                <c:pt idx="124">
                  <c:v>43951</c:v>
                </c:pt>
                <c:pt idx="125">
                  <c:v>43955</c:v>
                </c:pt>
                <c:pt idx="126">
                  <c:v>43956</c:v>
                </c:pt>
                <c:pt idx="127">
                  <c:v>43957</c:v>
                </c:pt>
                <c:pt idx="128">
                  <c:v>43958</c:v>
                </c:pt>
                <c:pt idx="129">
                  <c:v>43959</c:v>
                </c:pt>
                <c:pt idx="130">
                  <c:v>43962</c:v>
                </c:pt>
                <c:pt idx="131">
                  <c:v>43963</c:v>
                </c:pt>
                <c:pt idx="132">
                  <c:v>43964</c:v>
                </c:pt>
                <c:pt idx="133">
                  <c:v>43965</c:v>
                </c:pt>
                <c:pt idx="134">
                  <c:v>43966</c:v>
                </c:pt>
                <c:pt idx="135">
                  <c:v>43969</c:v>
                </c:pt>
                <c:pt idx="136">
                  <c:v>43970</c:v>
                </c:pt>
                <c:pt idx="137">
                  <c:v>43971</c:v>
                </c:pt>
                <c:pt idx="138">
                  <c:v>43972</c:v>
                </c:pt>
                <c:pt idx="139">
                  <c:v>43973</c:v>
                </c:pt>
                <c:pt idx="140">
                  <c:v>43976</c:v>
                </c:pt>
                <c:pt idx="141">
                  <c:v>43977</c:v>
                </c:pt>
                <c:pt idx="142">
                  <c:v>43978</c:v>
                </c:pt>
                <c:pt idx="143">
                  <c:v>43979</c:v>
                </c:pt>
                <c:pt idx="144">
                  <c:v>43980</c:v>
                </c:pt>
                <c:pt idx="145">
                  <c:v>43983</c:v>
                </c:pt>
                <c:pt idx="146">
                  <c:v>43984</c:v>
                </c:pt>
                <c:pt idx="147">
                  <c:v>43985</c:v>
                </c:pt>
                <c:pt idx="148">
                  <c:v>43986</c:v>
                </c:pt>
                <c:pt idx="149">
                  <c:v>43987</c:v>
                </c:pt>
                <c:pt idx="150">
                  <c:v>43990</c:v>
                </c:pt>
                <c:pt idx="151">
                  <c:v>43991</c:v>
                </c:pt>
                <c:pt idx="152">
                  <c:v>43992</c:v>
                </c:pt>
                <c:pt idx="153">
                  <c:v>43993</c:v>
                </c:pt>
                <c:pt idx="154">
                  <c:v>43994</c:v>
                </c:pt>
                <c:pt idx="155">
                  <c:v>43997</c:v>
                </c:pt>
                <c:pt idx="156">
                  <c:v>43998</c:v>
                </c:pt>
                <c:pt idx="157">
                  <c:v>43999</c:v>
                </c:pt>
                <c:pt idx="158">
                  <c:v>44000</c:v>
                </c:pt>
                <c:pt idx="159">
                  <c:v>44001</c:v>
                </c:pt>
                <c:pt idx="160">
                  <c:v>44004</c:v>
                </c:pt>
                <c:pt idx="161">
                  <c:v>44005</c:v>
                </c:pt>
                <c:pt idx="162">
                  <c:v>44006</c:v>
                </c:pt>
                <c:pt idx="163">
                  <c:v>44007</c:v>
                </c:pt>
                <c:pt idx="164">
                  <c:v>44008</c:v>
                </c:pt>
                <c:pt idx="165">
                  <c:v>44011</c:v>
                </c:pt>
                <c:pt idx="166">
                  <c:v>44012</c:v>
                </c:pt>
                <c:pt idx="167">
                  <c:v>44013</c:v>
                </c:pt>
                <c:pt idx="168">
                  <c:v>44014</c:v>
                </c:pt>
                <c:pt idx="169">
                  <c:v>44015</c:v>
                </c:pt>
                <c:pt idx="170">
                  <c:v>44018</c:v>
                </c:pt>
                <c:pt idx="171">
                  <c:v>44019</c:v>
                </c:pt>
                <c:pt idx="172">
                  <c:v>44020</c:v>
                </c:pt>
                <c:pt idx="173">
                  <c:v>44021</c:v>
                </c:pt>
                <c:pt idx="174">
                  <c:v>44022</c:v>
                </c:pt>
                <c:pt idx="175">
                  <c:v>44025</c:v>
                </c:pt>
                <c:pt idx="176">
                  <c:v>44026</c:v>
                </c:pt>
                <c:pt idx="177">
                  <c:v>44027</c:v>
                </c:pt>
                <c:pt idx="178">
                  <c:v>44028</c:v>
                </c:pt>
                <c:pt idx="179">
                  <c:v>44029</c:v>
                </c:pt>
                <c:pt idx="180">
                  <c:v>44032</c:v>
                </c:pt>
                <c:pt idx="181">
                  <c:v>44033</c:v>
                </c:pt>
                <c:pt idx="182">
                  <c:v>44034</c:v>
                </c:pt>
                <c:pt idx="183">
                  <c:v>44035</c:v>
                </c:pt>
                <c:pt idx="184">
                  <c:v>44036</c:v>
                </c:pt>
                <c:pt idx="185">
                  <c:v>44039</c:v>
                </c:pt>
                <c:pt idx="186">
                  <c:v>44040</c:v>
                </c:pt>
                <c:pt idx="187">
                  <c:v>44041</c:v>
                </c:pt>
                <c:pt idx="188">
                  <c:v>44042</c:v>
                </c:pt>
                <c:pt idx="189">
                  <c:v>44043</c:v>
                </c:pt>
                <c:pt idx="190">
                  <c:v>44046</c:v>
                </c:pt>
                <c:pt idx="191">
                  <c:v>44047</c:v>
                </c:pt>
                <c:pt idx="192">
                  <c:v>44048</c:v>
                </c:pt>
                <c:pt idx="193">
                  <c:v>44049</c:v>
                </c:pt>
                <c:pt idx="194">
                  <c:v>44050</c:v>
                </c:pt>
                <c:pt idx="195">
                  <c:v>44053</c:v>
                </c:pt>
                <c:pt idx="196">
                  <c:v>44054</c:v>
                </c:pt>
                <c:pt idx="197">
                  <c:v>44055</c:v>
                </c:pt>
                <c:pt idx="198">
                  <c:v>44056</c:v>
                </c:pt>
                <c:pt idx="199">
                  <c:v>44057</c:v>
                </c:pt>
                <c:pt idx="200">
                  <c:v>44060</c:v>
                </c:pt>
                <c:pt idx="201">
                  <c:v>44061</c:v>
                </c:pt>
                <c:pt idx="202">
                  <c:v>44062</c:v>
                </c:pt>
                <c:pt idx="203">
                  <c:v>44063</c:v>
                </c:pt>
                <c:pt idx="204">
                  <c:v>44064</c:v>
                </c:pt>
                <c:pt idx="205">
                  <c:v>44067</c:v>
                </c:pt>
                <c:pt idx="206">
                  <c:v>44068</c:v>
                </c:pt>
                <c:pt idx="207">
                  <c:v>44069</c:v>
                </c:pt>
                <c:pt idx="208">
                  <c:v>44070</c:v>
                </c:pt>
                <c:pt idx="209">
                  <c:v>44071</c:v>
                </c:pt>
                <c:pt idx="210">
                  <c:v>44074</c:v>
                </c:pt>
                <c:pt idx="211">
                  <c:v>44075</c:v>
                </c:pt>
                <c:pt idx="212">
                  <c:v>44076</c:v>
                </c:pt>
                <c:pt idx="213">
                  <c:v>44077</c:v>
                </c:pt>
                <c:pt idx="214">
                  <c:v>44078</c:v>
                </c:pt>
                <c:pt idx="215">
                  <c:v>44081</c:v>
                </c:pt>
                <c:pt idx="216">
                  <c:v>44082</c:v>
                </c:pt>
                <c:pt idx="217">
                  <c:v>44083</c:v>
                </c:pt>
                <c:pt idx="218">
                  <c:v>44084</c:v>
                </c:pt>
                <c:pt idx="219">
                  <c:v>44085</c:v>
                </c:pt>
                <c:pt idx="220">
                  <c:v>44088</c:v>
                </c:pt>
                <c:pt idx="221">
                  <c:v>44089</c:v>
                </c:pt>
                <c:pt idx="222">
                  <c:v>44090</c:v>
                </c:pt>
                <c:pt idx="223">
                  <c:v>44091</c:v>
                </c:pt>
                <c:pt idx="224">
                  <c:v>44092</c:v>
                </c:pt>
                <c:pt idx="225">
                  <c:v>44095</c:v>
                </c:pt>
                <c:pt idx="226">
                  <c:v>44096</c:v>
                </c:pt>
                <c:pt idx="227">
                  <c:v>44097</c:v>
                </c:pt>
                <c:pt idx="228">
                  <c:v>44098</c:v>
                </c:pt>
                <c:pt idx="229">
                  <c:v>44099</c:v>
                </c:pt>
                <c:pt idx="230">
                  <c:v>44102</c:v>
                </c:pt>
                <c:pt idx="231">
                  <c:v>44103</c:v>
                </c:pt>
                <c:pt idx="232">
                  <c:v>44104</c:v>
                </c:pt>
                <c:pt idx="233">
                  <c:v>44105</c:v>
                </c:pt>
                <c:pt idx="234">
                  <c:v>44106</c:v>
                </c:pt>
                <c:pt idx="235">
                  <c:v>44109</c:v>
                </c:pt>
                <c:pt idx="236">
                  <c:v>44110</c:v>
                </c:pt>
                <c:pt idx="237">
                  <c:v>44111</c:v>
                </c:pt>
                <c:pt idx="238">
                  <c:v>44112</c:v>
                </c:pt>
                <c:pt idx="239">
                  <c:v>44113</c:v>
                </c:pt>
                <c:pt idx="240">
                  <c:v>44116</c:v>
                </c:pt>
                <c:pt idx="241">
                  <c:v>44117</c:v>
                </c:pt>
                <c:pt idx="242">
                  <c:v>44118</c:v>
                </c:pt>
                <c:pt idx="243">
                  <c:v>44119</c:v>
                </c:pt>
                <c:pt idx="244">
                  <c:v>44120</c:v>
                </c:pt>
                <c:pt idx="245">
                  <c:v>44123</c:v>
                </c:pt>
                <c:pt idx="246">
                  <c:v>44124</c:v>
                </c:pt>
                <c:pt idx="247">
                  <c:v>44125</c:v>
                </c:pt>
                <c:pt idx="248">
                  <c:v>44126</c:v>
                </c:pt>
                <c:pt idx="249">
                  <c:v>44127</c:v>
                </c:pt>
                <c:pt idx="250">
                  <c:v>44130</c:v>
                </c:pt>
                <c:pt idx="251">
                  <c:v>44131</c:v>
                </c:pt>
              </c:numCache>
            </c:numRef>
          </c:cat>
          <c:val>
            <c:numRef>
              <c:f>'ΣΤΟΙΧΕΙΑ ΓΙΑ ΠΡΟΥΠ '!$G$3:$G$1531</c:f>
              <c:numCache>
                <c:formatCode>General</c:formatCode>
                <c:ptCount val="252"/>
                <c:pt idx="0">
                  <c:v>0.15700000000000044</c:v>
                </c:pt>
                <c:pt idx="1">
                  <c:v>0.20300000000000001</c:v>
                </c:pt>
                <c:pt idx="2">
                  <c:v>0.23400000000000001</c:v>
                </c:pt>
                <c:pt idx="3">
                  <c:v>0.24900000000000044</c:v>
                </c:pt>
                <c:pt idx="4">
                  <c:v>0.21900000000000044</c:v>
                </c:pt>
                <c:pt idx="5">
                  <c:v>0.30400000000000038</c:v>
                </c:pt>
                <c:pt idx="6">
                  <c:v>0.32400000000000095</c:v>
                </c:pt>
                <c:pt idx="7">
                  <c:v>0.35500000000000032</c:v>
                </c:pt>
                <c:pt idx="8">
                  <c:v>0.36200000000000032</c:v>
                </c:pt>
                <c:pt idx="9">
                  <c:v>0.36500000000000032</c:v>
                </c:pt>
                <c:pt idx="10">
                  <c:v>0.38200000000000095</c:v>
                </c:pt>
                <c:pt idx="11">
                  <c:v>0.37200000000000083</c:v>
                </c:pt>
                <c:pt idx="12">
                  <c:v>0.34700000000000031</c:v>
                </c:pt>
                <c:pt idx="13">
                  <c:v>0.37300000000000083</c:v>
                </c:pt>
                <c:pt idx="14">
                  <c:v>0.38700000000000095</c:v>
                </c:pt>
                <c:pt idx="15">
                  <c:v>0.42200000000000032</c:v>
                </c:pt>
                <c:pt idx="16">
                  <c:v>0.39900000000000108</c:v>
                </c:pt>
                <c:pt idx="17">
                  <c:v>0.37900000000000095</c:v>
                </c:pt>
                <c:pt idx="18">
                  <c:v>0.37300000000000083</c:v>
                </c:pt>
                <c:pt idx="19">
                  <c:v>0.38100000000000095</c:v>
                </c:pt>
                <c:pt idx="20">
                  <c:v>0.4</c:v>
                </c:pt>
                <c:pt idx="21">
                  <c:v>0.40100000000000002</c:v>
                </c:pt>
                <c:pt idx="22">
                  <c:v>0.46300000000000002</c:v>
                </c:pt>
                <c:pt idx="23">
                  <c:v>0.36500000000000032</c:v>
                </c:pt>
                <c:pt idx="24">
                  <c:v>0.37900000000000095</c:v>
                </c:pt>
                <c:pt idx="25">
                  <c:v>0.42400000000000032</c:v>
                </c:pt>
                <c:pt idx="26">
                  <c:v>0.42300000000000032</c:v>
                </c:pt>
                <c:pt idx="27">
                  <c:v>0.39200000000000107</c:v>
                </c:pt>
                <c:pt idx="28">
                  <c:v>0.39400000000000107</c:v>
                </c:pt>
                <c:pt idx="29">
                  <c:v>0.35700000000000032</c:v>
                </c:pt>
                <c:pt idx="30">
                  <c:v>0.40200000000000002</c:v>
                </c:pt>
                <c:pt idx="31">
                  <c:v>0.37100000000000083</c:v>
                </c:pt>
                <c:pt idx="32">
                  <c:v>0.38100000000000095</c:v>
                </c:pt>
                <c:pt idx="33">
                  <c:v>0.35400000000000031</c:v>
                </c:pt>
                <c:pt idx="34">
                  <c:v>0.39300000000000107</c:v>
                </c:pt>
                <c:pt idx="35">
                  <c:v>0.41000000000000031</c:v>
                </c:pt>
                <c:pt idx="36">
                  <c:v>0.41500000000000031</c:v>
                </c:pt>
                <c:pt idx="37">
                  <c:v>0.41700000000000031</c:v>
                </c:pt>
                <c:pt idx="38">
                  <c:v>0.41600000000000031</c:v>
                </c:pt>
                <c:pt idx="39">
                  <c:v>0.38700000000000095</c:v>
                </c:pt>
                <c:pt idx="40">
                  <c:v>0.442</c:v>
                </c:pt>
                <c:pt idx="41">
                  <c:v>0.41700000000000031</c:v>
                </c:pt>
                <c:pt idx="42">
                  <c:v>0.35900000000000032</c:v>
                </c:pt>
                <c:pt idx="43">
                  <c:v>0.36900000000000038</c:v>
                </c:pt>
                <c:pt idx="44">
                  <c:v>0.36500000000000032</c:v>
                </c:pt>
                <c:pt idx="45">
                  <c:v>0.39300000000000107</c:v>
                </c:pt>
                <c:pt idx="46">
                  <c:v>0.40500000000000008</c:v>
                </c:pt>
                <c:pt idx="47">
                  <c:v>0.39400000000000107</c:v>
                </c:pt>
                <c:pt idx="48">
                  <c:v>0.43000000000000038</c:v>
                </c:pt>
                <c:pt idx="49">
                  <c:v>0.42500000000000032</c:v>
                </c:pt>
                <c:pt idx="50">
                  <c:v>0.504</c:v>
                </c:pt>
                <c:pt idx="51">
                  <c:v>0.51700000000000002</c:v>
                </c:pt>
                <c:pt idx="52">
                  <c:v>0.49900000000000083</c:v>
                </c:pt>
                <c:pt idx="53">
                  <c:v>0.49000000000000032</c:v>
                </c:pt>
                <c:pt idx="54">
                  <c:v>0.46600000000000008</c:v>
                </c:pt>
                <c:pt idx="55">
                  <c:v>0.45400000000000001</c:v>
                </c:pt>
                <c:pt idx="56">
                  <c:v>0.40400000000000008</c:v>
                </c:pt>
                <c:pt idx="57">
                  <c:v>0.37900000000000095</c:v>
                </c:pt>
                <c:pt idx="58">
                  <c:v>0.30700000000000038</c:v>
                </c:pt>
                <c:pt idx="59">
                  <c:v>0.33900000000000108</c:v>
                </c:pt>
                <c:pt idx="60">
                  <c:v>0.31300000000000083</c:v>
                </c:pt>
                <c:pt idx="61">
                  <c:v>0.28000000000000008</c:v>
                </c:pt>
                <c:pt idx="62">
                  <c:v>0.26600000000000001</c:v>
                </c:pt>
                <c:pt idx="63">
                  <c:v>0.27400000000000002</c:v>
                </c:pt>
                <c:pt idx="64">
                  <c:v>0.30900000000000083</c:v>
                </c:pt>
                <c:pt idx="65">
                  <c:v>0.34</c:v>
                </c:pt>
                <c:pt idx="66">
                  <c:v>0.33700000000000108</c:v>
                </c:pt>
                <c:pt idx="67">
                  <c:v>0.31800000000000095</c:v>
                </c:pt>
                <c:pt idx="68">
                  <c:v>0.29400000000000032</c:v>
                </c:pt>
                <c:pt idx="69">
                  <c:v>0.31000000000000083</c:v>
                </c:pt>
                <c:pt idx="70">
                  <c:v>0.30200000000000032</c:v>
                </c:pt>
                <c:pt idx="71">
                  <c:v>0.29600000000000032</c:v>
                </c:pt>
                <c:pt idx="72">
                  <c:v>0.29100000000000031</c:v>
                </c:pt>
                <c:pt idx="73">
                  <c:v>0.29100000000000031</c:v>
                </c:pt>
                <c:pt idx="74">
                  <c:v>0.28700000000000031</c:v>
                </c:pt>
                <c:pt idx="75">
                  <c:v>0.27400000000000002</c:v>
                </c:pt>
                <c:pt idx="76">
                  <c:v>0.23400000000000001</c:v>
                </c:pt>
                <c:pt idx="77">
                  <c:v>0.23700000000000004</c:v>
                </c:pt>
                <c:pt idx="78">
                  <c:v>0.22500000000000001</c:v>
                </c:pt>
                <c:pt idx="79">
                  <c:v>0.23700000000000004</c:v>
                </c:pt>
                <c:pt idx="80">
                  <c:v>0.27600000000000002</c:v>
                </c:pt>
                <c:pt idx="81">
                  <c:v>0.37500000000000083</c:v>
                </c:pt>
                <c:pt idx="82">
                  <c:v>0.35300000000000031</c:v>
                </c:pt>
                <c:pt idx="83">
                  <c:v>0.35700000000000032</c:v>
                </c:pt>
                <c:pt idx="84">
                  <c:v>0.26100000000000001</c:v>
                </c:pt>
                <c:pt idx="85">
                  <c:v>0.24400000000000024</c:v>
                </c:pt>
                <c:pt idx="86">
                  <c:v>0.29700000000000032</c:v>
                </c:pt>
                <c:pt idx="87">
                  <c:v>0.30000000000000032</c:v>
                </c:pt>
                <c:pt idx="88">
                  <c:v>0.38500000000000095</c:v>
                </c:pt>
                <c:pt idx="89">
                  <c:v>0.48400000000000032</c:v>
                </c:pt>
                <c:pt idx="90">
                  <c:v>0.41200000000000031</c:v>
                </c:pt>
                <c:pt idx="91">
                  <c:v>0.73000000000000065</c:v>
                </c:pt>
                <c:pt idx="92">
                  <c:v>0.81899999999999995</c:v>
                </c:pt>
                <c:pt idx="93">
                  <c:v>1.0580000000000001</c:v>
                </c:pt>
                <c:pt idx="94">
                  <c:v>1.27</c:v>
                </c:pt>
                <c:pt idx="95">
                  <c:v>1.4489999999999958</c:v>
                </c:pt>
                <c:pt idx="96">
                  <c:v>1.0880000000000001</c:v>
                </c:pt>
                <c:pt idx="97">
                  <c:v>0.94899999999999995</c:v>
                </c:pt>
                <c:pt idx="98">
                  <c:v>0.96000000000000063</c:v>
                </c:pt>
                <c:pt idx="99">
                  <c:v>1.073</c:v>
                </c:pt>
                <c:pt idx="100">
                  <c:v>1.054</c:v>
                </c:pt>
                <c:pt idx="101">
                  <c:v>0.71600000000000064</c:v>
                </c:pt>
                <c:pt idx="102">
                  <c:v>0.66600000000000215</c:v>
                </c:pt>
                <c:pt idx="103">
                  <c:v>0.73600000000000065</c:v>
                </c:pt>
                <c:pt idx="104">
                  <c:v>0.86800000000000166</c:v>
                </c:pt>
                <c:pt idx="105">
                  <c:v>0.89</c:v>
                </c:pt>
                <c:pt idx="106">
                  <c:v>0.86800000000000166</c:v>
                </c:pt>
                <c:pt idx="107">
                  <c:v>0.89200000000000002</c:v>
                </c:pt>
                <c:pt idx="108">
                  <c:v>0.86600000000000166</c:v>
                </c:pt>
                <c:pt idx="109">
                  <c:v>0.94699999999999995</c:v>
                </c:pt>
                <c:pt idx="110">
                  <c:v>0.97700000000000065</c:v>
                </c:pt>
                <c:pt idx="111">
                  <c:v>0.90500000000000003</c:v>
                </c:pt>
                <c:pt idx="112">
                  <c:v>0.94699999999999995</c:v>
                </c:pt>
                <c:pt idx="113">
                  <c:v>0.98</c:v>
                </c:pt>
                <c:pt idx="114">
                  <c:v>0.96400000000000063</c:v>
                </c:pt>
                <c:pt idx="115">
                  <c:v>0.96500000000000064</c:v>
                </c:pt>
                <c:pt idx="116">
                  <c:v>1.0489999999999966</c:v>
                </c:pt>
                <c:pt idx="117">
                  <c:v>1.159</c:v>
                </c:pt>
                <c:pt idx="118">
                  <c:v>1.278</c:v>
                </c:pt>
                <c:pt idx="119">
                  <c:v>1.1960000000000033</c:v>
                </c:pt>
                <c:pt idx="120">
                  <c:v>1.085</c:v>
                </c:pt>
                <c:pt idx="121">
                  <c:v>1.0189999999999964</c:v>
                </c:pt>
                <c:pt idx="122">
                  <c:v>0.96600000000000064</c:v>
                </c:pt>
                <c:pt idx="123">
                  <c:v>0.90300000000000002</c:v>
                </c:pt>
                <c:pt idx="124">
                  <c:v>0.81699999999999995</c:v>
                </c:pt>
                <c:pt idx="125">
                  <c:v>0.86200000000000065</c:v>
                </c:pt>
                <c:pt idx="126">
                  <c:v>0.89500000000000002</c:v>
                </c:pt>
                <c:pt idx="127">
                  <c:v>0.97300000000000064</c:v>
                </c:pt>
                <c:pt idx="128">
                  <c:v>0.94499999999999995</c:v>
                </c:pt>
                <c:pt idx="129">
                  <c:v>0.92400000000000004</c:v>
                </c:pt>
                <c:pt idx="130">
                  <c:v>0.93600000000000005</c:v>
                </c:pt>
                <c:pt idx="131">
                  <c:v>0.91800000000000004</c:v>
                </c:pt>
                <c:pt idx="132">
                  <c:v>0.83900000000000063</c:v>
                </c:pt>
                <c:pt idx="133">
                  <c:v>0.86000000000000065</c:v>
                </c:pt>
                <c:pt idx="134">
                  <c:v>0.87900000000000189</c:v>
                </c:pt>
                <c:pt idx="135">
                  <c:v>0.85200000000000065</c:v>
                </c:pt>
                <c:pt idx="136">
                  <c:v>0.7630000000000019</c:v>
                </c:pt>
                <c:pt idx="137">
                  <c:v>0.7590000000000019</c:v>
                </c:pt>
                <c:pt idx="138">
                  <c:v>0.75400000000000189</c:v>
                </c:pt>
                <c:pt idx="139">
                  <c:v>0.73000000000000065</c:v>
                </c:pt>
                <c:pt idx="140">
                  <c:v>0.70700000000000063</c:v>
                </c:pt>
                <c:pt idx="141">
                  <c:v>0.68700000000000061</c:v>
                </c:pt>
                <c:pt idx="142">
                  <c:v>0.63200000000000189</c:v>
                </c:pt>
                <c:pt idx="143">
                  <c:v>0.54</c:v>
                </c:pt>
                <c:pt idx="144">
                  <c:v>0.504</c:v>
                </c:pt>
                <c:pt idx="145">
                  <c:v>0.51400000000000001</c:v>
                </c:pt>
                <c:pt idx="146">
                  <c:v>0.51100000000000001</c:v>
                </c:pt>
                <c:pt idx="147">
                  <c:v>0.57500000000000062</c:v>
                </c:pt>
                <c:pt idx="148">
                  <c:v>0.52700000000000002</c:v>
                </c:pt>
                <c:pt idx="149">
                  <c:v>0.53800000000000003</c:v>
                </c:pt>
                <c:pt idx="150">
                  <c:v>0.52300000000000002</c:v>
                </c:pt>
                <c:pt idx="151">
                  <c:v>0.59499999999999997</c:v>
                </c:pt>
                <c:pt idx="152">
                  <c:v>0.6430000000000019</c:v>
                </c:pt>
                <c:pt idx="153">
                  <c:v>0.60200000000000065</c:v>
                </c:pt>
                <c:pt idx="154">
                  <c:v>0.56999999999999995</c:v>
                </c:pt>
                <c:pt idx="155">
                  <c:v>0.54500000000000004</c:v>
                </c:pt>
                <c:pt idx="156">
                  <c:v>0.53</c:v>
                </c:pt>
                <c:pt idx="157">
                  <c:v>0.54200000000000004</c:v>
                </c:pt>
                <c:pt idx="158">
                  <c:v>0.49400000000000038</c:v>
                </c:pt>
                <c:pt idx="159">
                  <c:v>0.50900000000000001</c:v>
                </c:pt>
                <c:pt idx="160">
                  <c:v>0.48800000000000032</c:v>
                </c:pt>
                <c:pt idx="161">
                  <c:v>0.48300000000000032</c:v>
                </c:pt>
                <c:pt idx="162">
                  <c:v>0.45800000000000002</c:v>
                </c:pt>
                <c:pt idx="163">
                  <c:v>0.46500000000000002</c:v>
                </c:pt>
                <c:pt idx="164">
                  <c:v>0.45800000000000002</c:v>
                </c:pt>
                <c:pt idx="165">
                  <c:v>0.47500000000000031</c:v>
                </c:pt>
                <c:pt idx="166">
                  <c:v>0.47600000000000031</c:v>
                </c:pt>
                <c:pt idx="167">
                  <c:v>0.47300000000000031</c:v>
                </c:pt>
                <c:pt idx="168">
                  <c:v>0.44</c:v>
                </c:pt>
                <c:pt idx="169">
                  <c:v>0.43100000000000038</c:v>
                </c:pt>
                <c:pt idx="170">
                  <c:v>0.41600000000000031</c:v>
                </c:pt>
                <c:pt idx="171">
                  <c:v>0.40600000000000008</c:v>
                </c:pt>
                <c:pt idx="172">
                  <c:v>0.40700000000000008</c:v>
                </c:pt>
                <c:pt idx="173">
                  <c:v>0.41700000000000031</c:v>
                </c:pt>
                <c:pt idx="174">
                  <c:v>0.41900000000000032</c:v>
                </c:pt>
                <c:pt idx="175">
                  <c:v>0.45100000000000001</c:v>
                </c:pt>
                <c:pt idx="176">
                  <c:v>0.41600000000000031</c:v>
                </c:pt>
                <c:pt idx="177">
                  <c:v>0.42900000000000038</c:v>
                </c:pt>
                <c:pt idx="178">
                  <c:v>0.41900000000000032</c:v>
                </c:pt>
                <c:pt idx="179">
                  <c:v>0.42000000000000032</c:v>
                </c:pt>
                <c:pt idx="180">
                  <c:v>0.36600000000000038</c:v>
                </c:pt>
                <c:pt idx="181">
                  <c:v>0.36100000000000032</c:v>
                </c:pt>
                <c:pt idx="182">
                  <c:v>0.34600000000000031</c:v>
                </c:pt>
                <c:pt idx="183">
                  <c:v>0.32600000000000096</c:v>
                </c:pt>
                <c:pt idx="184">
                  <c:v>0.35600000000000032</c:v>
                </c:pt>
                <c:pt idx="185">
                  <c:v>0.34900000000000031</c:v>
                </c:pt>
                <c:pt idx="186">
                  <c:v>0.36600000000000038</c:v>
                </c:pt>
                <c:pt idx="187">
                  <c:v>0.35500000000000032</c:v>
                </c:pt>
                <c:pt idx="188">
                  <c:v>0.32200000000000095</c:v>
                </c:pt>
                <c:pt idx="189">
                  <c:v>0.35100000000000031</c:v>
                </c:pt>
                <c:pt idx="190">
                  <c:v>0.34600000000000031</c:v>
                </c:pt>
                <c:pt idx="191">
                  <c:v>0.29900000000000032</c:v>
                </c:pt>
                <c:pt idx="192">
                  <c:v>0.32700000000000096</c:v>
                </c:pt>
                <c:pt idx="193">
                  <c:v>0.30400000000000038</c:v>
                </c:pt>
                <c:pt idx="194">
                  <c:v>0.29700000000000032</c:v>
                </c:pt>
                <c:pt idx="195">
                  <c:v>0.27200000000000002</c:v>
                </c:pt>
                <c:pt idx="196">
                  <c:v>0.29800000000000032</c:v>
                </c:pt>
                <c:pt idx="197">
                  <c:v>0.32500000000000095</c:v>
                </c:pt>
                <c:pt idx="198">
                  <c:v>0.39700000000000107</c:v>
                </c:pt>
                <c:pt idx="199">
                  <c:v>0.37200000000000083</c:v>
                </c:pt>
                <c:pt idx="200">
                  <c:v>0.34700000000000031</c:v>
                </c:pt>
                <c:pt idx="201">
                  <c:v>0.34200000000000008</c:v>
                </c:pt>
                <c:pt idx="202">
                  <c:v>0.33000000000000107</c:v>
                </c:pt>
                <c:pt idx="203">
                  <c:v>0.32600000000000096</c:v>
                </c:pt>
                <c:pt idx="204">
                  <c:v>0.32900000000000107</c:v>
                </c:pt>
                <c:pt idx="205">
                  <c:v>0.35300000000000031</c:v>
                </c:pt>
                <c:pt idx="206">
                  <c:v>0.40400000000000008</c:v>
                </c:pt>
                <c:pt idx="207">
                  <c:v>0.39100000000000101</c:v>
                </c:pt>
                <c:pt idx="208">
                  <c:v>0.40600000000000008</c:v>
                </c:pt>
                <c:pt idx="209">
                  <c:v>0.39900000000000108</c:v>
                </c:pt>
                <c:pt idx="210">
                  <c:v>0.42200000000000032</c:v>
                </c:pt>
                <c:pt idx="211">
                  <c:v>0.41400000000000031</c:v>
                </c:pt>
                <c:pt idx="212">
                  <c:v>0.34900000000000031</c:v>
                </c:pt>
                <c:pt idx="213">
                  <c:v>0.34500000000000008</c:v>
                </c:pt>
                <c:pt idx="214">
                  <c:v>0.37300000000000083</c:v>
                </c:pt>
                <c:pt idx="215">
                  <c:v>0.37900000000000095</c:v>
                </c:pt>
                <c:pt idx="216">
                  <c:v>0.36000000000000032</c:v>
                </c:pt>
                <c:pt idx="217">
                  <c:v>0.36200000000000032</c:v>
                </c:pt>
                <c:pt idx="218">
                  <c:v>0.37000000000000038</c:v>
                </c:pt>
                <c:pt idx="219">
                  <c:v>0.33000000000000107</c:v>
                </c:pt>
                <c:pt idx="220">
                  <c:v>0.30600000000000038</c:v>
                </c:pt>
                <c:pt idx="221">
                  <c:v>0.29800000000000032</c:v>
                </c:pt>
                <c:pt idx="222">
                  <c:v>0.28800000000000031</c:v>
                </c:pt>
                <c:pt idx="223">
                  <c:v>0.28500000000000031</c:v>
                </c:pt>
                <c:pt idx="224">
                  <c:v>0.30100000000000032</c:v>
                </c:pt>
                <c:pt idx="225">
                  <c:v>0.27</c:v>
                </c:pt>
                <c:pt idx="226">
                  <c:v>0.25800000000000001</c:v>
                </c:pt>
                <c:pt idx="227">
                  <c:v>0.24800000000000041</c:v>
                </c:pt>
                <c:pt idx="228">
                  <c:v>0.28000000000000008</c:v>
                </c:pt>
                <c:pt idx="229">
                  <c:v>0.26800000000000002</c:v>
                </c:pt>
                <c:pt idx="230">
                  <c:v>0.26100000000000001</c:v>
                </c:pt>
                <c:pt idx="231">
                  <c:v>0.23800000000000004</c:v>
                </c:pt>
                <c:pt idx="232">
                  <c:v>0.26300000000000001</c:v>
                </c:pt>
                <c:pt idx="233">
                  <c:v>0.24700000000000041</c:v>
                </c:pt>
                <c:pt idx="234">
                  <c:v>0.22</c:v>
                </c:pt>
                <c:pt idx="235">
                  <c:v>0.24500000000000041</c:v>
                </c:pt>
                <c:pt idx="236">
                  <c:v>0.22900000000000001</c:v>
                </c:pt>
                <c:pt idx="237">
                  <c:v>0.23300000000000001</c:v>
                </c:pt>
                <c:pt idx="238">
                  <c:v>0.20100000000000001</c:v>
                </c:pt>
                <c:pt idx="239">
                  <c:v>0.18200000000000024</c:v>
                </c:pt>
                <c:pt idx="240">
                  <c:v>0.15500000000000044</c:v>
                </c:pt>
                <c:pt idx="241">
                  <c:v>0.14700000000000021</c:v>
                </c:pt>
                <c:pt idx="242">
                  <c:v>0.13100000000000001</c:v>
                </c:pt>
                <c:pt idx="243">
                  <c:v>0.14600000000000021</c:v>
                </c:pt>
                <c:pt idx="244">
                  <c:v>0.114</c:v>
                </c:pt>
                <c:pt idx="245">
                  <c:v>0.14000000000000001</c:v>
                </c:pt>
                <c:pt idx="246">
                  <c:v>0.16200000000000001</c:v>
                </c:pt>
                <c:pt idx="247">
                  <c:v>0.18400000000000041</c:v>
                </c:pt>
                <c:pt idx="248">
                  <c:v>0.20100000000000001</c:v>
                </c:pt>
                <c:pt idx="249">
                  <c:v>0.17400000000000004</c:v>
                </c:pt>
                <c:pt idx="250">
                  <c:v>0.16</c:v>
                </c:pt>
                <c:pt idx="251">
                  <c:v>0.161</c:v>
                </c:pt>
              </c:numCache>
            </c:numRef>
          </c:val>
        </c:ser>
        <c:ser>
          <c:idx val="6"/>
          <c:order val="6"/>
          <c:tx>
            <c:strRef>
              <c:f>'ΣΤΟΙΧΕΙΑ ΓΙΑ ΠΡΟΥΠ '!$H$2</c:f>
              <c:strCache>
                <c:ptCount val="1"/>
                <c:pt idx="0">
                  <c:v>ΙΣΠΑΝΙΑ</c:v>
                </c:pt>
              </c:strCache>
            </c:strRef>
          </c:tx>
          <c:spPr>
            <a:ln>
              <a:solidFill>
                <a:srgbClr val="FFC000"/>
              </a:solidFill>
            </a:ln>
          </c:spPr>
          <c:marker>
            <c:symbol val="none"/>
          </c:marker>
          <c:cat>
            <c:numRef>
              <c:f>'ΣΤΟΙΧΕΙΑ ΓΙΑ ΠΡΟΥΠ '!$A$3:$A$1531</c:f>
              <c:numCache>
                <c:formatCode>d/m/yyyy</c:formatCode>
                <c:ptCount val="252"/>
                <c:pt idx="0">
                  <c:v>43769</c:v>
                </c:pt>
                <c:pt idx="1">
                  <c:v>43770</c:v>
                </c:pt>
                <c:pt idx="2">
                  <c:v>43773</c:v>
                </c:pt>
                <c:pt idx="3">
                  <c:v>43774</c:v>
                </c:pt>
                <c:pt idx="4">
                  <c:v>43775</c:v>
                </c:pt>
                <c:pt idx="5">
                  <c:v>43776</c:v>
                </c:pt>
                <c:pt idx="6">
                  <c:v>43777</c:v>
                </c:pt>
                <c:pt idx="7">
                  <c:v>43780</c:v>
                </c:pt>
                <c:pt idx="8">
                  <c:v>43781</c:v>
                </c:pt>
                <c:pt idx="9">
                  <c:v>43782</c:v>
                </c:pt>
                <c:pt idx="10">
                  <c:v>43783</c:v>
                </c:pt>
                <c:pt idx="11">
                  <c:v>43784</c:v>
                </c:pt>
                <c:pt idx="12">
                  <c:v>43787</c:v>
                </c:pt>
                <c:pt idx="13">
                  <c:v>43788</c:v>
                </c:pt>
                <c:pt idx="14">
                  <c:v>43789</c:v>
                </c:pt>
                <c:pt idx="15">
                  <c:v>43790</c:v>
                </c:pt>
                <c:pt idx="16">
                  <c:v>43791</c:v>
                </c:pt>
                <c:pt idx="17">
                  <c:v>43794</c:v>
                </c:pt>
                <c:pt idx="18">
                  <c:v>43795</c:v>
                </c:pt>
                <c:pt idx="19">
                  <c:v>43796</c:v>
                </c:pt>
                <c:pt idx="20">
                  <c:v>43797</c:v>
                </c:pt>
                <c:pt idx="21">
                  <c:v>43798</c:v>
                </c:pt>
                <c:pt idx="22">
                  <c:v>43801</c:v>
                </c:pt>
                <c:pt idx="23">
                  <c:v>43802</c:v>
                </c:pt>
                <c:pt idx="24">
                  <c:v>43803</c:v>
                </c:pt>
                <c:pt idx="25">
                  <c:v>43804</c:v>
                </c:pt>
                <c:pt idx="26">
                  <c:v>43805</c:v>
                </c:pt>
                <c:pt idx="27">
                  <c:v>43808</c:v>
                </c:pt>
                <c:pt idx="28">
                  <c:v>43809</c:v>
                </c:pt>
                <c:pt idx="29">
                  <c:v>43810</c:v>
                </c:pt>
                <c:pt idx="30">
                  <c:v>43811</c:v>
                </c:pt>
                <c:pt idx="31">
                  <c:v>43812</c:v>
                </c:pt>
                <c:pt idx="32">
                  <c:v>43815</c:v>
                </c:pt>
                <c:pt idx="33">
                  <c:v>43816</c:v>
                </c:pt>
                <c:pt idx="34">
                  <c:v>43817</c:v>
                </c:pt>
                <c:pt idx="35">
                  <c:v>43818</c:v>
                </c:pt>
                <c:pt idx="36">
                  <c:v>43819</c:v>
                </c:pt>
                <c:pt idx="37">
                  <c:v>43822</c:v>
                </c:pt>
                <c:pt idx="38">
                  <c:v>43823</c:v>
                </c:pt>
                <c:pt idx="39">
                  <c:v>43826</c:v>
                </c:pt>
                <c:pt idx="40">
                  <c:v>43829</c:v>
                </c:pt>
                <c:pt idx="41">
                  <c:v>43832</c:v>
                </c:pt>
                <c:pt idx="42">
                  <c:v>43833</c:v>
                </c:pt>
                <c:pt idx="43">
                  <c:v>43836</c:v>
                </c:pt>
                <c:pt idx="44">
                  <c:v>43837</c:v>
                </c:pt>
                <c:pt idx="45">
                  <c:v>43838</c:v>
                </c:pt>
                <c:pt idx="46">
                  <c:v>43839</c:v>
                </c:pt>
                <c:pt idx="47">
                  <c:v>43840</c:v>
                </c:pt>
                <c:pt idx="48">
                  <c:v>43843</c:v>
                </c:pt>
                <c:pt idx="49">
                  <c:v>43844</c:v>
                </c:pt>
                <c:pt idx="50">
                  <c:v>43845</c:v>
                </c:pt>
                <c:pt idx="51">
                  <c:v>43846</c:v>
                </c:pt>
                <c:pt idx="52">
                  <c:v>43847</c:v>
                </c:pt>
                <c:pt idx="53">
                  <c:v>43850</c:v>
                </c:pt>
                <c:pt idx="54">
                  <c:v>43851</c:v>
                </c:pt>
                <c:pt idx="55">
                  <c:v>43852</c:v>
                </c:pt>
                <c:pt idx="56">
                  <c:v>43853</c:v>
                </c:pt>
                <c:pt idx="57">
                  <c:v>43854</c:v>
                </c:pt>
                <c:pt idx="58">
                  <c:v>43857</c:v>
                </c:pt>
                <c:pt idx="59">
                  <c:v>43858</c:v>
                </c:pt>
                <c:pt idx="60">
                  <c:v>43859</c:v>
                </c:pt>
                <c:pt idx="61">
                  <c:v>43860</c:v>
                </c:pt>
                <c:pt idx="62">
                  <c:v>43861</c:v>
                </c:pt>
                <c:pt idx="63">
                  <c:v>43864</c:v>
                </c:pt>
                <c:pt idx="64">
                  <c:v>43865</c:v>
                </c:pt>
                <c:pt idx="65">
                  <c:v>43866</c:v>
                </c:pt>
                <c:pt idx="66">
                  <c:v>43867</c:v>
                </c:pt>
                <c:pt idx="67">
                  <c:v>43868</c:v>
                </c:pt>
                <c:pt idx="68">
                  <c:v>43871</c:v>
                </c:pt>
                <c:pt idx="69">
                  <c:v>43872</c:v>
                </c:pt>
                <c:pt idx="70">
                  <c:v>43873</c:v>
                </c:pt>
                <c:pt idx="71">
                  <c:v>43874</c:v>
                </c:pt>
                <c:pt idx="72">
                  <c:v>43875</c:v>
                </c:pt>
                <c:pt idx="73">
                  <c:v>43878</c:v>
                </c:pt>
                <c:pt idx="74">
                  <c:v>43879</c:v>
                </c:pt>
                <c:pt idx="75">
                  <c:v>43880</c:v>
                </c:pt>
                <c:pt idx="76">
                  <c:v>43881</c:v>
                </c:pt>
                <c:pt idx="77">
                  <c:v>43882</c:v>
                </c:pt>
                <c:pt idx="78">
                  <c:v>43885</c:v>
                </c:pt>
                <c:pt idx="79">
                  <c:v>43886</c:v>
                </c:pt>
                <c:pt idx="80">
                  <c:v>43887</c:v>
                </c:pt>
                <c:pt idx="81">
                  <c:v>43888</c:v>
                </c:pt>
                <c:pt idx="82">
                  <c:v>43889</c:v>
                </c:pt>
                <c:pt idx="83">
                  <c:v>43892</c:v>
                </c:pt>
                <c:pt idx="84">
                  <c:v>43893</c:v>
                </c:pt>
                <c:pt idx="85">
                  <c:v>43894</c:v>
                </c:pt>
                <c:pt idx="86">
                  <c:v>43895</c:v>
                </c:pt>
                <c:pt idx="87">
                  <c:v>43896</c:v>
                </c:pt>
                <c:pt idx="88">
                  <c:v>43899</c:v>
                </c:pt>
                <c:pt idx="89">
                  <c:v>43900</c:v>
                </c:pt>
                <c:pt idx="90">
                  <c:v>43901</c:v>
                </c:pt>
                <c:pt idx="91">
                  <c:v>43902</c:v>
                </c:pt>
                <c:pt idx="92">
                  <c:v>43903</c:v>
                </c:pt>
                <c:pt idx="93">
                  <c:v>43906</c:v>
                </c:pt>
                <c:pt idx="94">
                  <c:v>43907</c:v>
                </c:pt>
                <c:pt idx="95">
                  <c:v>43908</c:v>
                </c:pt>
                <c:pt idx="96">
                  <c:v>43909</c:v>
                </c:pt>
                <c:pt idx="97">
                  <c:v>43910</c:v>
                </c:pt>
                <c:pt idx="98">
                  <c:v>43913</c:v>
                </c:pt>
                <c:pt idx="99">
                  <c:v>43914</c:v>
                </c:pt>
                <c:pt idx="100">
                  <c:v>43915</c:v>
                </c:pt>
                <c:pt idx="101">
                  <c:v>43916</c:v>
                </c:pt>
                <c:pt idx="102">
                  <c:v>43917</c:v>
                </c:pt>
                <c:pt idx="103">
                  <c:v>43920</c:v>
                </c:pt>
                <c:pt idx="104">
                  <c:v>43921</c:v>
                </c:pt>
                <c:pt idx="105">
                  <c:v>43922</c:v>
                </c:pt>
                <c:pt idx="106">
                  <c:v>43923</c:v>
                </c:pt>
                <c:pt idx="107">
                  <c:v>43924</c:v>
                </c:pt>
                <c:pt idx="108">
                  <c:v>43927</c:v>
                </c:pt>
                <c:pt idx="109">
                  <c:v>43928</c:v>
                </c:pt>
                <c:pt idx="110">
                  <c:v>43929</c:v>
                </c:pt>
                <c:pt idx="111">
                  <c:v>43930</c:v>
                </c:pt>
                <c:pt idx="112">
                  <c:v>43935</c:v>
                </c:pt>
                <c:pt idx="113">
                  <c:v>43936</c:v>
                </c:pt>
                <c:pt idx="114">
                  <c:v>43937</c:v>
                </c:pt>
                <c:pt idx="115">
                  <c:v>43938</c:v>
                </c:pt>
                <c:pt idx="116">
                  <c:v>43941</c:v>
                </c:pt>
                <c:pt idx="117">
                  <c:v>43942</c:v>
                </c:pt>
                <c:pt idx="118">
                  <c:v>43943</c:v>
                </c:pt>
                <c:pt idx="119">
                  <c:v>43944</c:v>
                </c:pt>
                <c:pt idx="120">
                  <c:v>43945</c:v>
                </c:pt>
                <c:pt idx="121">
                  <c:v>43948</c:v>
                </c:pt>
                <c:pt idx="122">
                  <c:v>43949</c:v>
                </c:pt>
                <c:pt idx="123">
                  <c:v>43950</c:v>
                </c:pt>
                <c:pt idx="124">
                  <c:v>43951</c:v>
                </c:pt>
                <c:pt idx="125">
                  <c:v>43955</c:v>
                </c:pt>
                <c:pt idx="126">
                  <c:v>43956</c:v>
                </c:pt>
                <c:pt idx="127">
                  <c:v>43957</c:v>
                </c:pt>
                <c:pt idx="128">
                  <c:v>43958</c:v>
                </c:pt>
                <c:pt idx="129">
                  <c:v>43959</c:v>
                </c:pt>
                <c:pt idx="130">
                  <c:v>43962</c:v>
                </c:pt>
                <c:pt idx="131">
                  <c:v>43963</c:v>
                </c:pt>
                <c:pt idx="132">
                  <c:v>43964</c:v>
                </c:pt>
                <c:pt idx="133">
                  <c:v>43965</c:v>
                </c:pt>
                <c:pt idx="134">
                  <c:v>43966</c:v>
                </c:pt>
                <c:pt idx="135">
                  <c:v>43969</c:v>
                </c:pt>
                <c:pt idx="136">
                  <c:v>43970</c:v>
                </c:pt>
                <c:pt idx="137">
                  <c:v>43971</c:v>
                </c:pt>
                <c:pt idx="138">
                  <c:v>43972</c:v>
                </c:pt>
                <c:pt idx="139">
                  <c:v>43973</c:v>
                </c:pt>
                <c:pt idx="140">
                  <c:v>43976</c:v>
                </c:pt>
                <c:pt idx="141">
                  <c:v>43977</c:v>
                </c:pt>
                <c:pt idx="142">
                  <c:v>43978</c:v>
                </c:pt>
                <c:pt idx="143">
                  <c:v>43979</c:v>
                </c:pt>
                <c:pt idx="144">
                  <c:v>43980</c:v>
                </c:pt>
                <c:pt idx="145">
                  <c:v>43983</c:v>
                </c:pt>
                <c:pt idx="146">
                  <c:v>43984</c:v>
                </c:pt>
                <c:pt idx="147">
                  <c:v>43985</c:v>
                </c:pt>
                <c:pt idx="148">
                  <c:v>43986</c:v>
                </c:pt>
                <c:pt idx="149">
                  <c:v>43987</c:v>
                </c:pt>
                <c:pt idx="150">
                  <c:v>43990</c:v>
                </c:pt>
                <c:pt idx="151">
                  <c:v>43991</c:v>
                </c:pt>
                <c:pt idx="152">
                  <c:v>43992</c:v>
                </c:pt>
                <c:pt idx="153">
                  <c:v>43993</c:v>
                </c:pt>
                <c:pt idx="154">
                  <c:v>43994</c:v>
                </c:pt>
                <c:pt idx="155">
                  <c:v>43997</c:v>
                </c:pt>
                <c:pt idx="156">
                  <c:v>43998</c:v>
                </c:pt>
                <c:pt idx="157">
                  <c:v>43999</c:v>
                </c:pt>
                <c:pt idx="158">
                  <c:v>44000</c:v>
                </c:pt>
                <c:pt idx="159">
                  <c:v>44001</c:v>
                </c:pt>
                <c:pt idx="160">
                  <c:v>44004</c:v>
                </c:pt>
                <c:pt idx="161">
                  <c:v>44005</c:v>
                </c:pt>
                <c:pt idx="162">
                  <c:v>44006</c:v>
                </c:pt>
                <c:pt idx="163">
                  <c:v>44007</c:v>
                </c:pt>
                <c:pt idx="164">
                  <c:v>44008</c:v>
                </c:pt>
                <c:pt idx="165">
                  <c:v>44011</c:v>
                </c:pt>
                <c:pt idx="166">
                  <c:v>44012</c:v>
                </c:pt>
                <c:pt idx="167">
                  <c:v>44013</c:v>
                </c:pt>
                <c:pt idx="168">
                  <c:v>44014</c:v>
                </c:pt>
                <c:pt idx="169">
                  <c:v>44015</c:v>
                </c:pt>
                <c:pt idx="170">
                  <c:v>44018</c:v>
                </c:pt>
                <c:pt idx="171">
                  <c:v>44019</c:v>
                </c:pt>
                <c:pt idx="172">
                  <c:v>44020</c:v>
                </c:pt>
                <c:pt idx="173">
                  <c:v>44021</c:v>
                </c:pt>
                <c:pt idx="174">
                  <c:v>44022</c:v>
                </c:pt>
                <c:pt idx="175">
                  <c:v>44025</c:v>
                </c:pt>
                <c:pt idx="176">
                  <c:v>44026</c:v>
                </c:pt>
                <c:pt idx="177">
                  <c:v>44027</c:v>
                </c:pt>
                <c:pt idx="178">
                  <c:v>44028</c:v>
                </c:pt>
                <c:pt idx="179">
                  <c:v>44029</c:v>
                </c:pt>
                <c:pt idx="180">
                  <c:v>44032</c:v>
                </c:pt>
                <c:pt idx="181">
                  <c:v>44033</c:v>
                </c:pt>
                <c:pt idx="182">
                  <c:v>44034</c:v>
                </c:pt>
                <c:pt idx="183">
                  <c:v>44035</c:v>
                </c:pt>
                <c:pt idx="184">
                  <c:v>44036</c:v>
                </c:pt>
                <c:pt idx="185">
                  <c:v>44039</c:v>
                </c:pt>
                <c:pt idx="186">
                  <c:v>44040</c:v>
                </c:pt>
                <c:pt idx="187">
                  <c:v>44041</c:v>
                </c:pt>
                <c:pt idx="188">
                  <c:v>44042</c:v>
                </c:pt>
                <c:pt idx="189">
                  <c:v>44043</c:v>
                </c:pt>
                <c:pt idx="190">
                  <c:v>44046</c:v>
                </c:pt>
                <c:pt idx="191">
                  <c:v>44047</c:v>
                </c:pt>
                <c:pt idx="192">
                  <c:v>44048</c:v>
                </c:pt>
                <c:pt idx="193">
                  <c:v>44049</c:v>
                </c:pt>
                <c:pt idx="194">
                  <c:v>44050</c:v>
                </c:pt>
                <c:pt idx="195">
                  <c:v>44053</c:v>
                </c:pt>
                <c:pt idx="196">
                  <c:v>44054</c:v>
                </c:pt>
                <c:pt idx="197">
                  <c:v>44055</c:v>
                </c:pt>
                <c:pt idx="198">
                  <c:v>44056</c:v>
                </c:pt>
                <c:pt idx="199">
                  <c:v>44057</c:v>
                </c:pt>
                <c:pt idx="200">
                  <c:v>44060</c:v>
                </c:pt>
                <c:pt idx="201">
                  <c:v>44061</c:v>
                </c:pt>
                <c:pt idx="202">
                  <c:v>44062</c:v>
                </c:pt>
                <c:pt idx="203">
                  <c:v>44063</c:v>
                </c:pt>
                <c:pt idx="204">
                  <c:v>44064</c:v>
                </c:pt>
                <c:pt idx="205">
                  <c:v>44067</c:v>
                </c:pt>
                <c:pt idx="206">
                  <c:v>44068</c:v>
                </c:pt>
                <c:pt idx="207">
                  <c:v>44069</c:v>
                </c:pt>
                <c:pt idx="208">
                  <c:v>44070</c:v>
                </c:pt>
                <c:pt idx="209">
                  <c:v>44071</c:v>
                </c:pt>
                <c:pt idx="210">
                  <c:v>44074</c:v>
                </c:pt>
                <c:pt idx="211">
                  <c:v>44075</c:v>
                </c:pt>
                <c:pt idx="212">
                  <c:v>44076</c:v>
                </c:pt>
                <c:pt idx="213">
                  <c:v>44077</c:v>
                </c:pt>
                <c:pt idx="214">
                  <c:v>44078</c:v>
                </c:pt>
                <c:pt idx="215">
                  <c:v>44081</c:v>
                </c:pt>
                <c:pt idx="216">
                  <c:v>44082</c:v>
                </c:pt>
                <c:pt idx="217">
                  <c:v>44083</c:v>
                </c:pt>
                <c:pt idx="218">
                  <c:v>44084</c:v>
                </c:pt>
                <c:pt idx="219">
                  <c:v>44085</c:v>
                </c:pt>
                <c:pt idx="220">
                  <c:v>44088</c:v>
                </c:pt>
                <c:pt idx="221">
                  <c:v>44089</c:v>
                </c:pt>
                <c:pt idx="222">
                  <c:v>44090</c:v>
                </c:pt>
                <c:pt idx="223">
                  <c:v>44091</c:v>
                </c:pt>
                <c:pt idx="224">
                  <c:v>44092</c:v>
                </c:pt>
                <c:pt idx="225">
                  <c:v>44095</c:v>
                </c:pt>
                <c:pt idx="226">
                  <c:v>44096</c:v>
                </c:pt>
                <c:pt idx="227">
                  <c:v>44097</c:v>
                </c:pt>
                <c:pt idx="228">
                  <c:v>44098</c:v>
                </c:pt>
                <c:pt idx="229">
                  <c:v>44099</c:v>
                </c:pt>
                <c:pt idx="230">
                  <c:v>44102</c:v>
                </c:pt>
                <c:pt idx="231">
                  <c:v>44103</c:v>
                </c:pt>
                <c:pt idx="232">
                  <c:v>44104</c:v>
                </c:pt>
                <c:pt idx="233">
                  <c:v>44105</c:v>
                </c:pt>
                <c:pt idx="234">
                  <c:v>44106</c:v>
                </c:pt>
                <c:pt idx="235">
                  <c:v>44109</c:v>
                </c:pt>
                <c:pt idx="236">
                  <c:v>44110</c:v>
                </c:pt>
                <c:pt idx="237">
                  <c:v>44111</c:v>
                </c:pt>
                <c:pt idx="238">
                  <c:v>44112</c:v>
                </c:pt>
                <c:pt idx="239">
                  <c:v>44113</c:v>
                </c:pt>
                <c:pt idx="240">
                  <c:v>44116</c:v>
                </c:pt>
                <c:pt idx="241">
                  <c:v>44117</c:v>
                </c:pt>
                <c:pt idx="242">
                  <c:v>44118</c:v>
                </c:pt>
                <c:pt idx="243">
                  <c:v>44119</c:v>
                </c:pt>
                <c:pt idx="244">
                  <c:v>44120</c:v>
                </c:pt>
                <c:pt idx="245">
                  <c:v>44123</c:v>
                </c:pt>
                <c:pt idx="246">
                  <c:v>44124</c:v>
                </c:pt>
                <c:pt idx="247">
                  <c:v>44125</c:v>
                </c:pt>
                <c:pt idx="248">
                  <c:v>44126</c:v>
                </c:pt>
                <c:pt idx="249">
                  <c:v>44127</c:v>
                </c:pt>
                <c:pt idx="250">
                  <c:v>44130</c:v>
                </c:pt>
                <c:pt idx="251">
                  <c:v>44131</c:v>
                </c:pt>
              </c:numCache>
            </c:numRef>
          </c:cat>
          <c:val>
            <c:numRef>
              <c:f>'ΣΤΟΙΧΕΙΑ ΓΙΑ ΠΡΟΥΠ '!$H$3:$H$1531</c:f>
              <c:numCache>
                <c:formatCode>0.00</c:formatCode>
                <c:ptCount val="252"/>
                <c:pt idx="0" formatCode="General">
                  <c:v>0.23100000000000001</c:v>
                </c:pt>
                <c:pt idx="1">
                  <c:v>0.27400000000000002</c:v>
                </c:pt>
                <c:pt idx="2">
                  <c:v>0.30900000000000083</c:v>
                </c:pt>
                <c:pt idx="3">
                  <c:v>0.32800000000000096</c:v>
                </c:pt>
                <c:pt idx="4">
                  <c:v>0.29100000000000031</c:v>
                </c:pt>
                <c:pt idx="5">
                  <c:v>0.38200000000000095</c:v>
                </c:pt>
                <c:pt idx="6">
                  <c:v>0.38800000000000096</c:v>
                </c:pt>
                <c:pt idx="7">
                  <c:v>0.43000000000000038</c:v>
                </c:pt>
                <c:pt idx="8">
                  <c:v>0.443</c:v>
                </c:pt>
                <c:pt idx="9">
                  <c:v>0.45</c:v>
                </c:pt>
                <c:pt idx="10">
                  <c:v>0.45700000000000002</c:v>
                </c:pt>
                <c:pt idx="11">
                  <c:v>0.44</c:v>
                </c:pt>
                <c:pt idx="12">
                  <c:v>0.41400000000000031</c:v>
                </c:pt>
                <c:pt idx="13">
                  <c:v>0.43100000000000038</c:v>
                </c:pt>
                <c:pt idx="14">
                  <c:v>0.42500000000000032</c:v>
                </c:pt>
                <c:pt idx="15">
                  <c:v>0.45100000000000001</c:v>
                </c:pt>
                <c:pt idx="16">
                  <c:v>0.41000000000000031</c:v>
                </c:pt>
                <c:pt idx="17">
                  <c:v>0.41300000000000031</c:v>
                </c:pt>
                <c:pt idx="18">
                  <c:v>0.38900000000000096</c:v>
                </c:pt>
                <c:pt idx="19">
                  <c:v>0.39500000000000107</c:v>
                </c:pt>
                <c:pt idx="20">
                  <c:v>0.41100000000000031</c:v>
                </c:pt>
                <c:pt idx="21">
                  <c:v>0.41600000000000031</c:v>
                </c:pt>
                <c:pt idx="22">
                  <c:v>0.49000000000000032</c:v>
                </c:pt>
                <c:pt idx="23">
                  <c:v>0.41100000000000031</c:v>
                </c:pt>
                <c:pt idx="24">
                  <c:v>0.442</c:v>
                </c:pt>
                <c:pt idx="25">
                  <c:v>0.48900000000000032</c:v>
                </c:pt>
                <c:pt idx="26">
                  <c:v>0.49300000000000038</c:v>
                </c:pt>
                <c:pt idx="27">
                  <c:v>0.45400000000000001</c:v>
                </c:pt>
                <c:pt idx="28">
                  <c:v>0.46100000000000002</c:v>
                </c:pt>
                <c:pt idx="29">
                  <c:v>0.41300000000000031</c:v>
                </c:pt>
                <c:pt idx="30">
                  <c:v>0.45</c:v>
                </c:pt>
                <c:pt idx="31">
                  <c:v>0.41300000000000031</c:v>
                </c:pt>
                <c:pt idx="32">
                  <c:v>0.42000000000000032</c:v>
                </c:pt>
                <c:pt idx="33">
                  <c:v>0.39300000000000107</c:v>
                </c:pt>
                <c:pt idx="34">
                  <c:v>0.43000000000000038</c:v>
                </c:pt>
                <c:pt idx="35">
                  <c:v>0.44800000000000001</c:v>
                </c:pt>
                <c:pt idx="36">
                  <c:v>0.443</c:v>
                </c:pt>
                <c:pt idx="37">
                  <c:v>0.43600000000000083</c:v>
                </c:pt>
                <c:pt idx="38">
                  <c:v>0.43600000000000083</c:v>
                </c:pt>
                <c:pt idx="39">
                  <c:v>0.40900000000000031</c:v>
                </c:pt>
                <c:pt idx="40">
                  <c:v>0.46800000000000008</c:v>
                </c:pt>
                <c:pt idx="41">
                  <c:v>0.44500000000000001</c:v>
                </c:pt>
                <c:pt idx="42">
                  <c:v>0.38600000000000095</c:v>
                </c:pt>
                <c:pt idx="43">
                  <c:v>0.39400000000000107</c:v>
                </c:pt>
                <c:pt idx="44">
                  <c:v>0.39700000000000107</c:v>
                </c:pt>
                <c:pt idx="45">
                  <c:v>0.43300000000000038</c:v>
                </c:pt>
                <c:pt idx="46">
                  <c:v>0.45100000000000001</c:v>
                </c:pt>
                <c:pt idx="47">
                  <c:v>0.441</c:v>
                </c:pt>
                <c:pt idx="48">
                  <c:v>0.47900000000000031</c:v>
                </c:pt>
                <c:pt idx="49">
                  <c:v>0.47900000000000031</c:v>
                </c:pt>
                <c:pt idx="50">
                  <c:v>0.45400000000000001</c:v>
                </c:pt>
                <c:pt idx="51">
                  <c:v>0.46700000000000008</c:v>
                </c:pt>
                <c:pt idx="52">
                  <c:v>0.46300000000000002</c:v>
                </c:pt>
                <c:pt idx="53">
                  <c:v>0.44500000000000001</c:v>
                </c:pt>
                <c:pt idx="54">
                  <c:v>0.42300000000000032</c:v>
                </c:pt>
                <c:pt idx="55">
                  <c:v>0.41300000000000031</c:v>
                </c:pt>
                <c:pt idx="56">
                  <c:v>0.35800000000000032</c:v>
                </c:pt>
                <c:pt idx="57">
                  <c:v>0.34800000000000031</c:v>
                </c:pt>
                <c:pt idx="58">
                  <c:v>0.28100000000000008</c:v>
                </c:pt>
                <c:pt idx="59">
                  <c:v>0.31500000000000083</c:v>
                </c:pt>
                <c:pt idx="60">
                  <c:v>0.30000000000000032</c:v>
                </c:pt>
                <c:pt idx="61">
                  <c:v>0.27100000000000002</c:v>
                </c:pt>
                <c:pt idx="62">
                  <c:v>0.23500000000000001</c:v>
                </c:pt>
                <c:pt idx="63">
                  <c:v>0.24200000000000021</c:v>
                </c:pt>
                <c:pt idx="64">
                  <c:v>0.26900000000000002</c:v>
                </c:pt>
                <c:pt idx="65">
                  <c:v>0.30000000000000032</c:v>
                </c:pt>
                <c:pt idx="66">
                  <c:v>0.29500000000000032</c:v>
                </c:pt>
                <c:pt idx="67">
                  <c:v>0.28300000000000008</c:v>
                </c:pt>
                <c:pt idx="68">
                  <c:v>0.25900000000000001</c:v>
                </c:pt>
                <c:pt idx="69">
                  <c:v>0.26800000000000002</c:v>
                </c:pt>
                <c:pt idx="70">
                  <c:v>0.31000000000000083</c:v>
                </c:pt>
                <c:pt idx="71">
                  <c:v>0.29900000000000032</c:v>
                </c:pt>
                <c:pt idx="72">
                  <c:v>0.29400000000000032</c:v>
                </c:pt>
                <c:pt idx="73">
                  <c:v>0.28900000000000031</c:v>
                </c:pt>
                <c:pt idx="74">
                  <c:v>0.28800000000000031</c:v>
                </c:pt>
                <c:pt idx="75">
                  <c:v>0.27100000000000002</c:v>
                </c:pt>
                <c:pt idx="76">
                  <c:v>0.22600000000000001</c:v>
                </c:pt>
                <c:pt idx="77">
                  <c:v>0.22600000000000001</c:v>
                </c:pt>
                <c:pt idx="78">
                  <c:v>0.20900000000000021</c:v>
                </c:pt>
                <c:pt idx="79">
                  <c:v>0.21300000000000024</c:v>
                </c:pt>
                <c:pt idx="80">
                  <c:v>0.25</c:v>
                </c:pt>
                <c:pt idx="81">
                  <c:v>0.31000000000000083</c:v>
                </c:pt>
                <c:pt idx="82">
                  <c:v>0.28200000000000008</c:v>
                </c:pt>
                <c:pt idx="83">
                  <c:v>0.28600000000000031</c:v>
                </c:pt>
                <c:pt idx="84">
                  <c:v>0.18800000000000044</c:v>
                </c:pt>
                <c:pt idx="85">
                  <c:v>0.17600000000000021</c:v>
                </c:pt>
                <c:pt idx="86">
                  <c:v>0.21300000000000024</c:v>
                </c:pt>
                <c:pt idx="87">
                  <c:v>0.21400000000000041</c:v>
                </c:pt>
                <c:pt idx="88">
                  <c:v>0.26400000000000001</c:v>
                </c:pt>
                <c:pt idx="89">
                  <c:v>0.34400000000000008</c:v>
                </c:pt>
                <c:pt idx="90">
                  <c:v>0.26200000000000001</c:v>
                </c:pt>
                <c:pt idx="91">
                  <c:v>0.51400000000000001</c:v>
                </c:pt>
                <c:pt idx="92">
                  <c:v>0.62200000000000166</c:v>
                </c:pt>
                <c:pt idx="93">
                  <c:v>0.84100000000000064</c:v>
                </c:pt>
                <c:pt idx="94">
                  <c:v>1.0329999999999964</c:v>
                </c:pt>
                <c:pt idx="95">
                  <c:v>1.2209999999999961</c:v>
                </c:pt>
                <c:pt idx="96">
                  <c:v>0.87900000000000189</c:v>
                </c:pt>
                <c:pt idx="97">
                  <c:v>0.73400000000000065</c:v>
                </c:pt>
                <c:pt idx="98">
                  <c:v>0.7590000000000019</c:v>
                </c:pt>
                <c:pt idx="99">
                  <c:v>0.88100000000000001</c:v>
                </c:pt>
                <c:pt idx="100">
                  <c:v>0.87300000000000166</c:v>
                </c:pt>
                <c:pt idx="101">
                  <c:v>0.56899999999999995</c:v>
                </c:pt>
                <c:pt idx="102">
                  <c:v>0.54</c:v>
                </c:pt>
                <c:pt idx="103">
                  <c:v>0.60600000000000065</c:v>
                </c:pt>
                <c:pt idx="104">
                  <c:v>0.67700000000000216</c:v>
                </c:pt>
                <c:pt idx="105">
                  <c:v>0.70300000000000062</c:v>
                </c:pt>
                <c:pt idx="106">
                  <c:v>0.70800000000000063</c:v>
                </c:pt>
                <c:pt idx="107">
                  <c:v>0.74200000000000166</c:v>
                </c:pt>
                <c:pt idx="108">
                  <c:v>0.72300000000000064</c:v>
                </c:pt>
                <c:pt idx="109">
                  <c:v>0.81799999999999995</c:v>
                </c:pt>
                <c:pt idx="110">
                  <c:v>0.84100000000000064</c:v>
                </c:pt>
                <c:pt idx="111">
                  <c:v>0.78200000000000003</c:v>
                </c:pt>
                <c:pt idx="112">
                  <c:v>0.84300000000000064</c:v>
                </c:pt>
                <c:pt idx="113">
                  <c:v>0.86300000000000165</c:v>
                </c:pt>
                <c:pt idx="114">
                  <c:v>0.83000000000000063</c:v>
                </c:pt>
                <c:pt idx="115">
                  <c:v>0.81599999999999995</c:v>
                </c:pt>
                <c:pt idx="116">
                  <c:v>0.89100000000000001</c:v>
                </c:pt>
                <c:pt idx="117">
                  <c:v>1.004</c:v>
                </c:pt>
                <c:pt idx="118">
                  <c:v>1.137</c:v>
                </c:pt>
                <c:pt idx="119">
                  <c:v>1.0489999999999966</c:v>
                </c:pt>
                <c:pt idx="120">
                  <c:v>0.95200000000000062</c:v>
                </c:pt>
                <c:pt idx="121">
                  <c:v>0.88900000000000001</c:v>
                </c:pt>
                <c:pt idx="122">
                  <c:v>0.84200000000000064</c:v>
                </c:pt>
                <c:pt idx="123">
                  <c:v>0.79900000000000004</c:v>
                </c:pt>
                <c:pt idx="124">
                  <c:v>0.72300000000000064</c:v>
                </c:pt>
                <c:pt idx="125">
                  <c:v>0.7590000000000019</c:v>
                </c:pt>
                <c:pt idx="126">
                  <c:v>0.78100000000000003</c:v>
                </c:pt>
                <c:pt idx="127">
                  <c:v>0.85300000000000065</c:v>
                </c:pt>
                <c:pt idx="128">
                  <c:v>0.82099999999999995</c:v>
                </c:pt>
                <c:pt idx="129">
                  <c:v>0.79600000000000004</c:v>
                </c:pt>
                <c:pt idx="130">
                  <c:v>0.81399999999999995</c:v>
                </c:pt>
                <c:pt idx="131">
                  <c:v>0.78800000000000003</c:v>
                </c:pt>
                <c:pt idx="132">
                  <c:v>0.73500000000000065</c:v>
                </c:pt>
                <c:pt idx="133">
                  <c:v>0.74700000000000166</c:v>
                </c:pt>
                <c:pt idx="134">
                  <c:v>0.7600000000000019</c:v>
                </c:pt>
                <c:pt idx="135">
                  <c:v>0.73300000000000065</c:v>
                </c:pt>
                <c:pt idx="136">
                  <c:v>0.6420000000000019</c:v>
                </c:pt>
                <c:pt idx="137">
                  <c:v>0.6400000000000019</c:v>
                </c:pt>
                <c:pt idx="138">
                  <c:v>0.63300000000000189</c:v>
                </c:pt>
                <c:pt idx="139">
                  <c:v>0.62600000000000189</c:v>
                </c:pt>
                <c:pt idx="140">
                  <c:v>0.61200000000000065</c:v>
                </c:pt>
                <c:pt idx="141">
                  <c:v>0.62600000000000189</c:v>
                </c:pt>
                <c:pt idx="142">
                  <c:v>0.64600000000000191</c:v>
                </c:pt>
                <c:pt idx="143">
                  <c:v>0.58000000000000007</c:v>
                </c:pt>
                <c:pt idx="144">
                  <c:v>0.56200000000000061</c:v>
                </c:pt>
                <c:pt idx="145">
                  <c:v>0.57700000000000062</c:v>
                </c:pt>
                <c:pt idx="146">
                  <c:v>0.55800000000000005</c:v>
                </c:pt>
                <c:pt idx="147">
                  <c:v>0.61000000000000065</c:v>
                </c:pt>
                <c:pt idx="148">
                  <c:v>0.55600000000000005</c:v>
                </c:pt>
                <c:pt idx="149">
                  <c:v>0.55800000000000005</c:v>
                </c:pt>
                <c:pt idx="150">
                  <c:v>0.54800000000000004</c:v>
                </c:pt>
                <c:pt idx="151">
                  <c:v>0.6370000000000019</c:v>
                </c:pt>
                <c:pt idx="152">
                  <c:v>0.67700000000000216</c:v>
                </c:pt>
                <c:pt idx="153">
                  <c:v>0.62800000000000189</c:v>
                </c:pt>
                <c:pt idx="154">
                  <c:v>0.59399999999999997</c:v>
                </c:pt>
                <c:pt idx="155">
                  <c:v>0.56100000000000005</c:v>
                </c:pt>
                <c:pt idx="156">
                  <c:v>0.53300000000000003</c:v>
                </c:pt>
                <c:pt idx="157">
                  <c:v>0.55900000000000005</c:v>
                </c:pt>
                <c:pt idx="158">
                  <c:v>0.51600000000000001</c:v>
                </c:pt>
                <c:pt idx="159">
                  <c:v>0.49300000000000038</c:v>
                </c:pt>
                <c:pt idx="160">
                  <c:v>0.46100000000000002</c:v>
                </c:pt>
                <c:pt idx="161">
                  <c:v>0.47600000000000031</c:v>
                </c:pt>
                <c:pt idx="162">
                  <c:v>0.46900000000000008</c:v>
                </c:pt>
                <c:pt idx="163">
                  <c:v>0.45800000000000002</c:v>
                </c:pt>
                <c:pt idx="164">
                  <c:v>0.45800000000000002</c:v>
                </c:pt>
                <c:pt idx="165">
                  <c:v>0.47000000000000008</c:v>
                </c:pt>
                <c:pt idx="166">
                  <c:v>0.46700000000000008</c:v>
                </c:pt>
                <c:pt idx="167">
                  <c:v>0.502</c:v>
                </c:pt>
                <c:pt idx="168">
                  <c:v>0.45200000000000001</c:v>
                </c:pt>
                <c:pt idx="169">
                  <c:v>0.44600000000000001</c:v>
                </c:pt>
                <c:pt idx="170">
                  <c:v>0.42500000000000032</c:v>
                </c:pt>
                <c:pt idx="171">
                  <c:v>0.42500000000000032</c:v>
                </c:pt>
                <c:pt idx="172">
                  <c:v>0.41000000000000031</c:v>
                </c:pt>
                <c:pt idx="173">
                  <c:v>0.40800000000000008</c:v>
                </c:pt>
                <c:pt idx="174">
                  <c:v>0.41300000000000031</c:v>
                </c:pt>
                <c:pt idx="175">
                  <c:v>0.44400000000000001</c:v>
                </c:pt>
                <c:pt idx="176">
                  <c:v>0.40800000000000008</c:v>
                </c:pt>
                <c:pt idx="177">
                  <c:v>0.42200000000000032</c:v>
                </c:pt>
                <c:pt idx="178">
                  <c:v>0.40100000000000002</c:v>
                </c:pt>
                <c:pt idx="179">
                  <c:v>0.41000000000000031</c:v>
                </c:pt>
                <c:pt idx="180">
                  <c:v>0.35600000000000032</c:v>
                </c:pt>
                <c:pt idx="181">
                  <c:v>0.35600000000000032</c:v>
                </c:pt>
                <c:pt idx="182">
                  <c:v>0.33400000000000107</c:v>
                </c:pt>
                <c:pt idx="183">
                  <c:v>0.32300000000000095</c:v>
                </c:pt>
                <c:pt idx="184">
                  <c:v>0.35200000000000031</c:v>
                </c:pt>
                <c:pt idx="185">
                  <c:v>0.34</c:v>
                </c:pt>
                <c:pt idx="186">
                  <c:v>0.35600000000000032</c:v>
                </c:pt>
                <c:pt idx="187">
                  <c:v>0.34800000000000031</c:v>
                </c:pt>
                <c:pt idx="188">
                  <c:v>0.31700000000000095</c:v>
                </c:pt>
                <c:pt idx="189">
                  <c:v>0.34</c:v>
                </c:pt>
                <c:pt idx="190">
                  <c:v>0.33600000000000108</c:v>
                </c:pt>
                <c:pt idx="191">
                  <c:v>0.28300000000000008</c:v>
                </c:pt>
                <c:pt idx="192">
                  <c:v>0.30900000000000083</c:v>
                </c:pt>
                <c:pt idx="193">
                  <c:v>0.27900000000000008</c:v>
                </c:pt>
                <c:pt idx="194">
                  <c:v>0.27800000000000002</c:v>
                </c:pt>
                <c:pt idx="195">
                  <c:v>0.255</c:v>
                </c:pt>
                <c:pt idx="196">
                  <c:v>0.27900000000000008</c:v>
                </c:pt>
                <c:pt idx="197">
                  <c:v>0.30300000000000032</c:v>
                </c:pt>
                <c:pt idx="198">
                  <c:v>0.37000000000000038</c:v>
                </c:pt>
                <c:pt idx="199">
                  <c:v>0.35700000000000032</c:v>
                </c:pt>
                <c:pt idx="200">
                  <c:v>0.32600000000000096</c:v>
                </c:pt>
                <c:pt idx="201">
                  <c:v>0.31000000000000083</c:v>
                </c:pt>
                <c:pt idx="202">
                  <c:v>0.29200000000000031</c:v>
                </c:pt>
                <c:pt idx="203">
                  <c:v>0.29100000000000031</c:v>
                </c:pt>
                <c:pt idx="204">
                  <c:v>0.29800000000000032</c:v>
                </c:pt>
                <c:pt idx="205">
                  <c:v>0.32700000000000096</c:v>
                </c:pt>
                <c:pt idx="206">
                  <c:v>0.38200000000000095</c:v>
                </c:pt>
                <c:pt idx="207">
                  <c:v>0.37600000000000083</c:v>
                </c:pt>
                <c:pt idx="208">
                  <c:v>0.38900000000000096</c:v>
                </c:pt>
                <c:pt idx="209">
                  <c:v>0.37900000000000095</c:v>
                </c:pt>
                <c:pt idx="210">
                  <c:v>0.40900000000000031</c:v>
                </c:pt>
                <c:pt idx="211">
                  <c:v>0.39800000000000108</c:v>
                </c:pt>
                <c:pt idx="212">
                  <c:v>0.33100000000000107</c:v>
                </c:pt>
                <c:pt idx="213">
                  <c:v>0.32600000000000096</c:v>
                </c:pt>
                <c:pt idx="214">
                  <c:v>0.35200000000000031</c:v>
                </c:pt>
                <c:pt idx="215">
                  <c:v>0.35200000000000031</c:v>
                </c:pt>
                <c:pt idx="216">
                  <c:v>0.32600000000000096</c:v>
                </c:pt>
                <c:pt idx="217">
                  <c:v>0.33900000000000108</c:v>
                </c:pt>
                <c:pt idx="218">
                  <c:v>0.35000000000000031</c:v>
                </c:pt>
                <c:pt idx="219">
                  <c:v>0.30900000000000083</c:v>
                </c:pt>
                <c:pt idx="220">
                  <c:v>0.28300000000000008</c:v>
                </c:pt>
                <c:pt idx="221">
                  <c:v>0.27100000000000002</c:v>
                </c:pt>
                <c:pt idx="222">
                  <c:v>0.26100000000000001</c:v>
                </c:pt>
                <c:pt idx="223">
                  <c:v>0.26400000000000001</c:v>
                </c:pt>
                <c:pt idx="224">
                  <c:v>0.28500000000000031</c:v>
                </c:pt>
                <c:pt idx="225">
                  <c:v>0.253</c:v>
                </c:pt>
                <c:pt idx="226">
                  <c:v>0.23500000000000001</c:v>
                </c:pt>
                <c:pt idx="227">
                  <c:v>0.22500000000000001</c:v>
                </c:pt>
                <c:pt idx="228">
                  <c:v>0.251</c:v>
                </c:pt>
                <c:pt idx="229">
                  <c:v>0.24800000000000041</c:v>
                </c:pt>
                <c:pt idx="230">
                  <c:v>0.24600000000000041</c:v>
                </c:pt>
                <c:pt idx="231">
                  <c:v>0.22500000000000001</c:v>
                </c:pt>
                <c:pt idx="232">
                  <c:v>0.24800000000000041</c:v>
                </c:pt>
                <c:pt idx="233">
                  <c:v>0.23200000000000001</c:v>
                </c:pt>
                <c:pt idx="234">
                  <c:v>0.221</c:v>
                </c:pt>
                <c:pt idx="235">
                  <c:v>0.26100000000000001</c:v>
                </c:pt>
                <c:pt idx="236">
                  <c:v>0.23600000000000004</c:v>
                </c:pt>
                <c:pt idx="237">
                  <c:v>0.24200000000000021</c:v>
                </c:pt>
                <c:pt idx="238">
                  <c:v>0.20100000000000001</c:v>
                </c:pt>
                <c:pt idx="239">
                  <c:v>0.17600000000000021</c:v>
                </c:pt>
                <c:pt idx="240">
                  <c:v>0.14500000000000021</c:v>
                </c:pt>
                <c:pt idx="241">
                  <c:v>0.14400000000000004</c:v>
                </c:pt>
                <c:pt idx="242">
                  <c:v>0.13500000000000001</c:v>
                </c:pt>
                <c:pt idx="243">
                  <c:v>0.14900000000000024</c:v>
                </c:pt>
                <c:pt idx="244">
                  <c:v>0.12400000000000012</c:v>
                </c:pt>
                <c:pt idx="245">
                  <c:v>0.15900000000000045</c:v>
                </c:pt>
                <c:pt idx="246">
                  <c:v>0.18300000000000041</c:v>
                </c:pt>
                <c:pt idx="247">
                  <c:v>0.20400000000000001</c:v>
                </c:pt>
                <c:pt idx="248">
                  <c:v>0.223</c:v>
                </c:pt>
                <c:pt idx="249">
                  <c:v>0.19500000000000001</c:v>
                </c:pt>
                <c:pt idx="250">
                  <c:v>0.18600000000000044</c:v>
                </c:pt>
                <c:pt idx="251">
                  <c:v>0.18800000000000044</c:v>
                </c:pt>
              </c:numCache>
            </c:numRef>
          </c:val>
        </c:ser>
        <c:marker val="1"/>
        <c:axId val="153658496"/>
        <c:axId val="153660032"/>
      </c:lineChart>
      <c:dateAx>
        <c:axId val="153658496"/>
        <c:scaling>
          <c:orientation val="minMax"/>
          <c:min val="43769"/>
        </c:scaling>
        <c:axPos val="b"/>
        <c:numFmt formatCode="d/m/yyyy" sourceLinked="1"/>
        <c:majorTickMark val="none"/>
        <c:tickLblPos val="low"/>
        <c:txPr>
          <a:bodyPr rot="-5400000" vert="horz"/>
          <a:lstStyle/>
          <a:p>
            <a:pPr>
              <a:defRPr/>
            </a:pPr>
            <a:endParaRPr lang="el-GR"/>
          </a:p>
        </c:txPr>
        <c:crossAx val="153660032"/>
        <c:crosses val="autoZero"/>
        <c:auto val="1"/>
        <c:lblOffset val="100"/>
        <c:baseTimeUnit val="days"/>
        <c:majorUnit val="1"/>
        <c:majorTimeUnit val="months"/>
        <c:minorUnit val="1"/>
        <c:minorTimeUnit val="months"/>
      </c:dateAx>
      <c:valAx>
        <c:axId val="153660032"/>
        <c:scaling>
          <c:orientation val="minMax"/>
          <c:max val="6"/>
        </c:scaling>
        <c:axPos val="l"/>
        <c:majorGridlines/>
        <c:title>
          <c:tx>
            <c:rich>
              <a:bodyPr rot="-5400000" vert="horz"/>
              <a:lstStyle/>
              <a:p>
                <a:pPr>
                  <a:defRPr/>
                </a:pPr>
                <a:r>
                  <a:rPr lang="el-GR"/>
                  <a:t>Απόδοση (%)</a:t>
                </a:r>
              </a:p>
            </c:rich>
          </c:tx>
          <c:layout>
            <c:manualLayout>
              <c:xMode val="edge"/>
              <c:yMode val="edge"/>
              <c:x val="2.3776783185750281E-4"/>
              <c:y val="0.47801650144532448"/>
            </c:manualLayout>
          </c:layout>
        </c:title>
        <c:numFmt formatCode="General" sourceLinked="1"/>
        <c:tickLblPos val="nextTo"/>
        <c:crossAx val="153658496"/>
        <c:crossesAt val="41931"/>
        <c:crossBetween val="between"/>
        <c:majorUnit val="1"/>
      </c:valAx>
      <c:spPr>
        <a:ln>
          <a:gradFill flip="none" rotWithShape="1">
            <a:gsLst>
              <a:gs pos="2500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prstDash val="sysDot"/>
        </a:ln>
      </c:spPr>
    </c:plotArea>
    <c:legend>
      <c:legendPos val="b"/>
    </c:legend>
    <c:plotVisOnly val="1"/>
    <c:dispBlanksAs val="gap"/>
  </c:chart>
  <c:spPr>
    <a:ln>
      <a:noFill/>
    </a:ln>
  </c:spPr>
  <c:txPr>
    <a:bodyPr/>
    <a:lstStyle/>
    <a:p>
      <a:pPr>
        <a:defRPr sz="600" b="1">
          <a:latin typeface="Arial Narrow" pitchFamily="34" charset="0"/>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0.26667762302499531"/>
          <c:y val="0.11095806306150058"/>
          <c:w val="0.43494065883772481"/>
          <c:h val="0.72522043775365164"/>
        </c:manualLayout>
      </c:layout>
      <c:pieChart>
        <c:varyColors val="1"/>
        <c:ser>
          <c:idx val="0"/>
          <c:order val="0"/>
          <c:dPt>
            <c:idx val="0"/>
            <c:spPr>
              <a:solidFill>
                <a:srgbClr val="FFFF00"/>
              </a:solidFill>
            </c:spPr>
          </c:dPt>
          <c:dPt>
            <c:idx val="1"/>
            <c:spPr>
              <a:solidFill>
                <a:srgbClr val="FF0000"/>
              </a:solidFill>
            </c:spPr>
          </c:dPt>
          <c:dPt>
            <c:idx val="2"/>
            <c:spPr>
              <a:solidFill>
                <a:srgbClr val="00FF00"/>
              </a:solidFill>
            </c:spPr>
          </c:dPt>
          <c:dPt>
            <c:idx val="4"/>
            <c:spPr>
              <a:solidFill>
                <a:srgbClr val="66FFFF"/>
              </a:solidFill>
            </c:spPr>
          </c:dPt>
          <c:dLbls>
            <c:dLbl>
              <c:idx val="0"/>
              <c:layout>
                <c:manualLayout>
                  <c:x val="-0.10903937007874022"/>
                  <c:y val="1.209081874474428E-2"/>
                </c:manualLayout>
              </c:layout>
              <c:spPr/>
              <c:txPr>
                <a:bodyPr/>
                <a:lstStyle/>
                <a:p>
                  <a:pPr>
                    <a:defRPr/>
                  </a:pPr>
                  <a:endParaRPr lang="el-GR"/>
                </a:p>
              </c:txPr>
              <c:dLblPos val="bestFit"/>
              <c:showVal val="1"/>
              <c:showCatName val="1"/>
              <c:separator> </c:separator>
            </c:dLbl>
            <c:dLbl>
              <c:idx val="1"/>
              <c:layout>
                <c:manualLayout>
                  <c:x val="3.9745844269466396E-2"/>
                  <c:y val="-1.3091082061344274E-2"/>
                </c:manualLayout>
              </c:layout>
              <c:spPr/>
              <c:txPr>
                <a:bodyPr/>
                <a:lstStyle/>
                <a:p>
                  <a:pPr>
                    <a:defRPr/>
                  </a:pPr>
                  <a:endParaRPr lang="el-GR"/>
                </a:p>
              </c:txPr>
              <c:dLblPos val="bestFit"/>
              <c:showVal val="1"/>
              <c:showCatName val="1"/>
              <c:separator> </c:separator>
            </c:dLbl>
            <c:dLbl>
              <c:idx val="2"/>
              <c:layout>
                <c:manualLayout>
                  <c:x val="4.3391963719198332E-2"/>
                  <c:y val="1.3175621769745741E-2"/>
                </c:manualLayout>
              </c:layout>
              <c:spPr/>
              <c:txPr>
                <a:bodyPr/>
                <a:lstStyle/>
                <a:p>
                  <a:pPr>
                    <a:defRPr/>
                  </a:pPr>
                  <a:endParaRPr lang="el-GR"/>
                </a:p>
              </c:txPr>
              <c:dLblPos val="bestFit"/>
              <c:showVal val="1"/>
              <c:showCatName val="1"/>
              <c:separator> </c:separator>
            </c:dLbl>
            <c:dLbl>
              <c:idx val="3"/>
              <c:layout>
                <c:manualLayout>
                  <c:x val="0.19618853893263338"/>
                  <c:y val="-0.16504480629241741"/>
                </c:manualLayout>
              </c:layout>
              <c:spPr/>
              <c:txPr>
                <a:bodyPr/>
                <a:lstStyle/>
                <a:p>
                  <a:pPr>
                    <a:defRPr/>
                  </a:pPr>
                  <a:endParaRPr lang="el-GR"/>
                </a:p>
              </c:txPr>
              <c:dLblPos val="bestFit"/>
              <c:showVal val="1"/>
              <c:showCatName val="1"/>
              <c:separator> </c:separator>
            </c:dLbl>
            <c:dLbl>
              <c:idx val="4"/>
              <c:layout>
                <c:manualLayout>
                  <c:x val="-8.8108048993876791E-3"/>
                  <c:y val="3.7295143932251251E-2"/>
                </c:manualLayout>
              </c:layout>
              <c:spPr/>
              <c:txPr>
                <a:bodyPr/>
                <a:lstStyle/>
                <a:p>
                  <a:pPr>
                    <a:defRPr/>
                  </a:pPr>
                  <a:endParaRPr lang="el-GR"/>
                </a:p>
              </c:txPr>
              <c:dLblPos val="bestFit"/>
              <c:showVal val="1"/>
              <c:showCatName val="1"/>
              <c:separator> </c:separator>
            </c:dLbl>
            <c:dLbl>
              <c:idx val="5"/>
              <c:layout>
                <c:manualLayout>
                  <c:x val="-6.2668853893263363E-2"/>
                  <c:y val="4.5722973948645128E-2"/>
                </c:manualLayout>
              </c:layout>
              <c:dLblPos val="bestFit"/>
              <c:showVal val="1"/>
              <c:showCatName val="1"/>
              <c:separator> </c:separator>
            </c:dLbl>
            <c:spPr>
              <a:noFill/>
              <a:ln w="25400">
                <a:noFill/>
              </a:ln>
            </c:spPr>
            <c:showVal val="1"/>
            <c:showCatName val="1"/>
            <c:separator> </c:separator>
            <c:showLeaderLines val="1"/>
          </c:dLbls>
          <c:cat>
            <c:strRef>
              <c:f>'Diagramma 4.6  '!$A$1:$A$6</c:f>
              <c:strCache>
                <c:ptCount val="6"/>
                <c:pt idx="0">
                  <c:v>Έντοκα Γραμμάτια</c:v>
                </c:pt>
                <c:pt idx="1">
                  <c:v>Έως 3 έτη</c:v>
                </c:pt>
                <c:pt idx="2">
                  <c:v>3-5 έτη</c:v>
                </c:pt>
                <c:pt idx="3">
                  <c:v>5-10 έτη</c:v>
                </c:pt>
                <c:pt idx="4">
                  <c:v>10-15 έτη</c:v>
                </c:pt>
                <c:pt idx="5">
                  <c:v>15-30 έτη</c:v>
                </c:pt>
              </c:strCache>
            </c:strRef>
          </c:cat>
          <c:val>
            <c:numRef>
              <c:f>'Diagramma 4.6  '!$B$1:$B$6</c:f>
              <c:numCache>
                <c:formatCode>0.0%</c:formatCode>
                <c:ptCount val="6"/>
                <c:pt idx="0">
                  <c:v>8.0000000000000227E-3</c:v>
                </c:pt>
                <c:pt idx="1">
                  <c:v>2.3E-2</c:v>
                </c:pt>
                <c:pt idx="2">
                  <c:v>8.6000000000000021E-2</c:v>
                </c:pt>
                <c:pt idx="3">
                  <c:v>0.71200000000000063</c:v>
                </c:pt>
                <c:pt idx="4">
                  <c:v>8.0000000000000043E-2</c:v>
                </c:pt>
                <c:pt idx="5">
                  <c:v>9.1000000000000025E-2</c:v>
                </c:pt>
              </c:numCache>
            </c:numRef>
          </c:val>
        </c:ser>
        <c:firstSliceAng val="0"/>
      </c:pieChart>
      <c:spPr>
        <a:noFill/>
        <a:ln w="25400">
          <a:noFill/>
        </a:ln>
      </c:spPr>
    </c:plotArea>
    <c:plotVisOnly val="1"/>
    <c:dispBlanksAs val="zero"/>
  </c:chart>
  <c:spPr>
    <a:ln>
      <a:noFill/>
    </a:ln>
  </c:spPr>
  <c:txPr>
    <a:bodyPr/>
    <a:lstStyle/>
    <a:p>
      <a:pPr>
        <a:defRPr sz="800" b="1" i="0" u="none" strike="noStrike" baseline="0">
          <a:solidFill>
            <a:srgbClr val="000000"/>
          </a:solidFill>
          <a:latin typeface="Arial Narrow" pitchFamily="34" charset="0"/>
          <a:ea typeface="Calibri"/>
          <a:cs typeface="Calibri"/>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7.2933549432739053E-2"/>
          <c:y val="0.13770491803278689"/>
          <c:w val="0.90761750405186359"/>
          <c:h val="0.77049180327869304"/>
        </c:manualLayout>
      </c:layout>
      <c:barChart>
        <c:barDir val="col"/>
        <c:grouping val="clustered"/>
        <c:ser>
          <c:idx val="0"/>
          <c:order val="0"/>
          <c:tx>
            <c:strRef>
              <c:f>'Diagramma 4.7 '!$D$1</c:f>
              <c:strCache>
                <c:ptCount val="1"/>
                <c:pt idx="0">
                  <c:v>2019</c:v>
                </c:pt>
              </c:strCache>
            </c:strRef>
          </c:tx>
          <c:spPr>
            <a:solidFill>
              <a:srgbClr val="C00000"/>
            </a:solidFill>
            <a:ln w="12700">
              <a:noFill/>
              <a:prstDash val="solid"/>
            </a:ln>
          </c:spPr>
          <c:cat>
            <c:strRef>
              <c:f>'Diagramma 4.7 '!$A$2:$A$10</c:f>
              <c:strCache>
                <c:ptCount val="9"/>
                <c:pt idx="0">
                  <c:v>Ιαν</c:v>
                </c:pt>
                <c:pt idx="1">
                  <c:v>Φεβ</c:v>
                </c:pt>
                <c:pt idx="2">
                  <c:v>Μαρ</c:v>
                </c:pt>
                <c:pt idx="3">
                  <c:v>Απρ</c:v>
                </c:pt>
                <c:pt idx="4">
                  <c:v>Μαϊ</c:v>
                </c:pt>
                <c:pt idx="5">
                  <c:v>Ιουν</c:v>
                </c:pt>
                <c:pt idx="6">
                  <c:v>Ιουλ</c:v>
                </c:pt>
                <c:pt idx="7">
                  <c:v>Αυγ</c:v>
                </c:pt>
                <c:pt idx="8">
                  <c:v>Σεπ</c:v>
                </c:pt>
              </c:strCache>
            </c:strRef>
          </c:cat>
          <c:val>
            <c:numRef>
              <c:f>'Diagramma 4.7 '!$D$2:$D$10</c:f>
              <c:numCache>
                <c:formatCode>0</c:formatCode>
                <c:ptCount val="9"/>
                <c:pt idx="0">
                  <c:v>467</c:v>
                </c:pt>
                <c:pt idx="1">
                  <c:v>968</c:v>
                </c:pt>
                <c:pt idx="2">
                  <c:v>1165</c:v>
                </c:pt>
                <c:pt idx="3">
                  <c:v>885</c:v>
                </c:pt>
                <c:pt idx="4">
                  <c:v>1020</c:v>
                </c:pt>
                <c:pt idx="5">
                  <c:v>818</c:v>
                </c:pt>
                <c:pt idx="6">
                  <c:v>760</c:v>
                </c:pt>
                <c:pt idx="7">
                  <c:v>464</c:v>
                </c:pt>
                <c:pt idx="8">
                  <c:v>580</c:v>
                </c:pt>
              </c:numCache>
            </c:numRef>
          </c:val>
        </c:ser>
        <c:ser>
          <c:idx val="1"/>
          <c:order val="1"/>
          <c:tx>
            <c:strRef>
              <c:f>'Diagramma 4.7 '!$E$1</c:f>
              <c:strCache>
                <c:ptCount val="1"/>
                <c:pt idx="0">
                  <c:v>2020</c:v>
                </c:pt>
              </c:strCache>
            </c:strRef>
          </c:tx>
          <c:spPr>
            <a:solidFill>
              <a:schemeClr val="bg1">
                <a:lumMod val="75000"/>
              </a:schemeClr>
            </a:solidFill>
            <a:ln w="12700">
              <a:noFill/>
              <a:prstDash val="solid"/>
            </a:ln>
          </c:spPr>
          <c:cat>
            <c:strRef>
              <c:f>'Diagramma 4.7 '!$A$2:$A$10</c:f>
              <c:strCache>
                <c:ptCount val="9"/>
                <c:pt idx="0">
                  <c:v>Ιαν</c:v>
                </c:pt>
                <c:pt idx="1">
                  <c:v>Φεβ</c:v>
                </c:pt>
                <c:pt idx="2">
                  <c:v>Μαρ</c:v>
                </c:pt>
                <c:pt idx="3">
                  <c:v>Απρ</c:v>
                </c:pt>
                <c:pt idx="4">
                  <c:v>Μαϊ</c:v>
                </c:pt>
                <c:pt idx="5">
                  <c:v>Ιουν</c:v>
                </c:pt>
                <c:pt idx="6">
                  <c:v>Ιουλ</c:v>
                </c:pt>
                <c:pt idx="7">
                  <c:v>Αυγ</c:v>
                </c:pt>
                <c:pt idx="8">
                  <c:v>Σεπ</c:v>
                </c:pt>
              </c:strCache>
            </c:strRef>
          </c:cat>
          <c:val>
            <c:numRef>
              <c:f>'Diagramma 4.7 '!$E$2:$E$10</c:f>
              <c:numCache>
                <c:formatCode>0</c:formatCode>
                <c:ptCount val="9"/>
                <c:pt idx="0">
                  <c:v>1270</c:v>
                </c:pt>
                <c:pt idx="1">
                  <c:v>1344</c:v>
                </c:pt>
                <c:pt idx="2">
                  <c:v>998</c:v>
                </c:pt>
                <c:pt idx="3">
                  <c:v>231</c:v>
                </c:pt>
                <c:pt idx="4">
                  <c:v>784</c:v>
                </c:pt>
                <c:pt idx="5">
                  <c:v>1709</c:v>
                </c:pt>
                <c:pt idx="6">
                  <c:v>1835</c:v>
                </c:pt>
                <c:pt idx="7">
                  <c:v>320</c:v>
                </c:pt>
                <c:pt idx="8">
                  <c:v>3977</c:v>
                </c:pt>
              </c:numCache>
            </c:numRef>
          </c:val>
        </c:ser>
        <c:axId val="153621248"/>
        <c:axId val="153622784"/>
      </c:barChart>
      <c:catAx>
        <c:axId val="153621248"/>
        <c:scaling>
          <c:orientation val="minMax"/>
        </c:scaling>
        <c:axPos val="b"/>
        <c:numFmt formatCode="General" sourceLinked="1"/>
        <c:tickLblPos val="nextTo"/>
        <c:spPr>
          <a:ln w="3175">
            <a:solidFill>
              <a:srgbClr val="000000"/>
            </a:solidFill>
            <a:prstDash val="solid"/>
          </a:ln>
        </c:spPr>
        <c:txPr>
          <a:bodyPr rot="0" vert="horz"/>
          <a:lstStyle/>
          <a:p>
            <a:pPr>
              <a:defRPr sz="800" b="1"/>
            </a:pPr>
            <a:endParaRPr lang="el-GR"/>
          </a:p>
        </c:txPr>
        <c:crossAx val="153622784"/>
        <c:crosses val="autoZero"/>
        <c:auto val="1"/>
        <c:lblAlgn val="ctr"/>
        <c:lblOffset val="100"/>
        <c:tickLblSkip val="1"/>
        <c:tickMarkSkip val="1"/>
      </c:catAx>
      <c:valAx>
        <c:axId val="153622784"/>
        <c:scaling>
          <c:orientation val="minMax"/>
          <c:max val="40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1"/>
            </a:pPr>
            <a:endParaRPr lang="el-GR"/>
          </a:p>
        </c:txPr>
        <c:crossAx val="153621248"/>
        <c:crosses val="autoZero"/>
        <c:crossBetween val="between"/>
        <c:majorUnit val="500"/>
      </c:valAx>
      <c:spPr>
        <a:solidFill>
          <a:srgbClr val="FFFFFF"/>
        </a:solidFill>
        <a:ln w="12700">
          <a:solidFill>
            <a:srgbClr val="FFFFFF"/>
          </a:solidFill>
          <a:prstDash val="solid"/>
        </a:ln>
      </c:spPr>
    </c:plotArea>
    <c:legend>
      <c:legendPos val="r"/>
      <c:layout>
        <c:manualLayout>
          <c:xMode val="edge"/>
          <c:yMode val="edge"/>
          <c:x val="0.43220338983050882"/>
          <c:y val="5.9471365638766496E-2"/>
          <c:w val="0.15889830508474631"/>
          <c:h val="7.2687571542544113E-2"/>
        </c:manualLayout>
      </c:layout>
      <c:spPr>
        <a:solidFill>
          <a:srgbClr val="FFFFFF"/>
        </a:solidFill>
        <a:ln w="3175">
          <a:noFill/>
          <a:prstDash val="solid"/>
        </a:ln>
      </c:spPr>
      <c:txPr>
        <a:bodyPr/>
        <a:lstStyle/>
        <a:p>
          <a:pPr>
            <a:defRPr sz="800" b="1"/>
          </a:pPr>
          <a:endParaRPr lang="el-GR"/>
        </a:p>
      </c:txPr>
    </c:legend>
    <c:plotVisOnly val="1"/>
    <c:dispBlanksAs val="gap"/>
  </c:chart>
  <c:spPr>
    <a:solidFill>
      <a:srgbClr val="FFFFFF"/>
    </a:solidFill>
    <a:ln w="9525">
      <a:noFill/>
    </a:ln>
  </c:spPr>
  <c:txPr>
    <a:bodyPr/>
    <a:lstStyle/>
    <a:p>
      <a:pPr>
        <a:defRPr sz="1600" b="0" i="0" u="none" strike="noStrike" baseline="0">
          <a:solidFill>
            <a:srgbClr val="000000"/>
          </a:solidFill>
          <a:latin typeface="Arial Narrow" pitchFamily="34" charset="0"/>
          <a:ea typeface="Arial"/>
          <a:cs typeface="Arial"/>
        </a:defRPr>
      </a:pPr>
      <a:endParaRPr lang="el-G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0.25663598098987828"/>
          <c:y val="0.10756113890587762"/>
          <c:w val="0.61805002531064868"/>
          <c:h val="0.56563733104790459"/>
        </c:manualLayout>
      </c:layout>
      <c:barChart>
        <c:barDir val="col"/>
        <c:grouping val="clustered"/>
        <c:ser>
          <c:idx val="1"/>
          <c:order val="0"/>
          <c:tx>
            <c:strRef>
              <c:f>'[Γράφημα στο Microsoft Office Word]table1'!$C$11</c:f>
              <c:strCache>
                <c:ptCount val="1"/>
                <c:pt idx="0">
                  <c:v>ΕΓΓΥΗΣΕΙΣ ως % του ΑΕΠ</c:v>
                </c:pt>
              </c:strCache>
            </c:strRef>
          </c:tx>
          <c:spPr>
            <a:solidFill>
              <a:srgbClr val="FF0000"/>
            </a:solidFill>
            <a:ln w="12700">
              <a:noFill/>
              <a:prstDash val="solid"/>
            </a:ln>
          </c:spPr>
          <c:cat>
            <c:strRef>
              <c:f>'[Γράφημα στο Microsoft Office Word]table1'!$A$12:$A$26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'[Γράφημα στο Microsoft Office Word]table1'!$C$12:$C$26</c:f>
              <c:numCache>
                <c:formatCode>0.00%</c:formatCode>
                <c:ptCount val="15"/>
                <c:pt idx="0">
                  <c:v>8.0000000000000227E-3</c:v>
                </c:pt>
                <c:pt idx="1">
                  <c:v>7.1000000000000134E-3</c:v>
                </c:pt>
                <c:pt idx="2">
                  <c:v>7.4000000000000524E-3</c:v>
                </c:pt>
                <c:pt idx="3">
                  <c:v>6.6000000000000104E-3</c:v>
                </c:pt>
                <c:pt idx="4">
                  <c:v>5.6000000000000034E-3</c:v>
                </c:pt>
                <c:pt idx="5">
                  <c:v>8.9000000000000225E-3</c:v>
                </c:pt>
                <c:pt idx="6">
                  <c:v>3.7000000000000284E-3</c:v>
                </c:pt>
                <c:pt idx="7">
                  <c:v>3.5000000000000213E-3</c:v>
                </c:pt>
                <c:pt idx="8">
                  <c:v>3.0000000000000092E-3</c:v>
                </c:pt>
                <c:pt idx="9">
                  <c:v>4.0000000000000132E-4</c:v>
                </c:pt>
                <c:pt idx="10">
                  <c:v>9.0000000000000247E-4</c:v>
                </c:pt>
                <c:pt idx="11">
                  <c:v>1.5000000000000091E-3</c:v>
                </c:pt>
                <c:pt idx="12">
                  <c:v>1.0000000000000041E-3</c:v>
                </c:pt>
                <c:pt idx="13">
                  <c:v>2.3000000000000052E-3</c:v>
                </c:pt>
                <c:pt idx="14">
                  <c:v>2.8000000000000052E-3</c:v>
                </c:pt>
              </c:numCache>
            </c:numRef>
          </c:val>
        </c:ser>
        <c:ser>
          <c:idx val="2"/>
          <c:order val="1"/>
          <c:tx>
            <c:strRef>
              <c:f>'[Γράφημα στο Microsoft Office Word]table1'!$G$11</c:f>
              <c:strCache>
                <c:ptCount val="1"/>
                <c:pt idx="0">
                  <c:v>ΚΑΤΑΠΤΩΣΕΙΣ ως  % του ΑΕΠ</c:v>
                </c:pt>
              </c:strCache>
            </c:strRef>
          </c:tx>
          <c:spPr>
            <a:solidFill>
              <a:schemeClr val="bg1">
                <a:lumMod val="50000"/>
              </a:schemeClr>
            </a:solidFill>
            <a:ln w="38100">
              <a:noFill/>
              <a:prstDash val="solid"/>
            </a:ln>
          </c:spPr>
          <c:cat>
            <c:strRef>
              <c:f>'[Γράφημα στο Microsoft Office Word]table1'!$A$12:$A$26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'[Γράφημα στο Microsoft Office Word]table1'!$G$12:$G$26</c:f>
              <c:numCache>
                <c:formatCode>0.00%</c:formatCode>
                <c:ptCount val="15"/>
                <c:pt idx="0">
                  <c:v>4.0000000000000132E-4</c:v>
                </c:pt>
                <c:pt idx="1">
                  <c:v>2.0000000000000177E-4</c:v>
                </c:pt>
                <c:pt idx="2">
                  <c:v>1.8000000000000123E-3</c:v>
                </c:pt>
                <c:pt idx="3">
                  <c:v>3.0000000000000092E-3</c:v>
                </c:pt>
                <c:pt idx="4">
                  <c:v>4.3000000000000104E-3</c:v>
                </c:pt>
                <c:pt idx="5">
                  <c:v>7.1000000000000134E-3</c:v>
                </c:pt>
                <c:pt idx="6">
                  <c:v>4.2000000000000258E-3</c:v>
                </c:pt>
                <c:pt idx="7">
                  <c:v>4.9000000000000345E-3</c:v>
                </c:pt>
                <c:pt idx="8">
                  <c:v>3.3000000000000056E-3</c:v>
                </c:pt>
                <c:pt idx="9">
                  <c:v>4.0000000000000114E-3</c:v>
                </c:pt>
                <c:pt idx="10">
                  <c:v>2.4000000000000015E-3</c:v>
                </c:pt>
                <c:pt idx="11">
                  <c:v>3.8000000000000056E-3</c:v>
                </c:pt>
                <c:pt idx="12">
                  <c:v>5.0000000000000131E-4</c:v>
                </c:pt>
                <c:pt idx="13">
                  <c:v>1.0000000000000087E-4</c:v>
                </c:pt>
                <c:pt idx="14">
                  <c:v>5.0000000000000131E-4</c:v>
                </c:pt>
              </c:numCache>
            </c:numRef>
          </c:val>
        </c:ser>
        <c:axId val="153866624"/>
        <c:axId val="153868544"/>
      </c:barChart>
      <c:lineChart>
        <c:grouping val="standard"/>
        <c:ser>
          <c:idx val="0"/>
          <c:order val="2"/>
          <c:tx>
            <c:strRef>
              <c:f>'[Γράφημα στο Microsoft Office Word]table1'!$E$11</c:f>
              <c:strCache>
                <c:ptCount val="1"/>
                <c:pt idx="0">
                  <c:v>ΥΠΟΛΟΙΠΟ ως % του ΑΕΠ</c:v>
                </c:pt>
              </c:strCache>
            </c:strRef>
          </c:tx>
          <c:spPr>
            <a:ln w="25400">
              <a:solidFill>
                <a:srgbClr val="008000"/>
              </a:solidFill>
              <a:prstDash val="solid"/>
            </a:ln>
          </c:spPr>
          <c:marker>
            <c:symbol val="diamond"/>
            <c:size val="8"/>
            <c:spPr>
              <a:solidFill>
                <a:srgbClr val="008000"/>
              </a:solidFill>
              <a:ln>
                <a:solidFill>
                  <a:srgbClr val="008000"/>
                </a:solidFill>
                <a:prstDash val="solid"/>
              </a:ln>
            </c:spPr>
          </c:marker>
          <c:val>
            <c:numRef>
              <c:f>'[Γράφημα στο Microsoft Office Word]table1'!$E$12:$E$26</c:f>
              <c:numCache>
                <c:formatCode>0.00%</c:formatCode>
                <c:ptCount val="15"/>
                <c:pt idx="0">
                  <c:v>8.2300000000000012E-2</c:v>
                </c:pt>
                <c:pt idx="1">
                  <c:v>8.5600000000000204E-2</c:v>
                </c:pt>
                <c:pt idx="2">
                  <c:v>9.6000000000000071E-2</c:v>
                </c:pt>
                <c:pt idx="3">
                  <c:v>0.10770000000000053</c:v>
                </c:pt>
                <c:pt idx="4">
                  <c:v>0.10009999999999998</c:v>
                </c:pt>
                <c:pt idx="5">
                  <c:v>9.8100000000000243E-2</c:v>
                </c:pt>
                <c:pt idx="6">
                  <c:v>0.10249999999999998</c:v>
                </c:pt>
                <c:pt idx="7">
                  <c:v>9.6000000000000071E-2</c:v>
                </c:pt>
                <c:pt idx="8">
                  <c:v>9.2000000000000026E-2</c:v>
                </c:pt>
                <c:pt idx="9">
                  <c:v>8.5900000000000046E-2</c:v>
                </c:pt>
                <c:pt idx="10">
                  <c:v>7.5300000000000103E-2</c:v>
                </c:pt>
                <c:pt idx="11">
                  <c:v>6.5199999999999994E-2</c:v>
                </c:pt>
                <c:pt idx="12">
                  <c:v>5.7500000000000093E-2</c:v>
                </c:pt>
                <c:pt idx="13">
                  <c:v>5.3600000000000002E-2</c:v>
                </c:pt>
                <c:pt idx="14">
                  <c:v>5.6800000000000024E-2</c:v>
                </c:pt>
              </c:numCache>
            </c:numRef>
          </c:val>
        </c:ser>
        <c:marker val="1"/>
        <c:axId val="154730880"/>
        <c:axId val="154732416"/>
      </c:lineChart>
      <c:catAx>
        <c:axId val="153866624"/>
        <c:scaling>
          <c:orientation val="minMax"/>
        </c:scaling>
        <c:axPos val="b"/>
        <c:numFmt formatCode="@" sourceLinked="1"/>
        <c:majorTickMark val="cross"/>
        <c:tickLblPos val="nextTo"/>
        <c:spPr>
          <a:ln w="3175">
            <a:solidFill>
              <a:srgbClr val="000000"/>
            </a:solidFill>
            <a:prstDash val="solid"/>
          </a:ln>
        </c:spPr>
        <c:txPr>
          <a:bodyPr rot="0" vert="horz"/>
          <a:lstStyle/>
          <a:p>
            <a:pPr>
              <a:defRPr/>
            </a:pPr>
            <a:endParaRPr lang="el-GR"/>
          </a:p>
        </c:txPr>
        <c:crossAx val="153868544"/>
        <c:crosses val="autoZero"/>
        <c:lblAlgn val="ctr"/>
        <c:lblOffset val="100"/>
        <c:tickMarkSkip val="1"/>
      </c:catAx>
      <c:valAx>
        <c:axId val="153868544"/>
        <c:scaling>
          <c:orientation val="minMax"/>
        </c:scaling>
        <c:axPos val="l"/>
        <c:title>
          <c:tx>
            <c:rich>
              <a:bodyPr/>
              <a:lstStyle/>
              <a:p>
                <a:pPr>
                  <a:defRPr/>
                </a:pPr>
                <a:r>
                  <a:rPr lang="el-GR"/>
                  <a:t>ΕΓΓΥΗΣΕΙΣ &amp; ΚΑΤΑΠΤΩΣΕΙΣ </a:t>
                </a:r>
              </a:p>
              <a:p>
                <a:pPr>
                  <a:defRPr/>
                </a:pPr>
                <a:r>
                  <a:rPr lang="el-GR"/>
                  <a:t>ΩΣ % ΤΟΥ ΑΕΠ</a:t>
                </a:r>
              </a:p>
            </c:rich>
          </c:tx>
          <c:layout>
            <c:manualLayout>
              <c:xMode val="edge"/>
              <c:yMode val="edge"/>
              <c:x val="3.7957951213084991E-2"/>
              <c:y val="0.2228750035871529"/>
            </c:manualLayout>
          </c:layout>
          <c:spPr>
            <a:noFill/>
            <a:ln w="25400">
              <a:noFill/>
            </a:ln>
          </c:spPr>
        </c:title>
        <c:numFmt formatCode="0.00%" sourceLinked="1"/>
        <c:majorTickMark val="cross"/>
        <c:tickLblPos val="nextTo"/>
        <c:spPr>
          <a:ln w="3175">
            <a:solidFill>
              <a:srgbClr val="000000"/>
            </a:solidFill>
            <a:prstDash val="solid"/>
          </a:ln>
        </c:spPr>
        <c:txPr>
          <a:bodyPr rot="0" vert="horz"/>
          <a:lstStyle/>
          <a:p>
            <a:pPr>
              <a:defRPr/>
            </a:pPr>
            <a:endParaRPr lang="el-GR"/>
          </a:p>
        </c:txPr>
        <c:crossAx val="153866624"/>
        <c:crosses val="autoZero"/>
        <c:crossBetween val="between"/>
      </c:valAx>
      <c:catAx>
        <c:axId val="154730880"/>
        <c:scaling>
          <c:orientation val="minMax"/>
        </c:scaling>
        <c:delete val="1"/>
        <c:axPos val="b"/>
        <c:tickLblPos val="none"/>
        <c:crossAx val="154732416"/>
        <c:crosses val="autoZero"/>
        <c:lblAlgn val="ctr"/>
        <c:lblOffset val="100"/>
      </c:catAx>
      <c:valAx>
        <c:axId val="154732416"/>
        <c:scaling>
          <c:orientation val="minMax"/>
        </c:scaling>
        <c:axPos val="r"/>
        <c:title>
          <c:tx>
            <c:rich>
              <a:bodyPr anchor="b" anchorCtr="0"/>
              <a:lstStyle/>
              <a:p>
                <a:pPr>
                  <a:defRPr/>
                </a:pPr>
                <a:r>
                  <a:rPr lang="el-GR"/>
                  <a:t>ΑΝΕΞΟΦΛΗΤΟ ΕΓΓΥΗΜΕΝΟ ΥΠΟΛΟΙΠΟ </a:t>
                </a:r>
              </a:p>
              <a:p>
                <a:pPr>
                  <a:defRPr/>
                </a:pPr>
                <a:r>
                  <a:rPr lang="el-GR"/>
                  <a:t>ΩΣ % ΤΟΥ ΑΕΠ</a:t>
                </a:r>
              </a:p>
            </c:rich>
          </c:tx>
          <c:layout>
            <c:manualLayout>
              <c:xMode val="edge"/>
              <c:yMode val="edge"/>
              <c:x val="0.94431026018654851"/>
              <c:y val="0.14690016426518121"/>
            </c:manualLayout>
          </c:layout>
          <c:spPr>
            <a:noFill/>
            <a:ln w="25400">
              <a:noFill/>
            </a:ln>
          </c:spPr>
        </c:title>
        <c:numFmt formatCode="0.00%" sourceLinked="1"/>
        <c:majorTickMark val="cross"/>
        <c:tickLblPos val="nextTo"/>
        <c:spPr>
          <a:ln w="3175">
            <a:solidFill>
              <a:srgbClr val="000000"/>
            </a:solidFill>
            <a:prstDash val="solid"/>
          </a:ln>
        </c:spPr>
        <c:txPr>
          <a:bodyPr rot="0" vert="horz"/>
          <a:lstStyle/>
          <a:p>
            <a:pPr>
              <a:defRPr/>
            </a:pPr>
            <a:endParaRPr lang="el-GR"/>
          </a:p>
        </c:txPr>
        <c:crossAx val="154730880"/>
        <c:crosses val="max"/>
        <c:crossBetween val="between"/>
      </c:valAx>
      <c:dTable>
        <c:showHorzBorder val="1"/>
        <c:showVertBorder val="1"/>
        <c:showOutline val="1"/>
        <c:showKeys val="1"/>
        <c:spPr>
          <a:ln w="3175">
            <a:solidFill>
              <a:schemeClr val="tx1"/>
            </a:solidFill>
            <a:prstDash val="solid"/>
          </a:ln>
        </c:spPr>
        <c:txPr>
          <a:bodyPr/>
          <a:lstStyle/>
          <a:p>
            <a:pPr rtl="0">
              <a:defRPr sz="600" baseline="0"/>
            </a:pPr>
            <a:endParaRPr lang="el-GR"/>
          </a:p>
        </c:txPr>
      </c:dTable>
      <c:spPr>
        <a:noFill/>
        <a:ln w="12700">
          <a:noFill/>
          <a:prstDash val="solid"/>
        </a:ln>
      </c:spPr>
    </c:plotArea>
    <c:plotVisOnly val="1"/>
    <c:dispBlanksAs val="gap"/>
  </c:chart>
  <c:spPr>
    <a:noFill/>
    <a:ln w="9525">
      <a:noFill/>
    </a:ln>
  </c:spPr>
  <c:txPr>
    <a:bodyPr/>
    <a:lstStyle/>
    <a:p>
      <a:pPr>
        <a:defRPr sz="800" b="1" i="0" u="none" strike="noStrike" baseline="0">
          <a:solidFill>
            <a:srgbClr val="000000"/>
          </a:solidFill>
          <a:latin typeface="Arial Narrow" pitchFamily="34" charset="0"/>
          <a:ea typeface="Arial"/>
          <a:cs typeface="Arial"/>
        </a:defRPr>
      </a:pPr>
      <a:endParaRPr lang="el-G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0.02112</cdr:x>
      <cdr:y>0.80625</cdr:y>
    </cdr:from>
    <cdr:to>
      <cdr:x>0.96475</cdr:x>
      <cdr:y>0.83988</cdr:y>
    </cdr:to>
    <cdr:sp macro="" textlink="">
      <cdr:nvSpPr>
        <cdr:cNvPr id="1025" name="Text Box 1"/>
        <cdr:cNvSpPr txBox="1">
          <a:spLocks xmlns:a="http://schemas.openxmlformats.org/drawingml/2006/main" noChangeArrowheads="1"/>
        </cdr:cNvSpPr>
      </cdr:nvSpPr>
      <cdr:spPr bwMode="auto">
        <a:xfrm xmlns:a="http://schemas.openxmlformats.org/drawingml/2006/main">
          <a:off x="190500" y="5275838"/>
          <a:ext cx="8511715" cy="22008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endParaRPr lang="el-GR"/>
        </a:p>
      </cdr:txBody>
    </cdr:sp>
  </cdr:relSizeAnchor>
  <cdr:relSizeAnchor xmlns:cdr="http://schemas.openxmlformats.org/drawingml/2006/chartDrawing">
    <cdr:from>
      <cdr:x>0.89863</cdr:x>
      <cdr:y>0.75837</cdr:y>
    </cdr:from>
    <cdr:to>
      <cdr:x>1</cdr:x>
      <cdr:y>0.89811</cdr:y>
    </cdr:to>
    <cdr:sp macro="" textlink="">
      <cdr:nvSpPr>
        <cdr:cNvPr id="4" name="3 - TextBox"/>
        <cdr:cNvSpPr txBox="1"/>
      </cdr:nvSpPr>
      <cdr:spPr>
        <a:xfrm xmlns:a="http://schemas.openxmlformats.org/drawingml/2006/main">
          <a:off x="8801100" y="49625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a:p>
      </cdr:txBody>
    </cdr:sp>
  </cdr:relSizeAnchor>
  <cdr:relSizeAnchor xmlns:cdr="http://schemas.openxmlformats.org/drawingml/2006/chartDrawing">
    <cdr:from>
      <cdr:x>0.02112</cdr:x>
      <cdr:y>0.80625</cdr:y>
    </cdr:from>
    <cdr:to>
      <cdr:x>0.96475</cdr:x>
      <cdr:y>0.83988</cdr:y>
    </cdr:to>
    <cdr:sp macro="" textlink="">
      <cdr:nvSpPr>
        <cdr:cNvPr id="2" name="Text Box 1"/>
        <cdr:cNvSpPr txBox="1">
          <a:spLocks xmlns:a="http://schemas.openxmlformats.org/drawingml/2006/main" noChangeArrowheads="1"/>
        </cdr:cNvSpPr>
      </cdr:nvSpPr>
      <cdr:spPr bwMode="auto">
        <a:xfrm xmlns:a="http://schemas.openxmlformats.org/drawingml/2006/main">
          <a:off x="190500" y="5275838"/>
          <a:ext cx="8511715" cy="22008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endParaRPr lang="el-GR"/>
        </a:p>
      </cdr:txBody>
    </cdr:sp>
  </cdr:relSizeAnchor>
  <cdr:relSizeAnchor xmlns:cdr="http://schemas.openxmlformats.org/drawingml/2006/chartDrawing">
    <cdr:from>
      <cdr:x>0.89863</cdr:x>
      <cdr:y>0.75837</cdr:y>
    </cdr:from>
    <cdr:to>
      <cdr:x>1</cdr:x>
      <cdr:y>0.89811</cdr:y>
    </cdr:to>
    <cdr:sp macro="" textlink="">
      <cdr:nvSpPr>
        <cdr:cNvPr id="3" name="3 - TextBox"/>
        <cdr:cNvSpPr txBox="1"/>
      </cdr:nvSpPr>
      <cdr:spPr>
        <a:xfrm xmlns:a="http://schemas.openxmlformats.org/drawingml/2006/main">
          <a:off x="8801100" y="49625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ED73-61AF-4A8E-B8D0-9693F106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2</TotalTime>
  <Pages>16</Pages>
  <Words>5477</Words>
  <Characters>29580</Characters>
  <DocSecurity>0</DocSecurity>
  <Lines>246</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2020-11-19T13:42:00Z</cp:lastPrinted>
  <dcterms:created xsi:type="dcterms:W3CDTF">2020-11-20T00:14:00Z</dcterms:created>
  <dcterms:modified xsi:type="dcterms:W3CDTF">2020-11-20T00:56:00Z</dcterms:modified>
</cp:coreProperties>
</file>